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footer4.xml" ContentType="application/vnd.openxmlformats-officedocument.wordprocessingml.footer+xml"/>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3B78" w:rsidRDefault="006363C9">
      <w:pPr>
        <w:pStyle w:val="affffffb"/>
        <w:framePr w:wrap="around"/>
      </w:pPr>
      <w:r>
        <w:rPr>
          <w:rFonts w:ascii="Times New Roman"/>
        </w:rPr>
        <w:t>ICS</w:t>
      </w:r>
      <w:r>
        <w:rPr>
          <w:rFonts w:ascii="MS Mincho" w:eastAsia="MS Mincho" w:hAnsi="MS Mincho" w:cs="MS Mincho" w:hint="eastAsia"/>
        </w:rPr>
        <w:t> </w:t>
      </w:r>
      <w:bookmarkStart w:id="0" w:name="ICS"/>
      <w:r>
        <w:fldChar w:fldCharType="begin">
          <w:ffData>
            <w:name w:val="ICS"/>
            <w:enabled/>
            <w:calcOnExit w:val="0"/>
            <w:helpText w:type="text" w:val="请输入正确的ICS号："/>
            <w:textInput>
              <w:default w:val="点击此处添加ICS号"/>
            </w:textInput>
          </w:ffData>
        </w:fldChar>
      </w:r>
      <w:r>
        <w:instrText xml:space="preserve"> FORMTEXT </w:instrText>
      </w:r>
      <w:r>
        <w:fldChar w:fldCharType="separate"/>
      </w:r>
      <w:r>
        <w:rPr>
          <w:rFonts w:hint="eastAsia"/>
        </w:rPr>
        <w:t>93.080.0</w:t>
      </w:r>
      <w:r>
        <w:fldChar w:fldCharType="end"/>
      </w:r>
      <w:bookmarkStart w:id="1" w:name="WXFLH"/>
      <w:bookmarkEnd w:id="0"/>
    </w:p>
    <w:p w:rsidR="00133B78" w:rsidRDefault="006363C9">
      <w:pPr>
        <w:pStyle w:val="affffffb"/>
        <w:framePr w:wrap="around"/>
      </w:pPr>
      <w:r>
        <w:fldChar w:fldCharType="begin">
          <w:ffData>
            <w:name w:val="WXFLH"/>
            <w:enabled/>
            <w:calcOnExit w:val="0"/>
            <w:helpText w:type="text" w:val="请输入中国标准文献分类号："/>
            <w:textInput>
              <w:default w:val="点击此处添加中国标准文献分类号"/>
            </w:textInput>
          </w:ffData>
        </w:fldChar>
      </w:r>
      <w:r>
        <w:instrText xml:space="preserve"> FORMTEXT </w:instrText>
      </w:r>
      <w:r>
        <w:fldChar w:fldCharType="separate"/>
      </w:r>
      <w:r>
        <w:rPr>
          <w:rFonts w:hint="eastAsia"/>
        </w:rPr>
        <w:t>CCS P 66</w:t>
      </w:r>
      <w:r>
        <w:fldChar w:fldCharType="end"/>
      </w:r>
      <w:bookmarkEnd w:id="1"/>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854"/>
      </w:tblGrid>
      <w:tr w:rsidR="00133B78">
        <w:tc>
          <w:tcPr>
            <w:tcW w:w="9854" w:type="dxa"/>
            <w:tcBorders>
              <w:top w:val="nil"/>
              <w:left w:val="nil"/>
              <w:bottom w:val="nil"/>
              <w:right w:val="nil"/>
            </w:tcBorders>
          </w:tcPr>
          <w:p w:rsidR="00133B78" w:rsidRDefault="006363C9">
            <w:pPr>
              <w:pStyle w:val="affffffb"/>
              <w:framePr w:wrap="around"/>
            </w:pPr>
            <w:r>
              <w:rPr>
                <w:noProof/>
              </w:rPr>
              <mc:AlternateContent>
                <mc:Choice Requires="wps">
                  <w:drawing>
                    <wp:anchor distT="0" distB="0" distL="114300" distR="114300" simplePos="0" relativeHeight="251654656" behindDoc="1" locked="0" layoutInCell="1" allowOverlap="1">
                      <wp:simplePos x="0" y="0"/>
                      <wp:positionH relativeFrom="column">
                        <wp:posOffset>-66675</wp:posOffset>
                      </wp:positionH>
                      <wp:positionV relativeFrom="paragraph">
                        <wp:posOffset>0</wp:posOffset>
                      </wp:positionV>
                      <wp:extent cx="866775" cy="198120"/>
                      <wp:effectExtent l="0" t="0" r="9525" b="5080"/>
                      <wp:wrapNone/>
                      <wp:docPr id="4" name="BAH"/>
                      <wp:cNvGraphicFramePr/>
                      <a:graphic xmlns:a="http://schemas.openxmlformats.org/drawingml/2006/main">
                        <a:graphicData uri="http://schemas.microsoft.com/office/word/2010/wordprocessingShape">
                          <wps:wsp>
                            <wps:cNvSpPr/>
                            <wps:spPr>
                              <a:xfrm>
                                <a:off x="0" y="0"/>
                                <a:ext cx="866775" cy="198120"/>
                              </a:xfrm>
                              <a:prstGeom prst="rect">
                                <a:avLst/>
                              </a:prstGeom>
                              <a:solidFill>
                                <a:srgbClr val="FFFFFF"/>
                              </a:solidFill>
                              <a:ln>
                                <a:noFill/>
                              </a:ln>
                            </wps:spPr>
                            <wps:bodyPr wrap="square" upright="1"/>
                          </wps:wsp>
                        </a:graphicData>
                      </a:graphic>
                    </wp:anchor>
                  </w:drawing>
                </mc:Choice>
                <mc:Fallback xmlns:wpsCustomData="http://www.wps.cn/officeDocument/2013/wpsCustomData" xmlns:w15="http://schemas.microsoft.com/office/word/2012/wordml">
                  <w:pict>
                    <v:rect id="BAH" o:spid="_x0000_s1026" o:spt="1" style="position:absolute;left:0pt;margin-left:-5.25pt;margin-top:0pt;height:15.6pt;width:68.25pt;z-index:-251655168;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yK4v7NUA&#10;AAAHAQAADwAAAAAAAAABACAAAAAiAAAAZHJzL2Rvd25yZXYueG1sUEsBAhQAFAAAAAgAh07iQLEz&#10;6MywAQAAZwMAAA4AAAAAAAAAAQAgAAAAJAEAAGRycy9lMm9Eb2MueG1sUEsFBgAAAAAGAAYAWQEA&#10;AEYFAAAAAA==&#10;">
                      <v:fill on="t" focussize="0,0"/>
                      <v:stroke on="f"/>
                      <v:imagedata o:title=""/>
                      <o:lock v:ext="edit" aspectratio="f"/>
                    </v:rect>
                  </w:pict>
                </mc:Fallback>
              </mc:AlternateContent>
            </w:r>
            <w:r>
              <w:fldChar w:fldCharType="begin">
                <w:ffData>
                  <w:name w:val="BAH"/>
                  <w:enabled/>
                  <w:calcOnExit w:val="0"/>
                  <w:textInput/>
                </w:ffData>
              </w:fldChar>
            </w:r>
            <w:bookmarkStart w:id="2" w:name="BAH"/>
            <w:r>
              <w:instrText xml:space="preserve"> FORMTEXT </w:instrText>
            </w:r>
            <w:r>
              <w:fldChar w:fldCharType="separate"/>
            </w:r>
            <w:r>
              <w:t>     </w:t>
            </w:r>
            <w:r>
              <w:fldChar w:fldCharType="end"/>
            </w:r>
            <w:bookmarkEnd w:id="2"/>
          </w:p>
        </w:tc>
      </w:tr>
    </w:tbl>
    <w:p w:rsidR="00133B78" w:rsidRDefault="006363C9">
      <w:pPr>
        <w:pStyle w:val="affffff3"/>
        <w:framePr w:wrap="around"/>
      </w:pPr>
      <w:r>
        <w:t>DB</w:t>
      </w:r>
      <w:r>
        <w:rPr>
          <w:rFonts w:hint="eastAsia"/>
        </w:rPr>
        <w:t>32</w:t>
      </w:r>
    </w:p>
    <w:p w:rsidR="00133B78" w:rsidRDefault="006363C9">
      <w:pPr>
        <w:pStyle w:val="affffff4"/>
        <w:framePr w:wrap="around"/>
      </w:pPr>
      <w:r>
        <w:rPr>
          <w:rFonts w:hint="eastAsia"/>
        </w:rPr>
        <w:t>江苏省</w:t>
      </w:r>
      <w:r>
        <w:rPr>
          <w:rFonts w:hint="eastAsia"/>
        </w:rPr>
        <w:t>地方标准</w:t>
      </w:r>
    </w:p>
    <w:p w:rsidR="00133B78" w:rsidRDefault="006363C9">
      <w:pPr>
        <w:pStyle w:val="23"/>
        <w:framePr w:wrap="around"/>
        <w:rPr>
          <w:rFonts w:hAnsi="黑体"/>
        </w:rPr>
      </w:pPr>
      <w:r>
        <w:rPr>
          <w:rFonts w:ascii="Times New Roman"/>
        </w:rPr>
        <w:t xml:space="preserve">DB </w:t>
      </w:r>
      <w:r>
        <w:rPr>
          <w:rFonts w:hAnsi="黑体" w:hint="eastAsia"/>
        </w:rPr>
        <w:t>32</w:t>
      </w:r>
      <w:r>
        <w:rPr>
          <w:rFonts w:hAnsi="黑体"/>
        </w:rPr>
        <w:t xml:space="preserve">/ </w:t>
      </w:r>
      <w:bookmarkStart w:id="3" w:name="StdNo1"/>
      <w:r>
        <w:rPr>
          <w:rFonts w:hAnsi="黑体"/>
        </w:rPr>
        <w:fldChar w:fldCharType="begin">
          <w:ffData>
            <w:name w:val="StdNo1"/>
            <w:enabled/>
            <w:calcOnExit w:val="0"/>
            <w:textInput>
              <w:default w:val="XXXXX"/>
            </w:textInput>
          </w:ffData>
        </w:fldChar>
      </w:r>
      <w:r>
        <w:rPr>
          <w:rFonts w:hAnsi="黑体"/>
        </w:rPr>
        <w:instrText xml:space="preserve"> FORMTEXT </w:instrText>
      </w:r>
      <w:r>
        <w:rPr>
          <w:rFonts w:hAnsi="黑体"/>
        </w:rPr>
      </w:r>
      <w:r>
        <w:rPr>
          <w:rFonts w:hAnsi="黑体"/>
        </w:rPr>
        <w:fldChar w:fldCharType="separate"/>
      </w:r>
      <w:r>
        <w:rPr>
          <w:rFonts w:hAnsi="黑体" w:hint="eastAsia"/>
        </w:rPr>
        <w:t>T XX</w:t>
      </w:r>
      <w:r>
        <w:rPr>
          <w:rFonts w:hAnsi="黑体"/>
        </w:rPr>
        <w:fldChar w:fldCharType="end"/>
      </w:r>
      <w:bookmarkEnd w:id="3"/>
      <w:r>
        <w:rPr>
          <w:rFonts w:hAnsi="黑体"/>
        </w:rPr>
        <w:t>—</w:t>
      </w:r>
      <w:bookmarkStart w:id="4" w:name="StdNo2"/>
      <w:r>
        <w:rPr>
          <w:rFonts w:hAnsi="黑体"/>
        </w:rPr>
        <w:fldChar w:fldCharType="begin">
          <w:ffData>
            <w:name w:val="StdNo2"/>
            <w:enabled/>
            <w:calcOnExit w:val="0"/>
            <w:textInput>
              <w:default w:val="XXXX"/>
              <w:maxLength w:val="4"/>
            </w:textInput>
          </w:ffData>
        </w:fldChar>
      </w:r>
      <w:r>
        <w:rPr>
          <w:rFonts w:hAnsi="黑体"/>
        </w:rPr>
        <w:instrText xml:space="preserve"> FORMTEXT </w:instrText>
      </w:r>
      <w:r>
        <w:rPr>
          <w:rFonts w:hAnsi="黑体"/>
        </w:rPr>
      </w:r>
      <w:r>
        <w:rPr>
          <w:rFonts w:hAnsi="黑体"/>
        </w:rPr>
        <w:fldChar w:fldCharType="separate"/>
      </w:r>
      <w:r>
        <w:rPr>
          <w:rFonts w:hAnsi="黑体" w:hint="eastAsia"/>
        </w:rPr>
        <w:t>202</w:t>
      </w:r>
      <w:r>
        <w:rPr>
          <w:rFonts w:hAnsi="黑体"/>
        </w:rPr>
        <w:t>X</w:t>
      </w:r>
      <w:r>
        <w:rPr>
          <w:rFonts w:hAnsi="黑体"/>
        </w:rPr>
        <w:fldChar w:fldCharType="end"/>
      </w:r>
      <w:bookmarkEnd w:id="4"/>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356"/>
      </w:tblGrid>
      <w:tr w:rsidR="00133B78">
        <w:tc>
          <w:tcPr>
            <w:tcW w:w="9356" w:type="dxa"/>
            <w:tcBorders>
              <w:top w:val="nil"/>
              <w:left w:val="nil"/>
              <w:bottom w:val="nil"/>
              <w:right w:val="nil"/>
            </w:tcBorders>
          </w:tcPr>
          <w:bookmarkStart w:id="5" w:name="DT"/>
          <w:p w:rsidR="00133B78" w:rsidRDefault="006363C9">
            <w:pPr>
              <w:pStyle w:val="afffff"/>
              <w:framePr w:wrap="around"/>
            </w:pPr>
            <w:r>
              <w:rPr>
                <w:noProof/>
              </w:rPr>
              <mc:AlternateContent>
                <mc:Choice Requires="wps">
                  <w:drawing>
                    <wp:anchor distT="0" distB="0" distL="114300" distR="114300" simplePos="0" relativeHeight="251653632" behindDoc="1" locked="0" layoutInCell="1" allowOverlap="1">
                      <wp:simplePos x="0" y="0"/>
                      <wp:positionH relativeFrom="column">
                        <wp:posOffset>4734560</wp:posOffset>
                      </wp:positionH>
                      <wp:positionV relativeFrom="paragraph">
                        <wp:posOffset>34290</wp:posOffset>
                      </wp:positionV>
                      <wp:extent cx="1143000" cy="228600"/>
                      <wp:effectExtent l="0" t="0" r="0" b="0"/>
                      <wp:wrapNone/>
                      <wp:docPr id="1" name="DT"/>
                      <wp:cNvGraphicFramePr/>
                      <a:graphic xmlns:a="http://schemas.openxmlformats.org/drawingml/2006/main">
                        <a:graphicData uri="http://schemas.microsoft.com/office/word/2010/wordprocessingShape">
                          <wps:wsp>
                            <wps:cNvSpPr/>
                            <wps:spPr>
                              <a:xfrm>
                                <a:off x="0" y="0"/>
                                <a:ext cx="1143000" cy="228600"/>
                              </a:xfrm>
                              <a:prstGeom prst="rect">
                                <a:avLst/>
                              </a:prstGeom>
                              <a:solidFill>
                                <a:srgbClr val="FFFFFF"/>
                              </a:solidFill>
                              <a:ln>
                                <a:noFill/>
                              </a:ln>
                            </wps:spPr>
                            <wps:bodyPr wrap="square" upright="1"/>
                          </wps:wsp>
                        </a:graphicData>
                      </a:graphic>
                    </wp:anchor>
                  </w:drawing>
                </mc:Choice>
                <mc:Fallback xmlns:wpsCustomData="http://www.wps.cn/officeDocument/2013/wpsCustomData" xmlns:w15="http://schemas.microsoft.com/office/word/2012/wordml">
                  <w:pict>
                    <v:rect id="DT" o:spid="_x0000_s1026" o:spt="1" style="position:absolute;left:0pt;margin-left:372.8pt;margin-top:2.7pt;height:18pt;width:90pt;z-index:-251657216;mso-width-relative:page;mso-height-relative:page;" fillcolor="#FFFFFF" filled="t" stroked="f" coordsize="21600,21600" o:gfxdata="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B5g8svWAAAACAEA&#10;AA8AAAAAAAAAAQAgAAAAIgAAAGRycy9kb3ducmV2LnhtbFBLAQIUABQAAAAIAIdO4kD2n1EKqgEA&#10;AGcDAAAOAAAAAAAAAAEAIAAAACUBAABkcnMvZTJvRG9jLnhtbFBLBQYAAAAABgAGAFkBAABBBQAA&#10;AAA=&#10;">
                      <v:fill on="t" focussize="0,0"/>
                      <v:stroke on="f"/>
                      <v:imagedata o:title=""/>
                      <o:lock v:ext="edit" aspectratio="f"/>
                    </v:rect>
                  </w:pict>
                </mc:Fallback>
              </mc:AlternateContent>
            </w:r>
            <w:r>
              <w:fldChar w:fldCharType="begin">
                <w:ffData>
                  <w:name w:val="DT"/>
                  <w:enabled/>
                  <w:calcOnExit w:val="0"/>
                  <w:entryMacro w:val="ShowHelp4"/>
                  <w:textInput/>
                </w:ffData>
              </w:fldChar>
            </w:r>
            <w:r>
              <w:instrText xml:space="preserve"> FORMTEXT </w:instrText>
            </w:r>
            <w:r>
              <w:fldChar w:fldCharType="separate"/>
            </w:r>
            <w:r>
              <w:rPr>
                <w:rFonts w:hint="eastAsia"/>
              </w:rPr>
              <w:t>代替</w:t>
            </w:r>
            <w:r>
              <w:t> </w:t>
            </w:r>
            <w:r>
              <w:t xml:space="preserve">DB </w:t>
            </w:r>
            <w:r>
              <w:fldChar w:fldCharType="end"/>
            </w:r>
            <w:bookmarkEnd w:id="5"/>
          </w:p>
        </w:tc>
      </w:tr>
    </w:tbl>
    <w:p w:rsidR="00133B78" w:rsidRDefault="00133B78">
      <w:pPr>
        <w:pStyle w:val="23"/>
        <w:framePr w:wrap="around"/>
        <w:rPr>
          <w:rFonts w:hAnsi="黑体"/>
        </w:rPr>
      </w:pPr>
    </w:p>
    <w:p w:rsidR="00133B78" w:rsidRDefault="00133B78">
      <w:pPr>
        <w:pStyle w:val="23"/>
        <w:framePr w:wrap="around"/>
        <w:rPr>
          <w:rFonts w:hAnsi="黑体"/>
        </w:rPr>
      </w:pPr>
    </w:p>
    <w:p w:rsidR="00133B78" w:rsidRDefault="006363C9">
      <w:pPr>
        <w:pStyle w:val="afffff0"/>
        <w:framePr w:wrap="around"/>
      </w:pPr>
      <w:r>
        <w:rPr>
          <w:rFonts w:hint="eastAsia"/>
        </w:rPr>
        <w:t>公路桥梁水下结构检测评定标准</w:t>
      </w:r>
    </w:p>
    <w:bookmarkStart w:id="6" w:name="StdEnglishName"/>
    <w:p w:rsidR="00133B78" w:rsidRDefault="006363C9">
      <w:pPr>
        <w:pStyle w:val="afffff1"/>
        <w:framePr w:wrap="around"/>
      </w:pPr>
      <w:r>
        <w:fldChar w:fldCharType="begin">
          <w:ffData>
            <w:name w:val="StdEnglishName"/>
            <w:enabled/>
            <w:calcOnExit w:val="0"/>
            <w:textInput>
              <w:default w:val="点击此处添加标准英文译名"/>
            </w:textInput>
          </w:ffData>
        </w:fldChar>
      </w:r>
      <w:r>
        <w:instrText xml:space="preserve"> FORMTEXT </w:instrText>
      </w:r>
      <w:r>
        <w:fldChar w:fldCharType="separate"/>
      </w:r>
      <w:r>
        <w:rPr>
          <w:rFonts w:hint="eastAsia"/>
        </w:rPr>
        <w:t xml:space="preserve">Technical Standards </w:t>
      </w:r>
      <w:r>
        <w:rPr>
          <w:rFonts w:hint="eastAsia"/>
        </w:rPr>
        <w:t>for Inspection and Evaluation</w:t>
      </w:r>
      <w:r>
        <w:rPr>
          <w:rFonts w:hint="eastAsia"/>
        </w:rPr>
        <w:t xml:space="preserve"> </w:t>
      </w:r>
      <w:r>
        <w:rPr>
          <w:rFonts w:hint="eastAsia"/>
        </w:rPr>
        <w:t>of</w:t>
      </w:r>
      <w:r>
        <w:rPr>
          <w:rFonts w:hint="eastAsia"/>
        </w:rPr>
        <w:t xml:space="preserve"> </w:t>
      </w:r>
      <w:r>
        <w:rPr>
          <w:rFonts w:hint="eastAsia"/>
        </w:rPr>
        <w:t>Underwater Components</w:t>
      </w:r>
      <w:r>
        <w:rPr>
          <w:rFonts w:hint="eastAsia"/>
        </w:rPr>
        <w:t xml:space="preserve"> </w:t>
      </w:r>
      <w:r>
        <w:rPr>
          <w:rFonts w:hint="eastAsia"/>
        </w:rPr>
        <w:t>of</w:t>
      </w:r>
      <w:r>
        <w:rPr>
          <w:rFonts w:hint="eastAsia"/>
        </w:rPr>
        <w:t xml:space="preserve"> Highway Bridge</w:t>
      </w:r>
      <w:r>
        <w:fldChar w:fldCharType="end"/>
      </w:r>
      <w:bookmarkEnd w:id="6"/>
    </w:p>
    <w:bookmarkStart w:id="7" w:name="YZBS"/>
    <w:p w:rsidR="00133B78" w:rsidRDefault="006363C9">
      <w:pPr>
        <w:pStyle w:val="afffff2"/>
        <w:framePr w:wrap="around"/>
      </w:pPr>
      <w:r>
        <w:fldChar w:fldCharType="begin">
          <w:ffData>
            <w:name w:val="YZBS"/>
            <w:enabled/>
            <w:calcOnExit w:val="0"/>
            <w:textInput>
              <w:default w:val="点击此处添加与国际标准一致性程度的标识"/>
            </w:textInput>
          </w:ffData>
        </w:fldChar>
      </w:r>
      <w:r>
        <w:instrText xml:space="preserve"> FORMTEXT </w:instrText>
      </w:r>
      <w:r>
        <w:fldChar w:fldCharType="separate"/>
      </w:r>
      <w:r>
        <w:t>点击此处添加与国际标准一致性程度的标识</w:t>
      </w:r>
      <w:r>
        <w:fldChar w:fldCharType="end"/>
      </w:r>
      <w:bookmarkEnd w:id="7"/>
    </w:p>
    <w:tbl>
      <w:tblPr>
        <w:tblW w:w="98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855"/>
      </w:tblGrid>
      <w:tr w:rsidR="00133B78">
        <w:tc>
          <w:tcPr>
            <w:tcW w:w="9855" w:type="dxa"/>
            <w:tcBorders>
              <w:top w:val="nil"/>
              <w:left w:val="nil"/>
              <w:bottom w:val="nil"/>
              <w:right w:val="nil"/>
            </w:tcBorders>
          </w:tcPr>
          <w:p w:rsidR="00133B78" w:rsidRDefault="00133B78">
            <w:pPr>
              <w:pStyle w:val="afffff4"/>
              <w:framePr w:wrap="around"/>
            </w:pPr>
            <w:bookmarkStart w:id="8" w:name="WCRQ"/>
          </w:p>
          <w:bookmarkEnd w:id="8"/>
          <w:p w:rsidR="00133B78" w:rsidRDefault="002238B8">
            <w:pPr>
              <w:pStyle w:val="afffff4"/>
              <w:framePr w:wrap="around"/>
            </w:pPr>
            <w:r>
              <w:fldChar w:fldCharType="begin">
                <w:ffData>
                  <w:name w:val=""/>
                  <w:enabled/>
                  <w:calcOnExit w:val="0"/>
                  <w:textInput>
                    <w:default w:val="征求意见稿 "/>
                  </w:textInput>
                </w:ffData>
              </w:fldChar>
            </w:r>
            <w:r>
              <w:instrText xml:space="preserve"> FORMTEXT </w:instrText>
            </w:r>
            <w:r>
              <w:fldChar w:fldCharType="separate"/>
            </w:r>
            <w:r>
              <w:rPr>
                <w:rFonts w:hint="eastAsia"/>
                <w:noProof/>
              </w:rPr>
              <w:t xml:space="preserve">征求意见稿 </w:t>
            </w:r>
            <w:r>
              <w:fldChar w:fldCharType="end"/>
            </w:r>
          </w:p>
        </w:tc>
      </w:tr>
    </w:tbl>
    <w:bookmarkStart w:id="9" w:name="FY"/>
    <w:p w:rsidR="00133B78" w:rsidRDefault="006363C9">
      <w:pPr>
        <w:pStyle w:val="afffffff0"/>
        <w:framePr w:wrap="around"/>
      </w:pPr>
      <w:r>
        <w:rPr>
          <w:rFonts w:ascii="黑体"/>
        </w:rPr>
        <w:fldChar w:fldCharType="begin">
          <w:ffData>
            <w:name w:val="FY"/>
            <w:enabled/>
            <w:calcOnExit w:val="0"/>
            <w:entryMacro w:val="ShowHelp8"/>
            <w:textInput>
              <w:default w:val="XXXX"/>
              <w:maxLength w:val="4"/>
            </w:textInput>
          </w:ffData>
        </w:fldChar>
      </w:r>
      <w:r>
        <w:rPr>
          <w:rFonts w:ascii="黑体"/>
        </w:rPr>
        <w:instrText xml:space="preserve"> FORMTEXT </w:instrText>
      </w:r>
      <w:r>
        <w:rPr>
          <w:rFonts w:ascii="黑体"/>
        </w:rPr>
      </w:r>
      <w:r>
        <w:rPr>
          <w:rFonts w:ascii="黑体"/>
        </w:rPr>
        <w:fldChar w:fldCharType="separate"/>
      </w:r>
      <w:r>
        <w:rPr>
          <w:rFonts w:ascii="黑体" w:hint="eastAsia"/>
        </w:rPr>
        <w:t>202</w:t>
      </w:r>
      <w:r>
        <w:rPr>
          <w:rFonts w:ascii="黑体"/>
        </w:rPr>
        <w:t>X</w:t>
      </w:r>
      <w:r>
        <w:rPr>
          <w:rFonts w:ascii="黑体"/>
        </w:rPr>
        <w:fldChar w:fldCharType="end"/>
      </w:r>
      <w:bookmarkEnd w:id="9"/>
      <w:r>
        <w:t xml:space="preserve"> </w:t>
      </w:r>
      <w:r>
        <w:rPr>
          <w:rFonts w:ascii="黑体"/>
        </w:rPr>
        <w:t>-</w:t>
      </w:r>
      <w:r>
        <w:t xml:space="preserve"> </w:t>
      </w:r>
      <w:r>
        <w:rPr>
          <w:rFonts w:ascii="黑体"/>
        </w:rPr>
        <w:fldChar w:fldCharType="begin">
          <w:ffData>
            <w:name w:val="FM"/>
            <w:enabled/>
            <w:calcOnExit w:val="0"/>
            <w:entryMacro w:val="ShowHelp8"/>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r>
        <w:t xml:space="preserve"> </w:t>
      </w:r>
      <w:r>
        <w:rPr>
          <w:rFonts w:ascii="黑体"/>
        </w:rPr>
        <w:t>-</w:t>
      </w:r>
      <w:r>
        <w:t xml:space="preserve"> </w:t>
      </w:r>
      <w:bookmarkStart w:id="10" w:name="FD"/>
      <w:r>
        <w:rPr>
          <w:rFonts w:ascii="黑体"/>
        </w:rPr>
        <w:fldChar w:fldCharType="begin">
          <w:ffData>
            <w:name w:val="FD"/>
            <w:enabled/>
            <w:calcOnExit w:val="0"/>
            <w:entryMacro w:val="ShowHelp8"/>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0"/>
      <w:r>
        <w:rPr>
          <w:rFonts w:hint="eastAsia"/>
        </w:rPr>
        <w:t>发布</w:t>
      </w:r>
      <w:r>
        <w:rPr>
          <w:noProof/>
        </w:rPr>
        <mc:AlternateContent>
          <mc:Choice Requires="wps">
            <w:drawing>
              <wp:anchor distT="0" distB="0" distL="114300" distR="114300" simplePos="0" relativeHeight="251655680" behindDoc="0" locked="1" layoutInCell="1" allowOverlap="1">
                <wp:simplePos x="0" y="0"/>
                <wp:positionH relativeFrom="column">
                  <wp:posOffset>-635</wp:posOffset>
                </wp:positionH>
                <wp:positionV relativeFrom="page">
                  <wp:posOffset>9251950</wp:posOffset>
                </wp:positionV>
                <wp:extent cx="6120130" cy="0"/>
                <wp:effectExtent l="0" t="0" r="0" b="0"/>
                <wp:wrapNone/>
                <wp:docPr id="5" name="直线 10"/>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5="http://schemas.microsoft.com/office/word/2012/wordml">
            <w:pict>
              <v:line id="直线 10" o:spid="_x0000_s1026" o:spt="20" style="position:absolute;left:0pt;margin-left:-0.05pt;margin-top:728.5pt;height:0pt;width:481.9pt;mso-position-vertical-relative:page;z-index:251662336;mso-width-relative:page;mso-height-relative:page;" filled="f" stroked="t" coordsize="21600,21600"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CWHazzWAAAA&#10;CwEAAA8AAAAAAAAAAQAgAAAAIgAAAGRycy9kb3ducmV2LnhtbFBLAQIUABQAAAAIAIdO4kA3tMMG&#10;5gEAANwDAAAOAAAAAAAAAAEAIAAAACUBAABkcnMvZTJvRG9jLnhtbFBLBQYAAAAABgAGAFkBAAB9&#10;BQAAAAA=&#10;">
                <v:fill on="f" focussize="0,0"/>
                <v:stroke color="#000000" joinstyle="round"/>
                <v:imagedata o:title=""/>
                <o:lock v:ext="edit" aspectratio="f"/>
                <w10:anchorlock/>
              </v:line>
            </w:pict>
          </mc:Fallback>
        </mc:AlternateContent>
      </w:r>
    </w:p>
    <w:bookmarkStart w:id="11" w:name="SY"/>
    <w:p w:rsidR="00133B78" w:rsidRDefault="006363C9">
      <w:pPr>
        <w:pStyle w:val="afffffff1"/>
        <w:framePr w:wrap="around"/>
      </w:pPr>
      <w:r>
        <w:rPr>
          <w:rFonts w:ascii="黑体"/>
        </w:rPr>
        <w:fldChar w:fldCharType="begin">
          <w:ffData>
            <w:name w:val="SY"/>
            <w:enabled/>
            <w:calcOnExit w:val="0"/>
            <w:entryMacro w:val="ShowHelp9"/>
            <w:textInput>
              <w:default w:val="XXXX"/>
              <w:maxLength w:val="4"/>
            </w:textInput>
          </w:ffData>
        </w:fldChar>
      </w:r>
      <w:r>
        <w:rPr>
          <w:rFonts w:ascii="黑体"/>
        </w:rPr>
        <w:instrText xml:space="preserve"> FORMTEXT </w:instrText>
      </w:r>
      <w:r>
        <w:rPr>
          <w:rFonts w:ascii="黑体"/>
        </w:rPr>
      </w:r>
      <w:r>
        <w:rPr>
          <w:rFonts w:ascii="黑体"/>
        </w:rPr>
        <w:fldChar w:fldCharType="separate"/>
      </w:r>
      <w:r>
        <w:rPr>
          <w:rFonts w:ascii="黑体" w:hint="eastAsia"/>
        </w:rPr>
        <w:t>202</w:t>
      </w:r>
      <w:r>
        <w:rPr>
          <w:rFonts w:ascii="黑体"/>
        </w:rPr>
        <w:t>X</w:t>
      </w:r>
      <w:r>
        <w:rPr>
          <w:rFonts w:ascii="黑体"/>
        </w:rPr>
        <w:fldChar w:fldCharType="end"/>
      </w:r>
      <w:bookmarkEnd w:id="11"/>
      <w:r>
        <w:t xml:space="preserve"> </w:t>
      </w:r>
      <w:r>
        <w:rPr>
          <w:rFonts w:ascii="黑体"/>
        </w:rPr>
        <w:t>-</w:t>
      </w:r>
      <w:r>
        <w:t xml:space="preserve"> </w:t>
      </w:r>
      <w:bookmarkStart w:id="12" w:name="SM"/>
      <w:r>
        <w:rPr>
          <w:rFonts w:ascii="黑体"/>
        </w:rPr>
        <w:fldChar w:fldCharType="begin">
          <w:ffData>
            <w:name w:val="SM"/>
            <w:enabled/>
            <w:calcOnExit w:val="0"/>
            <w:entryMacro w:val="ShowHelp9"/>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2"/>
      <w:r>
        <w:t xml:space="preserve"> </w:t>
      </w:r>
      <w:r>
        <w:rPr>
          <w:rFonts w:ascii="黑体"/>
        </w:rPr>
        <w:t>-</w:t>
      </w:r>
      <w:r>
        <w:t xml:space="preserve"> </w:t>
      </w:r>
      <w:bookmarkStart w:id="13" w:name="SD"/>
      <w:r>
        <w:rPr>
          <w:rFonts w:ascii="黑体"/>
        </w:rPr>
        <w:fldChar w:fldCharType="begin">
          <w:ffData>
            <w:name w:val="SD"/>
            <w:enabled/>
            <w:calcOnExit w:val="0"/>
            <w:entryMacro w:val="ShowHelp9"/>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3"/>
      <w:r>
        <w:rPr>
          <w:rFonts w:hint="eastAsia"/>
        </w:rPr>
        <w:t>实施</w:t>
      </w:r>
    </w:p>
    <w:bookmarkStart w:id="14" w:name="fm"/>
    <w:p w:rsidR="00133B78" w:rsidRDefault="006363C9">
      <w:pPr>
        <w:pStyle w:val="afffffc"/>
        <w:framePr w:wrap="around"/>
      </w:pPr>
      <w:r>
        <w:fldChar w:fldCharType="begin">
          <w:ffData>
            <w:name w:val="fm"/>
            <w:enabled/>
            <w:calcOnExit w:val="0"/>
            <w:textInput/>
          </w:ffData>
        </w:fldChar>
      </w:r>
      <w:r>
        <w:instrText xml:space="preserve"> FORMTEXT </w:instrText>
      </w:r>
      <w:r>
        <w:fldChar w:fldCharType="separate"/>
      </w:r>
      <w:r>
        <w:rPr>
          <w:rFonts w:hint="eastAsia"/>
        </w:rPr>
        <w:t>江苏省市场</w:t>
      </w:r>
      <w:r>
        <w:rPr>
          <w:rFonts w:hint="eastAsia"/>
        </w:rPr>
        <w:t>监督管理局</w:t>
      </w:r>
      <w:r>
        <w:fldChar w:fldCharType="end"/>
      </w:r>
      <w:bookmarkEnd w:id="14"/>
      <w:r>
        <w:rPr>
          <w:rFonts w:ascii="MS Mincho" w:eastAsia="MS Mincho" w:hAnsi="MS Mincho" w:cs="MS Mincho" w:hint="eastAsia"/>
        </w:rPr>
        <w:t>   </w:t>
      </w:r>
      <w:r>
        <w:rPr>
          <w:rStyle w:val="afffc"/>
          <w:rFonts w:hint="eastAsia"/>
        </w:rPr>
        <w:t>发布</w:t>
      </w:r>
    </w:p>
    <w:p w:rsidR="00133B78" w:rsidRDefault="006363C9">
      <w:pPr>
        <w:pStyle w:val="afff2"/>
        <w:sectPr w:rsidR="00133B78">
          <w:headerReference w:type="even" r:id="rId10"/>
          <w:footerReference w:type="even" r:id="rId11"/>
          <w:headerReference w:type="first" r:id="rId12"/>
          <w:footerReference w:type="first" r:id="rId13"/>
          <w:pgSz w:w="11906" w:h="16838"/>
          <w:pgMar w:top="567" w:right="850" w:bottom="1134" w:left="1418" w:header="0" w:footer="0" w:gutter="0"/>
          <w:pgNumType w:start="1"/>
          <w:cols w:space="720"/>
          <w:docGrid w:type="lines" w:linePitch="312"/>
        </w:sectPr>
      </w:pPr>
      <w:r>
        <w:rPr>
          <w:noProof/>
        </w:rPr>
        <mc:AlternateContent>
          <mc:Choice Requires="wps">
            <w:drawing>
              <wp:anchor distT="0" distB="0" distL="114300" distR="114300" simplePos="0" relativeHeight="251656704" behindDoc="0" locked="0" layoutInCell="1" allowOverlap="1">
                <wp:simplePos x="0" y="0"/>
                <wp:positionH relativeFrom="column">
                  <wp:posOffset>-635</wp:posOffset>
                </wp:positionH>
                <wp:positionV relativeFrom="paragraph">
                  <wp:posOffset>2339975</wp:posOffset>
                </wp:positionV>
                <wp:extent cx="6120130" cy="0"/>
                <wp:effectExtent l="0" t="0" r="0" b="0"/>
                <wp:wrapNone/>
                <wp:docPr id="6" name="直线 11"/>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5="http://schemas.microsoft.com/office/word/2012/wordml">
            <w:pict>
              <v:line id="直线 11" o:spid="_x0000_s1026" o:spt="20" style="position:absolute;left:0pt;margin-left:-0.05pt;margin-top:184.25pt;height:0pt;width:481.9pt;z-index:251663360;mso-width-relative:page;mso-height-relative:page;" filled="f" stroked="t" coordsize="21600,21600" o:gfxdata="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QkHiX9cA&#10;AAAJAQAADwAAAAAAAAABACAAAAAiAAAAZHJzL2Rvd25yZXYueG1sUEsBAhQAFAAAAAgAh07iQAEO&#10;p5LnAQAA3AMAAA4AAAAAAAAAAQAgAAAAJgEAAGRycy9lMm9Eb2MueG1sUEsFBgAAAAAGAAYAWQEA&#10;AH8FAAAAAA==&#10;">
                <v:fill on="f" focussize="0,0"/>
                <v:stroke color="#000000" joinstyle="round"/>
                <v:imagedata o:title=""/>
                <o:lock v:ext="edit" aspectratio="f"/>
              </v:line>
            </w:pict>
          </mc:Fallback>
        </mc:AlternateContent>
      </w:r>
    </w:p>
    <w:p w:rsidR="00133B78" w:rsidRDefault="006363C9">
      <w:pPr>
        <w:pStyle w:val="affff3"/>
      </w:pPr>
      <w:r>
        <w:rPr>
          <w:rFonts w:hint="eastAsia"/>
        </w:rPr>
        <w:lastRenderedPageBreak/>
        <w:t>目</w:t>
      </w:r>
      <w:bookmarkStart w:id="15" w:name="BKML"/>
      <w:r>
        <w:rPr>
          <w:rFonts w:ascii="MS Mincho" w:eastAsia="MS Mincho" w:hAnsi="MS Mincho" w:cs="MS Mincho" w:hint="eastAsia"/>
        </w:rPr>
        <w:t>  </w:t>
      </w:r>
      <w:r>
        <w:rPr>
          <w:rFonts w:hint="eastAsia"/>
        </w:rPr>
        <w:t>次</w:t>
      </w:r>
      <w:bookmarkEnd w:id="15"/>
    </w:p>
    <w:p w:rsidR="00133B78" w:rsidRDefault="006363C9">
      <w:pPr>
        <w:pStyle w:val="10"/>
        <w:spacing w:before="78" w:after="78"/>
        <w:rPr>
          <w:rFonts w:ascii="Calibri" w:hAnsi="Calibri"/>
          <w:szCs w:val="22"/>
        </w:rPr>
      </w:pPr>
      <w:r>
        <w:fldChar w:fldCharType="begin" w:fldLock="1"/>
      </w:r>
      <w:r>
        <w:instrText xml:space="preserve"> </w:instrText>
      </w:r>
      <w:r>
        <w:rPr>
          <w:rFonts w:hint="eastAsia"/>
        </w:rPr>
        <w:instrText>TOC \h \z \t"</w:instrText>
      </w:r>
      <w:r>
        <w:rPr>
          <w:rFonts w:hint="eastAsia"/>
        </w:rPr>
        <w:instrText>前言、引言标题</w:instrText>
      </w:r>
      <w:r>
        <w:rPr>
          <w:rFonts w:hint="eastAsia"/>
        </w:rPr>
        <w:instrText>,1,</w:instrText>
      </w:r>
      <w:r>
        <w:rPr>
          <w:rFonts w:hint="eastAsia"/>
        </w:rPr>
        <w:instrText>参考文献、索引标题</w:instrText>
      </w:r>
      <w:r>
        <w:rPr>
          <w:rFonts w:hint="eastAsia"/>
        </w:rPr>
        <w:instrText>,1,</w:instrText>
      </w:r>
      <w:r>
        <w:rPr>
          <w:rFonts w:hint="eastAsia"/>
        </w:rPr>
        <w:instrText>章标题</w:instrText>
      </w:r>
      <w:r>
        <w:rPr>
          <w:rFonts w:hint="eastAsia"/>
        </w:rPr>
        <w:instrText>,1,</w:instrText>
      </w:r>
      <w:r>
        <w:rPr>
          <w:rFonts w:hint="eastAsia"/>
        </w:rPr>
        <w:instrText>参考文献</w:instrText>
      </w:r>
      <w:r>
        <w:rPr>
          <w:rFonts w:hint="eastAsia"/>
        </w:rPr>
        <w:instrText>,1,</w:instrText>
      </w:r>
      <w:r>
        <w:rPr>
          <w:rFonts w:hint="eastAsia"/>
        </w:rPr>
        <w:instrText>附录标识</w:instrText>
      </w:r>
      <w:r>
        <w:rPr>
          <w:rFonts w:hint="eastAsia"/>
        </w:rPr>
        <w:instrText>,1,</w:instrText>
      </w:r>
      <w:r>
        <w:rPr>
          <w:rFonts w:hint="eastAsia"/>
        </w:rPr>
        <w:instrText>一级条标题</w:instrText>
      </w:r>
      <w:r>
        <w:rPr>
          <w:rFonts w:hint="eastAsia"/>
        </w:rPr>
        <w:instrText>, 3" \* MERGEFORMAT</w:instrText>
      </w:r>
      <w:r>
        <w:instrText xml:space="preserve"> </w:instrText>
      </w:r>
      <w:r>
        <w:fldChar w:fldCharType="separate"/>
      </w:r>
      <w:hyperlink w:anchor="_Toc467249241" w:history="1">
        <w:r>
          <w:rPr>
            <w:rStyle w:val="afff7"/>
            <w:rFonts w:hint="eastAsia"/>
            <w:color w:val="auto"/>
          </w:rPr>
          <w:t>前言</w:t>
        </w:r>
        <w:r>
          <w:tab/>
        </w:r>
        <w:r>
          <w:rPr>
            <w:rFonts w:hint="eastAsia"/>
          </w:rPr>
          <w:t>1</w:t>
        </w:r>
      </w:hyperlink>
    </w:p>
    <w:p w:rsidR="00133B78" w:rsidRDefault="006363C9">
      <w:pPr>
        <w:pStyle w:val="10"/>
        <w:spacing w:before="78" w:after="78"/>
        <w:rPr>
          <w:rFonts w:ascii="Calibri" w:hAnsi="Calibri"/>
          <w:szCs w:val="22"/>
        </w:rPr>
      </w:pPr>
      <w:hyperlink w:anchor="_Toc467249242" w:history="1">
        <w:r>
          <w:rPr>
            <w:rStyle w:val="afff7"/>
            <w:color w:val="auto"/>
          </w:rPr>
          <w:t>1</w:t>
        </w:r>
        <w:r>
          <w:rPr>
            <w:rStyle w:val="afff7"/>
            <w:rFonts w:hint="eastAsia"/>
            <w:color w:val="auto"/>
          </w:rPr>
          <w:t xml:space="preserve">　</w:t>
        </w:r>
        <w:r>
          <w:rPr>
            <w:rStyle w:val="afff7"/>
            <w:rFonts w:hint="eastAsia"/>
            <w:color w:val="auto"/>
          </w:rPr>
          <w:t>范围</w:t>
        </w:r>
        <w:r>
          <w:tab/>
        </w:r>
        <w:r>
          <w:rPr>
            <w:rFonts w:hint="eastAsia"/>
          </w:rPr>
          <w:t>2</w:t>
        </w:r>
      </w:hyperlink>
    </w:p>
    <w:p w:rsidR="00133B78" w:rsidRDefault="006363C9">
      <w:pPr>
        <w:pStyle w:val="10"/>
        <w:spacing w:before="78" w:after="78"/>
        <w:rPr>
          <w:rFonts w:ascii="Calibri" w:hAnsi="Calibri"/>
          <w:szCs w:val="22"/>
        </w:rPr>
      </w:pPr>
      <w:hyperlink w:anchor="_Toc467249243" w:history="1">
        <w:r>
          <w:rPr>
            <w:rStyle w:val="afff7"/>
            <w:color w:val="auto"/>
          </w:rPr>
          <w:t>2</w:t>
        </w:r>
        <w:r>
          <w:rPr>
            <w:rStyle w:val="afff7"/>
            <w:rFonts w:hint="eastAsia"/>
            <w:color w:val="auto"/>
          </w:rPr>
          <w:t xml:space="preserve">　规范性引用文件</w:t>
        </w:r>
        <w:r>
          <w:tab/>
        </w:r>
        <w:r>
          <w:rPr>
            <w:rFonts w:hint="eastAsia"/>
          </w:rPr>
          <w:t>2</w:t>
        </w:r>
      </w:hyperlink>
    </w:p>
    <w:p w:rsidR="00133B78" w:rsidRDefault="006363C9">
      <w:pPr>
        <w:pStyle w:val="10"/>
        <w:spacing w:before="78" w:after="78"/>
        <w:rPr>
          <w:rFonts w:ascii="Calibri" w:hAnsi="Calibri"/>
          <w:szCs w:val="22"/>
        </w:rPr>
      </w:pPr>
      <w:hyperlink w:anchor="_Toc467249244" w:history="1">
        <w:r>
          <w:rPr>
            <w:rStyle w:val="afff7"/>
            <w:color w:val="auto"/>
          </w:rPr>
          <w:t>3</w:t>
        </w:r>
        <w:r>
          <w:rPr>
            <w:rStyle w:val="afff7"/>
            <w:rFonts w:hint="eastAsia"/>
            <w:color w:val="auto"/>
          </w:rPr>
          <w:t xml:space="preserve">　术语和</w:t>
        </w:r>
        <w:r>
          <w:rPr>
            <w:rStyle w:val="afff7"/>
            <w:rFonts w:hint="eastAsia"/>
            <w:color w:val="auto"/>
          </w:rPr>
          <w:t>定义</w:t>
        </w:r>
        <w:r>
          <w:tab/>
        </w:r>
        <w:r>
          <w:rPr>
            <w:rFonts w:hint="eastAsia"/>
          </w:rPr>
          <w:t>2</w:t>
        </w:r>
      </w:hyperlink>
    </w:p>
    <w:p w:rsidR="00133B78" w:rsidRDefault="006363C9">
      <w:pPr>
        <w:pStyle w:val="10"/>
        <w:spacing w:before="78" w:after="78"/>
      </w:pPr>
      <w:hyperlink w:anchor="_Toc467249247" w:history="1">
        <w:r>
          <w:rPr>
            <w:rStyle w:val="afff7"/>
            <w:color w:val="auto"/>
          </w:rPr>
          <w:t>4</w:t>
        </w:r>
        <w:r>
          <w:rPr>
            <w:rStyle w:val="afff7"/>
            <w:rFonts w:hint="eastAsia"/>
            <w:color w:val="auto"/>
          </w:rPr>
          <w:t xml:space="preserve">　</w:t>
        </w:r>
        <w:r>
          <w:rPr>
            <w:rStyle w:val="afff7"/>
            <w:rFonts w:hint="eastAsia"/>
            <w:color w:val="auto"/>
          </w:rPr>
          <w:t>基本规定</w:t>
        </w:r>
        <w:r>
          <w:tab/>
        </w:r>
        <w:r>
          <w:rPr>
            <w:rFonts w:hint="eastAsia"/>
          </w:rPr>
          <w:t>3</w:t>
        </w:r>
      </w:hyperlink>
    </w:p>
    <w:p w:rsidR="00133B78" w:rsidRDefault="006363C9">
      <w:pPr>
        <w:pStyle w:val="30"/>
        <w:ind w:firstLine="210"/>
        <w:rPr>
          <w:rFonts w:ascii="Calibri" w:hAnsi="Calibri"/>
          <w:szCs w:val="22"/>
        </w:rPr>
      </w:pPr>
      <w:hyperlink w:anchor="_Toc467249245" w:history="1">
        <w:r>
          <w:rPr>
            <w:rStyle w:val="afff7"/>
            <w:rFonts w:hint="eastAsia"/>
            <w:color w:val="auto"/>
          </w:rPr>
          <w:t>4</w:t>
        </w:r>
        <w:r>
          <w:rPr>
            <w:rStyle w:val="afff7"/>
            <w:color w:val="auto"/>
          </w:rPr>
          <w:t>.1</w:t>
        </w:r>
        <w:r>
          <w:rPr>
            <w:rStyle w:val="afff7"/>
            <w:rFonts w:hint="eastAsia"/>
            <w:color w:val="auto"/>
          </w:rPr>
          <w:t xml:space="preserve">　</w:t>
        </w:r>
        <w:r>
          <w:rPr>
            <w:rStyle w:val="afff7"/>
            <w:rFonts w:hint="eastAsia"/>
            <w:color w:val="auto"/>
          </w:rPr>
          <w:t>一般规定</w:t>
        </w:r>
        <w:r>
          <w:tab/>
        </w:r>
        <w:r>
          <w:rPr>
            <w:rFonts w:hint="eastAsia"/>
          </w:rPr>
          <w:t>3</w:t>
        </w:r>
      </w:hyperlink>
    </w:p>
    <w:p w:rsidR="00133B78" w:rsidRDefault="006363C9">
      <w:pPr>
        <w:pStyle w:val="30"/>
        <w:ind w:firstLine="210"/>
        <w:rPr>
          <w:rFonts w:ascii="Calibri" w:hAnsi="Calibri"/>
          <w:szCs w:val="22"/>
        </w:rPr>
      </w:pPr>
      <w:hyperlink w:anchor="_Toc467249246" w:history="1">
        <w:r>
          <w:rPr>
            <w:rStyle w:val="afff7"/>
            <w:rFonts w:hint="eastAsia"/>
            <w:color w:val="auto"/>
          </w:rPr>
          <w:t>4</w:t>
        </w:r>
        <w:r>
          <w:rPr>
            <w:rStyle w:val="afff7"/>
            <w:color w:val="auto"/>
          </w:rPr>
          <w:t>.2</w:t>
        </w:r>
        <w:r>
          <w:rPr>
            <w:rStyle w:val="afff7"/>
            <w:rFonts w:hint="eastAsia"/>
            <w:color w:val="auto"/>
          </w:rPr>
          <w:t xml:space="preserve">　</w:t>
        </w:r>
        <w:r>
          <w:rPr>
            <w:rStyle w:val="afff7"/>
            <w:rFonts w:hint="eastAsia"/>
            <w:color w:val="auto"/>
          </w:rPr>
          <w:t>检测</w:t>
        </w:r>
        <w:r>
          <w:rPr>
            <w:rStyle w:val="afff7"/>
            <w:rFonts w:hint="eastAsia"/>
            <w:color w:val="auto"/>
          </w:rPr>
          <w:t>工作程序</w:t>
        </w:r>
        <w:r>
          <w:tab/>
        </w:r>
        <w:r>
          <w:rPr>
            <w:rFonts w:hint="eastAsia"/>
          </w:rPr>
          <w:t>4</w:t>
        </w:r>
      </w:hyperlink>
    </w:p>
    <w:p w:rsidR="00133B78" w:rsidRDefault="006363C9">
      <w:pPr>
        <w:pStyle w:val="10"/>
        <w:spacing w:before="78" w:after="78"/>
        <w:rPr>
          <w:rFonts w:ascii="Calibri" w:hAnsi="Calibri"/>
          <w:szCs w:val="22"/>
        </w:rPr>
      </w:pPr>
      <w:hyperlink w:anchor="_Toc467249248" w:history="1">
        <w:r>
          <w:rPr>
            <w:rStyle w:val="afff7"/>
            <w:color w:val="auto"/>
          </w:rPr>
          <w:t>5</w:t>
        </w:r>
        <w:r>
          <w:rPr>
            <w:rStyle w:val="afff7"/>
            <w:rFonts w:hint="eastAsia"/>
            <w:color w:val="auto"/>
          </w:rPr>
          <w:t xml:space="preserve">　</w:t>
        </w:r>
        <w:r>
          <w:rPr>
            <w:rStyle w:val="afff7"/>
            <w:rFonts w:hint="eastAsia"/>
            <w:color w:val="auto"/>
          </w:rPr>
          <w:t>表观缺陷</w:t>
        </w:r>
        <w:r>
          <w:rPr>
            <w:rStyle w:val="afff7"/>
            <w:rFonts w:hint="eastAsia"/>
            <w:color w:val="auto"/>
          </w:rPr>
          <w:t>检测</w:t>
        </w:r>
        <w:r>
          <w:tab/>
        </w:r>
        <w:r>
          <w:rPr>
            <w:rFonts w:hint="eastAsia"/>
          </w:rPr>
          <w:t>4</w:t>
        </w:r>
      </w:hyperlink>
    </w:p>
    <w:p w:rsidR="00133B78" w:rsidRDefault="006363C9">
      <w:pPr>
        <w:pStyle w:val="30"/>
        <w:ind w:firstLine="210"/>
        <w:rPr>
          <w:rFonts w:ascii="Calibri" w:hAnsi="Calibri"/>
          <w:szCs w:val="22"/>
        </w:rPr>
      </w:pPr>
      <w:hyperlink w:anchor="_Toc467249249" w:history="1">
        <w:r>
          <w:rPr>
            <w:rStyle w:val="afff7"/>
            <w:color w:val="auto"/>
          </w:rPr>
          <w:t>5.1</w:t>
        </w:r>
        <w:r>
          <w:rPr>
            <w:rStyle w:val="afff7"/>
            <w:rFonts w:hint="eastAsia"/>
            <w:color w:val="auto"/>
          </w:rPr>
          <w:t xml:space="preserve">　</w:t>
        </w:r>
        <w:r>
          <w:rPr>
            <w:rStyle w:val="afff7"/>
            <w:rFonts w:hint="eastAsia"/>
            <w:color w:val="auto"/>
          </w:rPr>
          <w:t>检测</w:t>
        </w:r>
        <w:r>
          <w:rPr>
            <w:rStyle w:val="afff7"/>
            <w:rFonts w:hint="eastAsia"/>
            <w:color w:val="auto"/>
          </w:rPr>
          <w:t>内容</w:t>
        </w:r>
        <w:r>
          <w:tab/>
        </w:r>
        <w:r>
          <w:rPr>
            <w:rFonts w:hint="eastAsia"/>
          </w:rPr>
          <w:t>4</w:t>
        </w:r>
      </w:hyperlink>
    </w:p>
    <w:p w:rsidR="00133B78" w:rsidRDefault="006363C9">
      <w:pPr>
        <w:pStyle w:val="30"/>
        <w:ind w:firstLine="210"/>
      </w:pPr>
      <w:hyperlink w:anchor="_Toc467249250" w:history="1">
        <w:r>
          <w:rPr>
            <w:rStyle w:val="afff7"/>
            <w:color w:val="auto"/>
          </w:rPr>
          <w:t>5.2</w:t>
        </w:r>
        <w:r>
          <w:rPr>
            <w:rStyle w:val="afff7"/>
            <w:rFonts w:hint="eastAsia"/>
            <w:color w:val="auto"/>
          </w:rPr>
          <w:t xml:space="preserve">　</w:t>
        </w:r>
        <w:r>
          <w:rPr>
            <w:rStyle w:val="afff7"/>
            <w:rFonts w:hint="eastAsia"/>
            <w:color w:val="auto"/>
          </w:rPr>
          <w:t>检测</w:t>
        </w:r>
        <w:r>
          <w:rPr>
            <w:rStyle w:val="afff7"/>
            <w:rFonts w:hint="eastAsia"/>
            <w:color w:val="auto"/>
          </w:rPr>
          <w:t>方法</w:t>
        </w:r>
        <w:r>
          <w:tab/>
        </w:r>
        <w:r>
          <w:rPr>
            <w:rFonts w:hint="eastAsia"/>
          </w:rPr>
          <w:t>5</w:t>
        </w:r>
      </w:hyperlink>
    </w:p>
    <w:p w:rsidR="00133B78" w:rsidRDefault="006363C9">
      <w:pPr>
        <w:pStyle w:val="30"/>
        <w:ind w:firstLine="210"/>
      </w:pPr>
      <w:hyperlink w:anchor="_Toc467249250" w:history="1">
        <w:r>
          <w:rPr>
            <w:rStyle w:val="afff7"/>
            <w:color w:val="auto"/>
          </w:rPr>
          <w:t>5.</w:t>
        </w:r>
        <w:r>
          <w:rPr>
            <w:rStyle w:val="afff7"/>
            <w:rFonts w:hint="eastAsia"/>
            <w:color w:val="auto"/>
          </w:rPr>
          <w:t>3</w:t>
        </w:r>
        <w:r>
          <w:rPr>
            <w:rStyle w:val="afff7"/>
            <w:rFonts w:hint="eastAsia"/>
            <w:color w:val="auto"/>
          </w:rPr>
          <w:t xml:space="preserve">　</w:t>
        </w:r>
        <w:r>
          <w:rPr>
            <w:rStyle w:val="afff7"/>
            <w:rFonts w:hint="eastAsia"/>
            <w:color w:val="auto"/>
          </w:rPr>
          <w:t>数据记录</w:t>
        </w:r>
        <w:r>
          <w:tab/>
        </w:r>
        <w:r>
          <w:rPr>
            <w:rFonts w:hint="eastAsia"/>
          </w:rPr>
          <w:t>5</w:t>
        </w:r>
      </w:hyperlink>
    </w:p>
    <w:p w:rsidR="00133B78" w:rsidRDefault="006363C9">
      <w:pPr>
        <w:pStyle w:val="30"/>
        <w:ind w:firstLine="210"/>
      </w:pPr>
      <w:hyperlink w:anchor="_Toc467249250" w:history="1">
        <w:r>
          <w:rPr>
            <w:rStyle w:val="afff7"/>
            <w:color w:val="auto"/>
          </w:rPr>
          <w:t>5.</w:t>
        </w:r>
        <w:r>
          <w:rPr>
            <w:rStyle w:val="afff7"/>
            <w:rFonts w:hint="eastAsia"/>
            <w:color w:val="auto"/>
          </w:rPr>
          <w:t>4</w:t>
        </w:r>
        <w:r>
          <w:rPr>
            <w:rStyle w:val="afff7"/>
            <w:rFonts w:hint="eastAsia"/>
            <w:color w:val="auto"/>
          </w:rPr>
          <w:t xml:space="preserve">　</w:t>
        </w:r>
        <w:r>
          <w:rPr>
            <w:rStyle w:val="afff7"/>
            <w:rFonts w:hint="eastAsia"/>
            <w:color w:val="auto"/>
          </w:rPr>
          <w:t>数据处理</w:t>
        </w:r>
        <w:r>
          <w:tab/>
        </w:r>
        <w:r>
          <w:rPr>
            <w:rFonts w:hint="eastAsia"/>
          </w:rPr>
          <w:t>6</w:t>
        </w:r>
      </w:hyperlink>
    </w:p>
    <w:p w:rsidR="00133B78" w:rsidRDefault="006363C9">
      <w:pPr>
        <w:pStyle w:val="10"/>
        <w:spacing w:before="78" w:after="78"/>
        <w:rPr>
          <w:rFonts w:ascii="Calibri" w:hAnsi="Calibri"/>
          <w:szCs w:val="22"/>
        </w:rPr>
      </w:pPr>
      <w:hyperlink w:anchor="_Toc467249253" w:history="1">
        <w:r>
          <w:rPr>
            <w:rStyle w:val="afff7"/>
            <w:color w:val="auto"/>
          </w:rPr>
          <w:t>6</w:t>
        </w:r>
        <w:r>
          <w:rPr>
            <w:rStyle w:val="afff7"/>
            <w:rFonts w:hint="eastAsia"/>
            <w:color w:val="auto"/>
          </w:rPr>
          <w:t xml:space="preserve">　</w:t>
        </w:r>
        <w:r>
          <w:rPr>
            <w:rStyle w:val="afff7"/>
            <w:rFonts w:hint="eastAsia"/>
            <w:color w:val="auto"/>
          </w:rPr>
          <w:t>冲刷淘空检测</w:t>
        </w:r>
        <w:r>
          <w:tab/>
        </w:r>
        <w:r>
          <w:rPr>
            <w:rFonts w:hint="eastAsia"/>
          </w:rPr>
          <w:t>6</w:t>
        </w:r>
      </w:hyperlink>
    </w:p>
    <w:p w:rsidR="00133B78" w:rsidRDefault="006363C9">
      <w:pPr>
        <w:pStyle w:val="30"/>
        <w:ind w:firstLine="210"/>
        <w:rPr>
          <w:rFonts w:ascii="Calibri" w:hAnsi="Calibri"/>
          <w:szCs w:val="22"/>
        </w:rPr>
      </w:pPr>
      <w:hyperlink w:anchor="_Toc467249254" w:history="1">
        <w:r>
          <w:rPr>
            <w:rStyle w:val="afff7"/>
            <w:color w:val="auto"/>
          </w:rPr>
          <w:t>6.1</w:t>
        </w:r>
        <w:r>
          <w:rPr>
            <w:rStyle w:val="afff7"/>
            <w:rFonts w:hint="eastAsia"/>
            <w:color w:val="auto"/>
          </w:rPr>
          <w:t xml:space="preserve">　</w:t>
        </w:r>
        <w:r>
          <w:rPr>
            <w:rStyle w:val="afff7"/>
            <w:rFonts w:hint="eastAsia"/>
            <w:color w:val="auto"/>
          </w:rPr>
          <w:t>检测内容</w:t>
        </w:r>
        <w:r>
          <w:tab/>
        </w:r>
        <w:r>
          <w:rPr>
            <w:rFonts w:hint="eastAsia"/>
          </w:rPr>
          <w:t>6</w:t>
        </w:r>
      </w:hyperlink>
    </w:p>
    <w:p w:rsidR="00133B78" w:rsidRDefault="006363C9">
      <w:pPr>
        <w:pStyle w:val="30"/>
        <w:ind w:firstLine="210"/>
        <w:rPr>
          <w:rFonts w:ascii="Calibri" w:hAnsi="Calibri"/>
          <w:szCs w:val="22"/>
        </w:rPr>
      </w:pPr>
      <w:hyperlink w:anchor="_Toc467249255" w:history="1">
        <w:r>
          <w:rPr>
            <w:rStyle w:val="afff7"/>
            <w:color w:val="auto"/>
          </w:rPr>
          <w:t>6.2</w:t>
        </w:r>
        <w:r>
          <w:rPr>
            <w:rStyle w:val="afff7"/>
            <w:rFonts w:hint="eastAsia"/>
            <w:color w:val="auto"/>
          </w:rPr>
          <w:t xml:space="preserve">　</w:t>
        </w:r>
        <w:r>
          <w:rPr>
            <w:rStyle w:val="afff7"/>
            <w:rFonts w:hint="eastAsia"/>
            <w:color w:val="auto"/>
          </w:rPr>
          <w:t>检测方法</w:t>
        </w:r>
        <w:r>
          <w:tab/>
        </w:r>
        <w:r>
          <w:rPr>
            <w:rFonts w:hint="eastAsia"/>
          </w:rPr>
          <w:t>6</w:t>
        </w:r>
      </w:hyperlink>
    </w:p>
    <w:p w:rsidR="00133B78" w:rsidRDefault="006363C9">
      <w:pPr>
        <w:pStyle w:val="30"/>
        <w:ind w:firstLine="210"/>
      </w:pPr>
      <w:hyperlink w:anchor="_Toc467249250" w:history="1">
        <w:r>
          <w:rPr>
            <w:rFonts w:hint="eastAsia"/>
          </w:rPr>
          <w:t>6</w:t>
        </w:r>
        <w:r>
          <w:rPr>
            <w:rStyle w:val="afff7"/>
            <w:color w:val="auto"/>
          </w:rPr>
          <w:t>.</w:t>
        </w:r>
        <w:r>
          <w:rPr>
            <w:rStyle w:val="afff7"/>
            <w:rFonts w:hint="eastAsia"/>
            <w:color w:val="auto"/>
          </w:rPr>
          <w:t>3</w:t>
        </w:r>
        <w:r>
          <w:rPr>
            <w:rStyle w:val="afff7"/>
            <w:rFonts w:hint="eastAsia"/>
            <w:color w:val="auto"/>
          </w:rPr>
          <w:t xml:space="preserve">　</w:t>
        </w:r>
        <w:r>
          <w:rPr>
            <w:rStyle w:val="afff7"/>
            <w:rFonts w:hint="eastAsia"/>
            <w:color w:val="auto"/>
          </w:rPr>
          <w:t>数据记录</w:t>
        </w:r>
        <w:r>
          <w:tab/>
        </w:r>
        <w:r>
          <w:rPr>
            <w:rFonts w:hint="eastAsia"/>
          </w:rPr>
          <w:t>8</w:t>
        </w:r>
      </w:hyperlink>
    </w:p>
    <w:p w:rsidR="00133B78" w:rsidRDefault="006363C9">
      <w:pPr>
        <w:pStyle w:val="30"/>
        <w:ind w:firstLine="210"/>
        <w:rPr>
          <w:rFonts w:ascii="Calibri" w:hAnsi="Calibri"/>
          <w:szCs w:val="22"/>
        </w:rPr>
      </w:pPr>
      <w:hyperlink w:anchor="_Toc467249250" w:history="1">
        <w:r>
          <w:rPr>
            <w:rFonts w:hint="eastAsia"/>
          </w:rPr>
          <w:t>6</w:t>
        </w:r>
        <w:r>
          <w:rPr>
            <w:rStyle w:val="afff7"/>
            <w:color w:val="auto"/>
          </w:rPr>
          <w:t>.</w:t>
        </w:r>
        <w:r>
          <w:rPr>
            <w:rStyle w:val="afff7"/>
            <w:rFonts w:hint="eastAsia"/>
            <w:color w:val="auto"/>
          </w:rPr>
          <w:t>4</w:t>
        </w:r>
        <w:r>
          <w:rPr>
            <w:rStyle w:val="afff7"/>
            <w:rFonts w:hint="eastAsia"/>
            <w:color w:val="auto"/>
          </w:rPr>
          <w:t xml:space="preserve">　</w:t>
        </w:r>
        <w:r>
          <w:rPr>
            <w:rStyle w:val="afff7"/>
            <w:rFonts w:hint="eastAsia"/>
            <w:color w:val="auto"/>
          </w:rPr>
          <w:t>数据处理</w:t>
        </w:r>
        <w:r>
          <w:tab/>
        </w:r>
        <w:r>
          <w:rPr>
            <w:rFonts w:hint="eastAsia"/>
          </w:rPr>
          <w:t>9</w:t>
        </w:r>
      </w:hyperlink>
    </w:p>
    <w:p w:rsidR="00133B78" w:rsidRDefault="006363C9">
      <w:pPr>
        <w:pStyle w:val="10"/>
        <w:spacing w:before="78" w:after="78"/>
        <w:rPr>
          <w:rFonts w:ascii="Calibri" w:hAnsi="Calibri"/>
          <w:szCs w:val="22"/>
        </w:rPr>
      </w:pPr>
      <w:hyperlink w:anchor="_Toc467249259" w:history="1">
        <w:r>
          <w:rPr>
            <w:rStyle w:val="afff7"/>
            <w:color w:val="auto"/>
          </w:rPr>
          <w:t>7</w:t>
        </w:r>
        <w:r>
          <w:rPr>
            <w:rStyle w:val="afff7"/>
            <w:rFonts w:hint="eastAsia"/>
            <w:color w:val="auto"/>
          </w:rPr>
          <w:t xml:space="preserve">　</w:t>
        </w:r>
        <w:r>
          <w:rPr>
            <w:rStyle w:val="afff7"/>
            <w:rFonts w:hint="eastAsia"/>
            <w:color w:val="auto"/>
          </w:rPr>
          <w:t>几何变形测量</w:t>
        </w:r>
        <w:r>
          <w:tab/>
        </w:r>
        <w:r>
          <w:rPr>
            <w:rFonts w:hint="eastAsia"/>
          </w:rPr>
          <w:t>9</w:t>
        </w:r>
      </w:hyperlink>
    </w:p>
    <w:p w:rsidR="00133B78" w:rsidRDefault="006363C9">
      <w:pPr>
        <w:pStyle w:val="30"/>
        <w:ind w:firstLine="210"/>
        <w:rPr>
          <w:rFonts w:ascii="Calibri" w:hAnsi="Calibri"/>
          <w:szCs w:val="22"/>
        </w:rPr>
      </w:pPr>
      <w:hyperlink w:anchor="_Toc467249260" w:history="1">
        <w:r>
          <w:rPr>
            <w:rStyle w:val="afff7"/>
            <w:color w:val="auto"/>
          </w:rPr>
          <w:t>7.1</w:t>
        </w:r>
        <w:r>
          <w:rPr>
            <w:rStyle w:val="afff7"/>
            <w:rFonts w:hint="eastAsia"/>
            <w:color w:val="auto"/>
          </w:rPr>
          <w:t xml:space="preserve">　</w:t>
        </w:r>
        <w:r>
          <w:rPr>
            <w:rStyle w:val="afff7"/>
            <w:rFonts w:hint="eastAsia"/>
            <w:color w:val="auto"/>
          </w:rPr>
          <w:t>尺寸测量</w:t>
        </w:r>
        <w:r>
          <w:tab/>
        </w:r>
        <w:r>
          <w:rPr>
            <w:rFonts w:hint="eastAsia"/>
          </w:rPr>
          <w:t>9</w:t>
        </w:r>
      </w:hyperlink>
    </w:p>
    <w:p w:rsidR="00133B78" w:rsidRDefault="006363C9">
      <w:pPr>
        <w:pStyle w:val="30"/>
        <w:ind w:firstLine="210"/>
      </w:pPr>
      <w:hyperlink w:anchor="_Toc467249261" w:history="1">
        <w:r>
          <w:rPr>
            <w:rStyle w:val="afff7"/>
            <w:color w:val="auto"/>
          </w:rPr>
          <w:t>7.2</w:t>
        </w:r>
        <w:r>
          <w:rPr>
            <w:rStyle w:val="afff7"/>
            <w:rFonts w:hint="eastAsia"/>
            <w:color w:val="auto"/>
          </w:rPr>
          <w:t xml:space="preserve">　</w:t>
        </w:r>
        <w:r>
          <w:rPr>
            <w:rStyle w:val="afff7"/>
            <w:rFonts w:hint="eastAsia"/>
            <w:color w:val="auto"/>
          </w:rPr>
          <w:t>变形测量</w:t>
        </w:r>
        <w:r>
          <w:tab/>
        </w:r>
        <w:r>
          <w:rPr>
            <w:rFonts w:hint="eastAsia"/>
          </w:rPr>
          <w:t>9</w:t>
        </w:r>
      </w:hyperlink>
    </w:p>
    <w:p w:rsidR="00133B78" w:rsidRDefault="006363C9">
      <w:pPr>
        <w:pStyle w:val="10"/>
        <w:spacing w:before="78" w:after="78"/>
        <w:rPr>
          <w:rFonts w:ascii="Calibri" w:hAnsi="Calibri"/>
          <w:szCs w:val="22"/>
        </w:rPr>
      </w:pPr>
      <w:hyperlink w:anchor="_Toc467249259" w:history="1">
        <w:r>
          <w:rPr>
            <w:rFonts w:hint="eastAsia"/>
          </w:rPr>
          <w:t>8</w:t>
        </w:r>
        <w:r>
          <w:rPr>
            <w:rStyle w:val="afff7"/>
            <w:rFonts w:hint="eastAsia"/>
            <w:color w:val="auto"/>
          </w:rPr>
          <w:t xml:space="preserve">　</w:t>
        </w:r>
        <w:r>
          <w:rPr>
            <w:rStyle w:val="afff7"/>
            <w:rFonts w:hint="eastAsia"/>
            <w:color w:val="auto"/>
          </w:rPr>
          <w:t>服役环境测量</w:t>
        </w:r>
        <w:r>
          <w:tab/>
        </w:r>
        <w:r>
          <w:rPr>
            <w:rFonts w:hint="eastAsia"/>
          </w:rPr>
          <w:t>1</w:t>
        </w:r>
      </w:hyperlink>
      <w:r>
        <w:rPr>
          <w:rFonts w:hint="eastAsia"/>
        </w:rPr>
        <w:t>0</w:t>
      </w:r>
    </w:p>
    <w:p w:rsidR="00133B78" w:rsidRDefault="006363C9">
      <w:pPr>
        <w:pStyle w:val="30"/>
        <w:ind w:firstLine="210"/>
      </w:pPr>
      <w:hyperlink w:anchor="_Toc467249260" w:history="1">
        <w:r>
          <w:rPr>
            <w:rFonts w:hint="eastAsia"/>
          </w:rPr>
          <w:t>8</w:t>
        </w:r>
        <w:r>
          <w:rPr>
            <w:rStyle w:val="afff7"/>
            <w:color w:val="auto"/>
          </w:rPr>
          <w:t>.1</w:t>
        </w:r>
        <w:r>
          <w:rPr>
            <w:rStyle w:val="afff7"/>
            <w:rFonts w:hint="eastAsia"/>
            <w:color w:val="auto"/>
          </w:rPr>
          <w:t xml:space="preserve">　</w:t>
        </w:r>
        <w:r>
          <w:rPr>
            <w:rStyle w:val="afff7"/>
            <w:rFonts w:hint="eastAsia"/>
            <w:color w:val="auto"/>
          </w:rPr>
          <w:t>水文测量</w:t>
        </w:r>
        <w:r>
          <w:tab/>
        </w:r>
        <w:r>
          <w:fldChar w:fldCharType="begin" w:fldLock="1"/>
        </w:r>
        <w:r>
          <w:instrText xml:space="preserve"> PAGEREF _Toc467249260 \h </w:instrText>
        </w:r>
        <w:r>
          <w:fldChar w:fldCharType="separate"/>
        </w:r>
        <w:r>
          <w:t>1</w:t>
        </w:r>
        <w:r>
          <w:rPr>
            <w:rFonts w:hint="eastAsia"/>
          </w:rPr>
          <w:t>0</w:t>
        </w:r>
        <w:r>
          <w:fldChar w:fldCharType="end"/>
        </w:r>
      </w:hyperlink>
    </w:p>
    <w:p w:rsidR="00133B78" w:rsidRDefault="006363C9">
      <w:pPr>
        <w:pStyle w:val="30"/>
        <w:ind w:firstLine="210"/>
        <w:rPr>
          <w:rFonts w:ascii="Calibri" w:hAnsi="Calibri"/>
          <w:szCs w:val="22"/>
        </w:rPr>
      </w:pPr>
      <w:hyperlink w:anchor="_Toc467249260" w:history="1">
        <w:r>
          <w:rPr>
            <w:rFonts w:hint="eastAsia"/>
          </w:rPr>
          <w:t>8</w:t>
        </w:r>
        <w:r>
          <w:rPr>
            <w:rStyle w:val="afff7"/>
            <w:color w:val="auto"/>
          </w:rPr>
          <w:t>.</w:t>
        </w:r>
        <w:r>
          <w:rPr>
            <w:rStyle w:val="afff7"/>
            <w:rFonts w:hint="eastAsia"/>
            <w:color w:val="auto"/>
          </w:rPr>
          <w:t>2</w:t>
        </w:r>
        <w:r>
          <w:rPr>
            <w:rStyle w:val="afff7"/>
            <w:rFonts w:hint="eastAsia"/>
            <w:color w:val="auto"/>
          </w:rPr>
          <w:t xml:space="preserve">　</w:t>
        </w:r>
        <w:r>
          <w:rPr>
            <w:rStyle w:val="afff7"/>
            <w:rFonts w:hint="eastAsia"/>
            <w:color w:val="auto"/>
          </w:rPr>
          <w:t>水质测量</w:t>
        </w:r>
        <w:r>
          <w:tab/>
        </w:r>
        <w:r>
          <w:fldChar w:fldCharType="begin" w:fldLock="1"/>
        </w:r>
        <w:r>
          <w:instrText xml:space="preserve"> PAGEREF _Toc467249260 \h </w:instrText>
        </w:r>
        <w:r>
          <w:fldChar w:fldCharType="separate"/>
        </w:r>
        <w:r>
          <w:t>1</w:t>
        </w:r>
        <w:r>
          <w:rPr>
            <w:rFonts w:hint="eastAsia"/>
          </w:rPr>
          <w:t>0</w:t>
        </w:r>
        <w:r>
          <w:fldChar w:fldCharType="end"/>
        </w:r>
      </w:hyperlink>
    </w:p>
    <w:p w:rsidR="00133B78" w:rsidRDefault="006363C9">
      <w:pPr>
        <w:pStyle w:val="30"/>
        <w:ind w:firstLine="210"/>
        <w:rPr>
          <w:rFonts w:ascii="Calibri" w:hAnsi="Calibri"/>
          <w:szCs w:val="22"/>
        </w:rPr>
      </w:pPr>
      <w:hyperlink w:anchor="_Toc467249260" w:history="1">
        <w:r>
          <w:rPr>
            <w:rFonts w:hint="eastAsia"/>
          </w:rPr>
          <w:t>8</w:t>
        </w:r>
        <w:r>
          <w:rPr>
            <w:rStyle w:val="afff7"/>
            <w:color w:val="auto"/>
          </w:rPr>
          <w:t>.</w:t>
        </w:r>
        <w:r>
          <w:rPr>
            <w:rStyle w:val="afff7"/>
            <w:rFonts w:hint="eastAsia"/>
            <w:color w:val="auto"/>
          </w:rPr>
          <w:t>3</w:t>
        </w:r>
        <w:r>
          <w:rPr>
            <w:rStyle w:val="afff7"/>
            <w:rFonts w:hint="eastAsia"/>
            <w:color w:val="auto"/>
          </w:rPr>
          <w:t xml:space="preserve">　</w:t>
        </w:r>
        <w:r>
          <w:rPr>
            <w:rStyle w:val="afff7"/>
            <w:rFonts w:hint="eastAsia"/>
            <w:color w:val="auto"/>
          </w:rPr>
          <w:t>水质导电率测量</w:t>
        </w:r>
        <w:r>
          <w:tab/>
        </w:r>
        <w:r>
          <w:fldChar w:fldCharType="begin" w:fldLock="1"/>
        </w:r>
        <w:r>
          <w:instrText xml:space="preserve"> PAGEREF _Toc467249260 \h </w:instrText>
        </w:r>
        <w:r>
          <w:fldChar w:fldCharType="separate"/>
        </w:r>
        <w:r>
          <w:t>1</w:t>
        </w:r>
        <w:r>
          <w:rPr>
            <w:rFonts w:hint="eastAsia"/>
          </w:rPr>
          <w:t>0</w:t>
        </w:r>
        <w:r>
          <w:fldChar w:fldCharType="end"/>
        </w:r>
      </w:hyperlink>
    </w:p>
    <w:p w:rsidR="00133B78" w:rsidRDefault="006363C9">
      <w:pPr>
        <w:pStyle w:val="10"/>
        <w:spacing w:before="78" w:after="78"/>
        <w:rPr>
          <w:rFonts w:ascii="Calibri" w:hAnsi="Calibri"/>
          <w:szCs w:val="22"/>
        </w:rPr>
      </w:pPr>
      <w:hyperlink w:anchor="_Toc467249259" w:history="1">
        <w:r>
          <w:rPr>
            <w:rFonts w:hint="eastAsia"/>
          </w:rPr>
          <w:t>9</w:t>
        </w:r>
        <w:r>
          <w:rPr>
            <w:rStyle w:val="afff7"/>
            <w:rFonts w:hint="eastAsia"/>
            <w:color w:val="auto"/>
          </w:rPr>
          <w:t xml:space="preserve">　</w:t>
        </w:r>
        <w:r>
          <w:rPr>
            <w:rStyle w:val="afff7"/>
            <w:rFonts w:hint="eastAsia"/>
            <w:color w:val="auto"/>
          </w:rPr>
          <w:t>材质及其他参数测量</w:t>
        </w:r>
        <w:r>
          <w:tab/>
        </w:r>
        <w:r>
          <w:fldChar w:fldCharType="begin" w:fldLock="1"/>
        </w:r>
        <w:r>
          <w:instrText xml:space="preserve"> PAGEREF _Toc467249259 \h </w:instrText>
        </w:r>
        <w:r>
          <w:fldChar w:fldCharType="separate"/>
        </w:r>
        <w:r>
          <w:t>1</w:t>
        </w:r>
        <w:r>
          <w:rPr>
            <w:rFonts w:hint="eastAsia"/>
          </w:rPr>
          <w:t>1</w:t>
        </w:r>
        <w:r>
          <w:fldChar w:fldCharType="end"/>
        </w:r>
      </w:hyperlink>
    </w:p>
    <w:p w:rsidR="00133B78" w:rsidRDefault="006363C9">
      <w:pPr>
        <w:pStyle w:val="30"/>
        <w:ind w:firstLine="210"/>
      </w:pPr>
      <w:hyperlink w:anchor="_Toc467249260" w:history="1">
        <w:r>
          <w:rPr>
            <w:rFonts w:hint="eastAsia"/>
          </w:rPr>
          <w:t>9</w:t>
        </w:r>
        <w:r>
          <w:rPr>
            <w:rStyle w:val="afff7"/>
            <w:color w:val="auto"/>
          </w:rPr>
          <w:t>.1</w:t>
        </w:r>
        <w:r>
          <w:rPr>
            <w:rStyle w:val="afff7"/>
            <w:rFonts w:hint="eastAsia"/>
            <w:color w:val="auto"/>
          </w:rPr>
          <w:t xml:space="preserve">　</w:t>
        </w:r>
        <w:r>
          <w:rPr>
            <w:rStyle w:val="afff7"/>
            <w:rFonts w:hint="eastAsia"/>
            <w:color w:val="auto"/>
          </w:rPr>
          <w:t>混凝土强度检测</w:t>
        </w:r>
        <w:r>
          <w:tab/>
        </w:r>
        <w:r>
          <w:fldChar w:fldCharType="begin" w:fldLock="1"/>
        </w:r>
        <w:r>
          <w:instrText xml:space="preserve"> PAGEREF _Toc467249260 \h </w:instrText>
        </w:r>
        <w:r>
          <w:fldChar w:fldCharType="separate"/>
        </w:r>
        <w:r>
          <w:t>1</w:t>
        </w:r>
        <w:r>
          <w:rPr>
            <w:rFonts w:hint="eastAsia"/>
          </w:rPr>
          <w:t>1</w:t>
        </w:r>
        <w:r>
          <w:fldChar w:fldCharType="end"/>
        </w:r>
      </w:hyperlink>
    </w:p>
    <w:p w:rsidR="00133B78" w:rsidRDefault="006363C9">
      <w:pPr>
        <w:pStyle w:val="30"/>
        <w:ind w:firstLine="210"/>
      </w:pPr>
      <w:hyperlink w:anchor="_Toc467249260" w:history="1">
        <w:r>
          <w:rPr>
            <w:rFonts w:hint="eastAsia"/>
          </w:rPr>
          <w:t>9</w:t>
        </w:r>
        <w:r>
          <w:rPr>
            <w:rStyle w:val="afff7"/>
            <w:color w:val="auto"/>
          </w:rPr>
          <w:t>.</w:t>
        </w:r>
        <w:r>
          <w:rPr>
            <w:rStyle w:val="afff7"/>
            <w:rFonts w:hint="eastAsia"/>
            <w:color w:val="auto"/>
          </w:rPr>
          <w:t>2</w:t>
        </w:r>
        <w:r>
          <w:rPr>
            <w:rStyle w:val="afff7"/>
            <w:rFonts w:hint="eastAsia"/>
            <w:color w:val="auto"/>
          </w:rPr>
          <w:t xml:space="preserve">　</w:t>
        </w:r>
        <w:r>
          <w:rPr>
            <w:rStyle w:val="afff7"/>
            <w:rFonts w:hint="eastAsia"/>
            <w:color w:val="auto"/>
          </w:rPr>
          <w:t>钢筋保护层厚度检测</w:t>
        </w:r>
        <w:r>
          <w:tab/>
        </w:r>
        <w:r>
          <w:rPr>
            <w:rFonts w:hint="eastAsia"/>
          </w:rPr>
          <w:t>1</w:t>
        </w:r>
      </w:hyperlink>
      <w:r>
        <w:rPr>
          <w:rFonts w:hint="eastAsia"/>
        </w:rPr>
        <w:t>1</w:t>
      </w:r>
    </w:p>
    <w:p w:rsidR="00133B78" w:rsidRDefault="006363C9">
      <w:pPr>
        <w:pStyle w:val="30"/>
        <w:ind w:firstLine="210"/>
        <w:rPr>
          <w:rFonts w:ascii="Calibri" w:hAnsi="Calibri"/>
          <w:szCs w:val="22"/>
        </w:rPr>
      </w:pPr>
      <w:hyperlink w:anchor="_Toc467249260" w:history="1">
        <w:r>
          <w:rPr>
            <w:rFonts w:hint="eastAsia"/>
          </w:rPr>
          <w:t>9</w:t>
        </w:r>
        <w:r>
          <w:rPr>
            <w:rStyle w:val="afff7"/>
            <w:color w:val="auto"/>
          </w:rPr>
          <w:t>.</w:t>
        </w:r>
        <w:r>
          <w:rPr>
            <w:rStyle w:val="afff7"/>
            <w:rFonts w:hint="eastAsia"/>
            <w:color w:val="auto"/>
          </w:rPr>
          <w:t>3</w:t>
        </w:r>
        <w:r>
          <w:rPr>
            <w:rStyle w:val="afff7"/>
            <w:rFonts w:hint="eastAsia"/>
            <w:color w:val="auto"/>
          </w:rPr>
          <w:t xml:space="preserve">　</w:t>
        </w:r>
        <w:r>
          <w:rPr>
            <w:rStyle w:val="afff7"/>
            <w:rFonts w:hint="eastAsia"/>
            <w:color w:val="auto"/>
          </w:rPr>
          <w:t>混凝土碳化深度检测</w:t>
        </w:r>
        <w:r>
          <w:tab/>
        </w:r>
        <w:r>
          <w:rPr>
            <w:rFonts w:hint="eastAsia"/>
          </w:rPr>
          <w:t>1</w:t>
        </w:r>
      </w:hyperlink>
      <w:r>
        <w:rPr>
          <w:rFonts w:hint="eastAsia"/>
        </w:rPr>
        <w:t>1</w:t>
      </w:r>
    </w:p>
    <w:p w:rsidR="00133B78" w:rsidRDefault="006363C9">
      <w:pPr>
        <w:pStyle w:val="30"/>
        <w:ind w:firstLine="210"/>
        <w:rPr>
          <w:rFonts w:ascii="Calibri" w:hAnsi="Calibri"/>
          <w:szCs w:val="22"/>
        </w:rPr>
      </w:pPr>
      <w:hyperlink w:anchor="_Toc467249260" w:history="1">
        <w:r>
          <w:rPr>
            <w:rFonts w:hint="eastAsia"/>
          </w:rPr>
          <w:t>9</w:t>
        </w:r>
        <w:r>
          <w:rPr>
            <w:rStyle w:val="afff7"/>
            <w:color w:val="auto"/>
          </w:rPr>
          <w:t>.</w:t>
        </w:r>
        <w:r>
          <w:rPr>
            <w:rStyle w:val="afff7"/>
            <w:rFonts w:hint="eastAsia"/>
            <w:color w:val="auto"/>
          </w:rPr>
          <w:t>4</w:t>
        </w:r>
        <w:r>
          <w:rPr>
            <w:rStyle w:val="afff7"/>
            <w:rFonts w:hint="eastAsia"/>
            <w:color w:val="auto"/>
          </w:rPr>
          <w:t xml:space="preserve">　</w:t>
        </w:r>
        <w:r>
          <w:rPr>
            <w:rStyle w:val="afff7"/>
            <w:rFonts w:hint="eastAsia"/>
            <w:color w:val="auto"/>
          </w:rPr>
          <w:t>混凝土氯离子含量检测</w:t>
        </w:r>
        <w:r>
          <w:tab/>
        </w:r>
        <w:r>
          <w:rPr>
            <w:rFonts w:hint="eastAsia"/>
          </w:rPr>
          <w:t>1</w:t>
        </w:r>
      </w:hyperlink>
      <w:r>
        <w:rPr>
          <w:rFonts w:hint="eastAsia"/>
        </w:rPr>
        <w:t>2</w:t>
      </w:r>
    </w:p>
    <w:p w:rsidR="00133B78" w:rsidRDefault="006363C9">
      <w:pPr>
        <w:pStyle w:val="30"/>
        <w:ind w:firstLine="210"/>
        <w:rPr>
          <w:rFonts w:ascii="Calibri" w:hAnsi="Calibri"/>
          <w:szCs w:val="22"/>
        </w:rPr>
      </w:pPr>
      <w:hyperlink w:anchor="_Toc467249260" w:history="1">
        <w:r>
          <w:rPr>
            <w:rFonts w:hint="eastAsia"/>
          </w:rPr>
          <w:t>9</w:t>
        </w:r>
        <w:r>
          <w:rPr>
            <w:rStyle w:val="afff7"/>
            <w:color w:val="auto"/>
          </w:rPr>
          <w:t>.</w:t>
        </w:r>
        <w:r>
          <w:rPr>
            <w:rStyle w:val="afff7"/>
            <w:rFonts w:hint="eastAsia"/>
            <w:color w:val="auto"/>
          </w:rPr>
          <w:t>5</w:t>
        </w:r>
        <w:r>
          <w:rPr>
            <w:rStyle w:val="afff7"/>
            <w:rFonts w:hint="eastAsia"/>
            <w:color w:val="auto"/>
          </w:rPr>
          <w:t xml:space="preserve">　</w:t>
        </w:r>
        <w:r>
          <w:rPr>
            <w:rStyle w:val="afff7"/>
            <w:rFonts w:hint="eastAsia"/>
            <w:color w:val="auto"/>
          </w:rPr>
          <w:t>钢构件厚度检测</w:t>
        </w:r>
        <w:r>
          <w:tab/>
        </w:r>
        <w:r>
          <w:rPr>
            <w:rFonts w:hint="eastAsia"/>
          </w:rPr>
          <w:t>1</w:t>
        </w:r>
      </w:hyperlink>
      <w:r>
        <w:rPr>
          <w:rFonts w:hint="eastAsia"/>
        </w:rPr>
        <w:t>2</w:t>
      </w:r>
    </w:p>
    <w:p w:rsidR="00133B78" w:rsidRDefault="006363C9">
      <w:pPr>
        <w:pStyle w:val="30"/>
        <w:ind w:firstLine="210"/>
        <w:rPr>
          <w:rFonts w:ascii="Calibri" w:hAnsi="Calibri"/>
          <w:szCs w:val="22"/>
        </w:rPr>
      </w:pPr>
      <w:hyperlink w:anchor="_Toc467249260" w:history="1">
        <w:r>
          <w:rPr>
            <w:rFonts w:hint="eastAsia"/>
          </w:rPr>
          <w:t>9</w:t>
        </w:r>
        <w:r>
          <w:rPr>
            <w:rStyle w:val="afff7"/>
            <w:color w:val="auto"/>
          </w:rPr>
          <w:t>.</w:t>
        </w:r>
        <w:r>
          <w:rPr>
            <w:rStyle w:val="afff7"/>
            <w:rFonts w:hint="eastAsia"/>
            <w:color w:val="auto"/>
          </w:rPr>
          <w:t>6</w:t>
        </w:r>
        <w:r>
          <w:rPr>
            <w:rStyle w:val="afff7"/>
            <w:rFonts w:hint="eastAsia"/>
            <w:color w:val="auto"/>
          </w:rPr>
          <w:t xml:space="preserve">　</w:t>
        </w:r>
        <w:r>
          <w:rPr>
            <w:rStyle w:val="afff7"/>
            <w:rFonts w:hint="eastAsia"/>
            <w:color w:val="auto"/>
          </w:rPr>
          <w:t>钢结构涂层劣化检测</w:t>
        </w:r>
        <w:r>
          <w:tab/>
        </w:r>
        <w:r>
          <w:rPr>
            <w:rFonts w:hint="eastAsia"/>
          </w:rPr>
          <w:t>1</w:t>
        </w:r>
      </w:hyperlink>
      <w:r>
        <w:rPr>
          <w:rFonts w:hint="eastAsia"/>
        </w:rPr>
        <w:t>2</w:t>
      </w:r>
    </w:p>
    <w:p w:rsidR="00133B78" w:rsidRDefault="006363C9">
      <w:pPr>
        <w:pStyle w:val="30"/>
        <w:ind w:firstLine="210"/>
        <w:rPr>
          <w:rFonts w:ascii="Calibri" w:hAnsi="Calibri"/>
          <w:szCs w:val="22"/>
        </w:rPr>
      </w:pPr>
      <w:hyperlink w:anchor="_Toc467249260" w:history="1">
        <w:r>
          <w:rPr>
            <w:rFonts w:hint="eastAsia"/>
          </w:rPr>
          <w:t>9</w:t>
        </w:r>
        <w:r>
          <w:rPr>
            <w:rStyle w:val="afff7"/>
            <w:color w:val="auto"/>
          </w:rPr>
          <w:t>.</w:t>
        </w:r>
        <w:r>
          <w:rPr>
            <w:rStyle w:val="afff7"/>
            <w:rFonts w:hint="eastAsia"/>
            <w:color w:val="auto"/>
          </w:rPr>
          <w:t>7</w:t>
        </w:r>
        <w:r>
          <w:rPr>
            <w:rStyle w:val="afff7"/>
            <w:rFonts w:hint="eastAsia"/>
            <w:color w:val="auto"/>
          </w:rPr>
          <w:t xml:space="preserve">　</w:t>
        </w:r>
        <w:r>
          <w:rPr>
            <w:rStyle w:val="afff7"/>
            <w:rFonts w:hint="eastAsia"/>
            <w:color w:val="auto"/>
          </w:rPr>
          <w:t>钢结构牺牲阳极阴极保护效果检测</w:t>
        </w:r>
        <w:r>
          <w:tab/>
        </w:r>
        <w:r>
          <w:rPr>
            <w:rFonts w:hint="eastAsia"/>
          </w:rPr>
          <w:t>1</w:t>
        </w:r>
      </w:hyperlink>
      <w:r>
        <w:rPr>
          <w:rFonts w:hint="eastAsia"/>
        </w:rPr>
        <w:t>3</w:t>
      </w:r>
    </w:p>
    <w:p w:rsidR="00133B78" w:rsidRDefault="006363C9">
      <w:pPr>
        <w:pStyle w:val="30"/>
        <w:ind w:firstLine="210"/>
        <w:rPr>
          <w:rFonts w:ascii="Calibri" w:hAnsi="Calibri"/>
          <w:szCs w:val="22"/>
        </w:rPr>
      </w:pPr>
      <w:hyperlink w:anchor="_Toc467249260" w:history="1">
        <w:r>
          <w:rPr>
            <w:rFonts w:hint="eastAsia"/>
          </w:rPr>
          <w:t>9</w:t>
        </w:r>
        <w:r>
          <w:rPr>
            <w:rStyle w:val="afff7"/>
            <w:color w:val="auto"/>
          </w:rPr>
          <w:t>.</w:t>
        </w:r>
        <w:r>
          <w:rPr>
            <w:rStyle w:val="afff7"/>
            <w:rFonts w:hint="eastAsia"/>
            <w:color w:val="auto"/>
          </w:rPr>
          <w:t>9</w:t>
        </w:r>
        <w:r>
          <w:rPr>
            <w:rStyle w:val="afff7"/>
            <w:rFonts w:hint="eastAsia"/>
            <w:color w:val="auto"/>
          </w:rPr>
          <w:t xml:space="preserve">　</w:t>
        </w:r>
        <w:r>
          <w:rPr>
            <w:rStyle w:val="afff7"/>
            <w:rFonts w:hint="eastAsia"/>
            <w:color w:val="auto"/>
          </w:rPr>
          <w:t>钢结构外加电流阴极保护效果检测</w:t>
        </w:r>
        <w:r>
          <w:tab/>
        </w:r>
        <w:r>
          <w:rPr>
            <w:rFonts w:hint="eastAsia"/>
          </w:rPr>
          <w:t>1</w:t>
        </w:r>
      </w:hyperlink>
      <w:r>
        <w:rPr>
          <w:rFonts w:hint="eastAsia"/>
        </w:rPr>
        <w:t>3</w:t>
      </w:r>
    </w:p>
    <w:p w:rsidR="00133B78" w:rsidRDefault="006363C9">
      <w:pPr>
        <w:pStyle w:val="10"/>
        <w:spacing w:before="78" w:after="78"/>
        <w:rPr>
          <w:rFonts w:ascii="Calibri" w:hAnsi="Calibri"/>
          <w:szCs w:val="22"/>
        </w:rPr>
      </w:pPr>
      <w:hyperlink w:anchor="_Toc467249259" w:history="1">
        <w:r>
          <w:rPr>
            <w:rFonts w:hint="eastAsia"/>
          </w:rPr>
          <w:t>10</w:t>
        </w:r>
        <w:r>
          <w:rPr>
            <w:rStyle w:val="afff7"/>
            <w:rFonts w:hint="eastAsia"/>
            <w:color w:val="auto"/>
          </w:rPr>
          <w:t xml:space="preserve">　</w:t>
        </w:r>
        <w:r>
          <w:rPr>
            <w:rStyle w:val="afff7"/>
            <w:rFonts w:hint="eastAsia"/>
            <w:color w:val="auto"/>
          </w:rPr>
          <w:t>技术状况评定</w:t>
        </w:r>
        <w:r>
          <w:tab/>
        </w:r>
        <w:r>
          <w:rPr>
            <w:rFonts w:hint="eastAsia"/>
          </w:rPr>
          <w:t>1</w:t>
        </w:r>
      </w:hyperlink>
      <w:r>
        <w:rPr>
          <w:rFonts w:hint="eastAsia"/>
        </w:rPr>
        <w:t>3</w:t>
      </w:r>
    </w:p>
    <w:p w:rsidR="00133B78" w:rsidRDefault="006363C9">
      <w:pPr>
        <w:pStyle w:val="30"/>
        <w:ind w:firstLine="210"/>
      </w:pPr>
      <w:hyperlink w:anchor="_Toc467249260" w:history="1">
        <w:r>
          <w:rPr>
            <w:rFonts w:hint="eastAsia"/>
          </w:rPr>
          <w:t>10</w:t>
        </w:r>
        <w:r>
          <w:rPr>
            <w:rStyle w:val="afff7"/>
            <w:color w:val="auto"/>
          </w:rPr>
          <w:t>.1</w:t>
        </w:r>
        <w:r>
          <w:rPr>
            <w:rStyle w:val="afff7"/>
            <w:rFonts w:hint="eastAsia"/>
            <w:color w:val="auto"/>
          </w:rPr>
          <w:t xml:space="preserve">　</w:t>
        </w:r>
        <w:r>
          <w:rPr>
            <w:rStyle w:val="afff7"/>
            <w:rFonts w:hint="eastAsia"/>
            <w:color w:val="auto"/>
          </w:rPr>
          <w:t>评定方法及等级分类</w:t>
        </w:r>
        <w:r>
          <w:tab/>
        </w:r>
        <w:r>
          <w:rPr>
            <w:rFonts w:hint="eastAsia"/>
          </w:rPr>
          <w:t>1</w:t>
        </w:r>
      </w:hyperlink>
      <w:r>
        <w:rPr>
          <w:rFonts w:hint="eastAsia"/>
        </w:rPr>
        <w:t>3</w:t>
      </w:r>
    </w:p>
    <w:p w:rsidR="00133B78" w:rsidRDefault="006363C9">
      <w:pPr>
        <w:pStyle w:val="30"/>
        <w:ind w:firstLine="210"/>
        <w:rPr>
          <w:rFonts w:ascii="Calibri" w:hAnsi="Calibri"/>
          <w:szCs w:val="22"/>
        </w:rPr>
      </w:pPr>
      <w:hyperlink w:anchor="_Toc467249260" w:history="1">
        <w:r>
          <w:rPr>
            <w:rFonts w:hint="eastAsia"/>
          </w:rPr>
          <w:t>10</w:t>
        </w:r>
        <w:r>
          <w:rPr>
            <w:rStyle w:val="afff7"/>
            <w:color w:val="auto"/>
          </w:rPr>
          <w:t>.</w:t>
        </w:r>
        <w:r>
          <w:rPr>
            <w:rStyle w:val="afff7"/>
            <w:rFonts w:hint="eastAsia"/>
            <w:color w:val="auto"/>
          </w:rPr>
          <w:t>2</w:t>
        </w:r>
        <w:r>
          <w:rPr>
            <w:rStyle w:val="afff7"/>
            <w:rFonts w:hint="eastAsia"/>
            <w:color w:val="auto"/>
          </w:rPr>
          <w:t xml:space="preserve">　</w:t>
        </w:r>
        <w:r>
          <w:rPr>
            <w:rStyle w:val="afff7"/>
            <w:rFonts w:hint="eastAsia"/>
            <w:color w:val="auto"/>
          </w:rPr>
          <w:t>评分计算方法</w:t>
        </w:r>
        <w:r>
          <w:tab/>
        </w:r>
        <w:r>
          <w:rPr>
            <w:rFonts w:hint="eastAsia"/>
          </w:rPr>
          <w:t>1</w:t>
        </w:r>
      </w:hyperlink>
      <w:r>
        <w:rPr>
          <w:rFonts w:hint="eastAsia"/>
        </w:rPr>
        <w:t>4</w:t>
      </w:r>
    </w:p>
    <w:p w:rsidR="00133B78" w:rsidRDefault="006363C9">
      <w:pPr>
        <w:pStyle w:val="10"/>
        <w:spacing w:before="78" w:after="78"/>
        <w:rPr>
          <w:rFonts w:ascii="Calibri" w:hAnsi="Calibri"/>
          <w:szCs w:val="22"/>
        </w:rPr>
      </w:pPr>
      <w:hyperlink w:anchor="_Toc467249259" w:history="1">
        <w:r>
          <w:rPr>
            <w:rFonts w:hint="eastAsia"/>
          </w:rPr>
          <w:t>11</w:t>
        </w:r>
        <w:r>
          <w:rPr>
            <w:rStyle w:val="afff7"/>
            <w:rFonts w:hint="eastAsia"/>
            <w:color w:val="auto"/>
          </w:rPr>
          <w:t xml:space="preserve">　</w:t>
        </w:r>
        <w:r>
          <w:rPr>
            <w:rStyle w:val="afff7"/>
            <w:rFonts w:hint="eastAsia"/>
            <w:color w:val="auto"/>
          </w:rPr>
          <w:t>检测报告</w:t>
        </w:r>
        <w:r>
          <w:tab/>
        </w:r>
        <w:r>
          <w:rPr>
            <w:rFonts w:hint="eastAsia"/>
          </w:rPr>
          <w:t>1</w:t>
        </w:r>
      </w:hyperlink>
      <w:r>
        <w:rPr>
          <w:rFonts w:hint="eastAsia"/>
        </w:rPr>
        <w:t>9</w:t>
      </w:r>
    </w:p>
    <w:p w:rsidR="00133B78" w:rsidRDefault="006363C9">
      <w:pPr>
        <w:pStyle w:val="30"/>
        <w:ind w:firstLineChars="0" w:firstLine="0"/>
      </w:pPr>
      <w:hyperlink w:anchor="_Toc467249259" w:history="1">
        <w:r>
          <w:rPr>
            <w:rStyle w:val="afff7"/>
            <w:rFonts w:hint="eastAsia"/>
            <w:color w:val="auto"/>
          </w:rPr>
          <w:t>附录</w:t>
        </w:r>
        <w:r>
          <w:rPr>
            <w:rStyle w:val="afff7"/>
            <w:rFonts w:hint="eastAsia"/>
            <w:color w:val="auto"/>
          </w:rPr>
          <w:t>A</w:t>
        </w:r>
        <w:r>
          <w:rPr>
            <w:rStyle w:val="afff7"/>
            <w:rFonts w:hint="eastAsia"/>
            <w:color w:val="auto"/>
          </w:rPr>
          <w:t xml:space="preserve">　</w:t>
        </w:r>
        <w:r>
          <w:rPr>
            <w:rStyle w:val="afff7"/>
            <w:rFonts w:hint="eastAsia"/>
            <w:color w:val="auto"/>
          </w:rPr>
          <w:t>桥梁水下构件编号及病害位置描述规则</w:t>
        </w:r>
        <w:r>
          <w:tab/>
        </w:r>
        <w:r>
          <w:rPr>
            <w:rFonts w:hint="eastAsia"/>
          </w:rPr>
          <w:t>2</w:t>
        </w:r>
      </w:hyperlink>
      <w:r>
        <w:rPr>
          <w:rFonts w:hint="eastAsia"/>
        </w:rPr>
        <w:t>1</w:t>
      </w:r>
    </w:p>
    <w:p w:rsidR="00133B78" w:rsidRDefault="006363C9">
      <w:pPr>
        <w:pStyle w:val="30"/>
        <w:ind w:firstLineChars="0" w:firstLine="0"/>
      </w:pPr>
      <w:hyperlink w:anchor="_Toc467249259" w:history="1">
        <w:r>
          <w:rPr>
            <w:rStyle w:val="afff7"/>
            <w:rFonts w:hint="eastAsia"/>
            <w:color w:val="auto"/>
          </w:rPr>
          <w:t>附录</w:t>
        </w:r>
        <w:r>
          <w:rPr>
            <w:rStyle w:val="afff7"/>
            <w:rFonts w:hint="eastAsia"/>
            <w:color w:val="auto"/>
          </w:rPr>
          <w:t>B</w:t>
        </w:r>
        <w:r>
          <w:rPr>
            <w:rStyle w:val="afff7"/>
            <w:rFonts w:hint="eastAsia"/>
            <w:color w:val="auto"/>
          </w:rPr>
          <w:t xml:space="preserve">　</w:t>
        </w:r>
        <w:r>
          <w:rPr>
            <w:rStyle w:val="afff7"/>
            <w:rFonts w:hint="eastAsia"/>
            <w:color w:val="auto"/>
          </w:rPr>
          <w:t>桥梁水下结构检测记录表格</w:t>
        </w:r>
        <w:r>
          <w:tab/>
        </w:r>
        <w:r>
          <w:rPr>
            <w:rFonts w:hint="eastAsia"/>
          </w:rPr>
          <w:t>2</w:t>
        </w:r>
      </w:hyperlink>
      <w:r>
        <w:rPr>
          <w:rFonts w:hint="eastAsia"/>
        </w:rPr>
        <w:t>3</w:t>
      </w:r>
    </w:p>
    <w:p w:rsidR="00133B78" w:rsidRDefault="006363C9">
      <w:pPr>
        <w:pStyle w:val="30"/>
        <w:ind w:firstLine="210"/>
      </w:pPr>
      <w:hyperlink w:anchor="_Toc467249262" w:history="1">
        <w:r>
          <w:rPr>
            <w:rStyle w:val="afff7"/>
            <w:rFonts w:hint="eastAsia"/>
            <w:color w:val="auto"/>
          </w:rPr>
          <w:t>B</w:t>
        </w:r>
        <w:r>
          <w:rPr>
            <w:rStyle w:val="afff7"/>
            <w:color w:val="auto"/>
          </w:rPr>
          <w:t>.</w:t>
        </w:r>
        <w:r>
          <w:rPr>
            <w:rStyle w:val="afff7"/>
            <w:rFonts w:hint="eastAsia"/>
            <w:color w:val="auto"/>
          </w:rPr>
          <w:t>1</w:t>
        </w:r>
        <w:r>
          <w:rPr>
            <w:rStyle w:val="afff7"/>
            <w:rFonts w:hint="eastAsia"/>
            <w:color w:val="auto"/>
          </w:rPr>
          <w:t xml:space="preserve">　</w:t>
        </w:r>
        <w:r>
          <w:rPr>
            <w:rFonts w:hAnsi="宋体" w:cs="宋体" w:hint="eastAsia"/>
            <w:kern w:val="0"/>
            <w:szCs w:val="20"/>
          </w:rPr>
          <w:t>桥梁水下构件基础冲刷检测记录表</w:t>
        </w:r>
        <w:r>
          <w:tab/>
        </w:r>
        <w:r>
          <w:rPr>
            <w:rFonts w:hint="eastAsia"/>
          </w:rPr>
          <w:t>2</w:t>
        </w:r>
      </w:hyperlink>
      <w:r>
        <w:rPr>
          <w:rFonts w:hint="eastAsia"/>
        </w:rPr>
        <w:t>3</w:t>
      </w:r>
    </w:p>
    <w:p w:rsidR="00133B78" w:rsidRDefault="006363C9">
      <w:pPr>
        <w:pStyle w:val="30"/>
        <w:ind w:firstLine="210"/>
      </w:pPr>
      <w:hyperlink w:anchor="_Toc467249262" w:history="1">
        <w:r>
          <w:rPr>
            <w:rStyle w:val="afff7"/>
            <w:rFonts w:hint="eastAsia"/>
            <w:color w:val="auto"/>
          </w:rPr>
          <w:t>B</w:t>
        </w:r>
        <w:r>
          <w:rPr>
            <w:rStyle w:val="afff7"/>
            <w:color w:val="auto"/>
          </w:rPr>
          <w:t>.</w:t>
        </w:r>
        <w:r>
          <w:rPr>
            <w:rStyle w:val="afff7"/>
            <w:rFonts w:hint="eastAsia"/>
            <w:color w:val="auto"/>
          </w:rPr>
          <w:t>2</w:t>
        </w:r>
        <w:r>
          <w:rPr>
            <w:rStyle w:val="afff7"/>
            <w:rFonts w:hint="eastAsia"/>
            <w:color w:val="auto"/>
          </w:rPr>
          <w:t xml:space="preserve">　</w:t>
        </w:r>
        <w:r>
          <w:rPr>
            <w:rFonts w:hAnsi="宋体" w:cs="宋体" w:hint="eastAsia"/>
            <w:kern w:val="0"/>
            <w:szCs w:val="20"/>
          </w:rPr>
          <w:t>桥梁水下构件基础淘空检测记录表</w:t>
        </w:r>
        <w:r>
          <w:tab/>
        </w:r>
        <w:r>
          <w:rPr>
            <w:rFonts w:hint="eastAsia"/>
          </w:rPr>
          <w:t>2</w:t>
        </w:r>
      </w:hyperlink>
      <w:r>
        <w:rPr>
          <w:rFonts w:hint="eastAsia"/>
        </w:rPr>
        <w:t>4</w:t>
      </w:r>
    </w:p>
    <w:p w:rsidR="00133B78" w:rsidRDefault="006363C9">
      <w:pPr>
        <w:pStyle w:val="30"/>
        <w:ind w:firstLine="210"/>
      </w:pPr>
      <w:hyperlink w:anchor="_Toc467249262" w:history="1">
        <w:r>
          <w:rPr>
            <w:rStyle w:val="afff7"/>
            <w:rFonts w:hint="eastAsia"/>
            <w:color w:val="auto"/>
          </w:rPr>
          <w:t>B</w:t>
        </w:r>
        <w:r>
          <w:rPr>
            <w:rStyle w:val="afff7"/>
            <w:color w:val="auto"/>
          </w:rPr>
          <w:t>.</w:t>
        </w:r>
        <w:r>
          <w:rPr>
            <w:rStyle w:val="afff7"/>
            <w:rFonts w:hint="eastAsia"/>
            <w:color w:val="auto"/>
          </w:rPr>
          <w:t>3</w:t>
        </w:r>
        <w:r>
          <w:rPr>
            <w:rStyle w:val="afff7"/>
            <w:rFonts w:hint="eastAsia"/>
            <w:color w:val="auto"/>
          </w:rPr>
          <w:t xml:space="preserve">　</w:t>
        </w:r>
        <w:r>
          <w:rPr>
            <w:rFonts w:hAnsi="宋体" w:cs="宋体" w:hint="eastAsia"/>
            <w:kern w:val="0"/>
            <w:szCs w:val="20"/>
          </w:rPr>
          <w:t>桥梁水下构件河床断面测量记录表</w:t>
        </w:r>
        <w:r>
          <w:tab/>
        </w:r>
        <w:r>
          <w:rPr>
            <w:rFonts w:hint="eastAsia"/>
          </w:rPr>
          <w:t>2</w:t>
        </w:r>
      </w:hyperlink>
      <w:r>
        <w:rPr>
          <w:rFonts w:hint="eastAsia"/>
        </w:rPr>
        <w:t>5</w:t>
      </w:r>
    </w:p>
    <w:p w:rsidR="00133B78" w:rsidRDefault="006363C9">
      <w:pPr>
        <w:pStyle w:val="30"/>
        <w:ind w:firstLine="210"/>
      </w:pPr>
      <w:hyperlink w:anchor="_Toc467249262" w:history="1">
        <w:r>
          <w:rPr>
            <w:rStyle w:val="afff7"/>
            <w:rFonts w:hint="eastAsia"/>
            <w:color w:val="auto"/>
          </w:rPr>
          <w:t>B</w:t>
        </w:r>
        <w:r>
          <w:rPr>
            <w:rStyle w:val="afff7"/>
            <w:color w:val="auto"/>
          </w:rPr>
          <w:t>.</w:t>
        </w:r>
        <w:r>
          <w:rPr>
            <w:rStyle w:val="afff7"/>
            <w:rFonts w:hint="eastAsia"/>
            <w:color w:val="auto"/>
          </w:rPr>
          <w:t>4</w:t>
        </w:r>
        <w:r>
          <w:rPr>
            <w:rStyle w:val="afff7"/>
            <w:rFonts w:hint="eastAsia"/>
            <w:color w:val="auto"/>
          </w:rPr>
          <w:t xml:space="preserve">　</w:t>
        </w:r>
        <w:r>
          <w:rPr>
            <w:rFonts w:hAnsi="宋体" w:cs="宋体" w:hint="eastAsia"/>
            <w:kern w:val="0"/>
            <w:szCs w:val="20"/>
          </w:rPr>
          <w:t>桥梁水下构件表观缺陷检测记录表</w:t>
        </w:r>
        <w:r>
          <w:tab/>
        </w:r>
        <w:r>
          <w:rPr>
            <w:rFonts w:hint="eastAsia"/>
          </w:rPr>
          <w:t>2</w:t>
        </w:r>
      </w:hyperlink>
      <w:r>
        <w:rPr>
          <w:rFonts w:hint="eastAsia"/>
        </w:rPr>
        <w:t>4</w:t>
      </w:r>
    </w:p>
    <w:p w:rsidR="00133B78" w:rsidRDefault="006363C9">
      <w:pPr>
        <w:pStyle w:val="30"/>
        <w:ind w:firstLine="210"/>
      </w:pPr>
      <w:hyperlink w:anchor="_Toc467249262" w:history="1">
        <w:r>
          <w:rPr>
            <w:rStyle w:val="afff7"/>
            <w:rFonts w:hint="eastAsia"/>
            <w:color w:val="auto"/>
          </w:rPr>
          <w:t>B</w:t>
        </w:r>
        <w:r>
          <w:rPr>
            <w:rStyle w:val="afff7"/>
            <w:color w:val="auto"/>
          </w:rPr>
          <w:t>.</w:t>
        </w:r>
        <w:r>
          <w:rPr>
            <w:rStyle w:val="afff7"/>
            <w:rFonts w:hint="eastAsia"/>
            <w:color w:val="auto"/>
          </w:rPr>
          <w:t>5</w:t>
        </w:r>
        <w:r>
          <w:rPr>
            <w:rStyle w:val="afff7"/>
            <w:rFonts w:hint="eastAsia"/>
            <w:color w:val="auto"/>
          </w:rPr>
          <w:t xml:space="preserve">　</w:t>
        </w:r>
        <w:r>
          <w:rPr>
            <w:rFonts w:hAnsi="宋体" w:cs="宋体" w:hint="eastAsia"/>
            <w:kern w:val="0"/>
            <w:szCs w:val="20"/>
          </w:rPr>
          <w:t>桥梁水下构件表观缺陷检测结果统计表</w:t>
        </w:r>
        <w:r>
          <w:tab/>
        </w:r>
        <w:r>
          <w:rPr>
            <w:rFonts w:hint="eastAsia"/>
          </w:rPr>
          <w:t>2</w:t>
        </w:r>
      </w:hyperlink>
      <w:r>
        <w:rPr>
          <w:rFonts w:hint="eastAsia"/>
        </w:rPr>
        <w:t>5</w:t>
      </w:r>
    </w:p>
    <w:p w:rsidR="00133B78" w:rsidRDefault="00133B78">
      <w:pPr>
        <w:pStyle w:val="30"/>
        <w:ind w:firstLine="210"/>
      </w:pPr>
    </w:p>
    <w:p w:rsidR="00133B78" w:rsidRDefault="00133B78"/>
    <w:p w:rsidR="00133B78" w:rsidRDefault="00133B78"/>
    <w:p w:rsidR="00133B78" w:rsidRDefault="00133B78">
      <w:pPr>
        <w:rPr>
          <w:b/>
          <w:bCs/>
        </w:rPr>
      </w:pPr>
    </w:p>
    <w:p w:rsidR="00133B78" w:rsidRDefault="006363C9">
      <w:pPr>
        <w:pStyle w:val="afff2"/>
      </w:pPr>
      <w:r>
        <w:fldChar w:fldCharType="end"/>
      </w:r>
    </w:p>
    <w:p w:rsidR="00133B78" w:rsidRDefault="00133B78">
      <w:pPr>
        <w:pStyle w:val="affffff5"/>
        <w:sectPr w:rsidR="00133B78">
          <w:footerReference w:type="default" r:id="rId14"/>
          <w:pgSz w:w="11906" w:h="16838"/>
          <w:pgMar w:top="2410" w:right="1134" w:bottom="1134" w:left="1134" w:header="1418" w:footer="1134" w:gutter="284"/>
          <w:pgNumType w:start="1"/>
          <w:cols w:space="425"/>
          <w:formProt w:val="0"/>
          <w:docGrid w:type="lines" w:linePitch="312"/>
        </w:sectPr>
      </w:pPr>
      <w:bookmarkStart w:id="16" w:name="_Toc467249241"/>
    </w:p>
    <w:p w:rsidR="00133B78" w:rsidRDefault="006363C9">
      <w:pPr>
        <w:pStyle w:val="affffff5"/>
      </w:pPr>
      <w:r>
        <w:rPr>
          <w:rFonts w:hint="eastAsia"/>
        </w:rPr>
        <w:lastRenderedPageBreak/>
        <w:t>前</w:t>
      </w:r>
      <w:bookmarkStart w:id="17" w:name="BKQY"/>
      <w:r>
        <w:rPr>
          <w:rFonts w:ascii="MS Mincho" w:eastAsia="MS Mincho" w:hAnsi="MS Mincho" w:cs="MS Mincho" w:hint="eastAsia"/>
        </w:rPr>
        <w:t>  </w:t>
      </w:r>
      <w:r>
        <w:rPr>
          <w:rFonts w:hint="eastAsia"/>
        </w:rPr>
        <w:t>言</w:t>
      </w:r>
      <w:bookmarkEnd w:id="16"/>
      <w:bookmarkEnd w:id="17"/>
    </w:p>
    <w:p w:rsidR="00133B78" w:rsidRDefault="006363C9">
      <w:pPr>
        <w:pStyle w:val="afff2"/>
      </w:pPr>
      <w:r>
        <w:rPr>
          <w:rFonts w:hint="eastAsia"/>
        </w:rPr>
        <w:t>本文件按</w:t>
      </w:r>
      <w:r>
        <w:rPr>
          <w:rFonts w:hint="eastAsia"/>
        </w:rPr>
        <w:t>GB/T 1.1-2020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部分：标准化文件的结构和起草规则》的规定起草。</w:t>
      </w:r>
    </w:p>
    <w:p w:rsidR="00133B78" w:rsidRDefault="006363C9">
      <w:pPr>
        <w:pStyle w:val="afff2"/>
      </w:pPr>
      <w:r>
        <w:rPr>
          <w:rFonts w:hint="eastAsia"/>
        </w:rPr>
        <w:t>本文件由</w:t>
      </w:r>
      <w:r>
        <w:rPr>
          <w:rFonts w:hint="eastAsia"/>
        </w:rPr>
        <w:t>江苏省交通运输</w:t>
      </w:r>
      <w:proofErr w:type="gramStart"/>
      <w:r>
        <w:rPr>
          <w:rFonts w:hint="eastAsia"/>
        </w:rPr>
        <w:t>厅科技</w:t>
      </w:r>
      <w:proofErr w:type="gramEnd"/>
      <w:r>
        <w:rPr>
          <w:rFonts w:hint="eastAsia"/>
        </w:rPr>
        <w:t>处</w:t>
      </w:r>
      <w:r>
        <w:rPr>
          <w:rFonts w:hint="eastAsia"/>
        </w:rPr>
        <w:t>提出。</w:t>
      </w:r>
    </w:p>
    <w:p w:rsidR="00133B78" w:rsidRDefault="006363C9">
      <w:pPr>
        <w:pStyle w:val="afff2"/>
      </w:pPr>
      <w:r>
        <w:rPr>
          <w:rFonts w:hint="eastAsia"/>
        </w:rPr>
        <w:t>本文件由</w:t>
      </w:r>
      <w:r>
        <w:rPr>
          <w:rFonts w:hint="eastAsia"/>
        </w:rPr>
        <w:t>江苏省交通运输</w:t>
      </w:r>
      <w:proofErr w:type="gramStart"/>
      <w:r>
        <w:rPr>
          <w:rFonts w:hint="eastAsia"/>
        </w:rPr>
        <w:t>厅科技</w:t>
      </w:r>
      <w:proofErr w:type="gramEnd"/>
      <w:r>
        <w:rPr>
          <w:rFonts w:hint="eastAsia"/>
        </w:rPr>
        <w:t>处</w:t>
      </w:r>
      <w:r>
        <w:rPr>
          <w:rFonts w:hint="eastAsia"/>
        </w:rPr>
        <w:t>归口并组织实施。</w:t>
      </w:r>
    </w:p>
    <w:p w:rsidR="00133B78" w:rsidRDefault="006363C9">
      <w:pPr>
        <w:pStyle w:val="afff2"/>
      </w:pPr>
      <w:r>
        <w:rPr>
          <w:rFonts w:hint="eastAsia"/>
        </w:rPr>
        <w:t>本文件主要起草单位：</w:t>
      </w:r>
      <w:r w:rsidR="00734AB6" w:rsidRPr="00734AB6">
        <w:rPr>
          <w:rFonts w:hint="eastAsia"/>
        </w:rPr>
        <w:t>苏交科集团股份有限公司、江苏省高速公路经营管理中心、南京林业大学</w:t>
      </w:r>
    </w:p>
    <w:p w:rsidR="00133B78" w:rsidRPr="00734AB6" w:rsidRDefault="006363C9">
      <w:pPr>
        <w:pStyle w:val="afff2"/>
      </w:pPr>
      <w:r>
        <w:rPr>
          <w:rFonts w:hint="eastAsia"/>
        </w:rPr>
        <w:t>本文件主要起草人：</w:t>
      </w:r>
      <w:r w:rsidR="00734AB6" w:rsidRPr="00734AB6">
        <w:rPr>
          <w:rFonts w:hint="eastAsia"/>
        </w:rPr>
        <w:t>李明、任新天、林毅、童浩、华</w:t>
      </w:r>
      <w:r w:rsidR="00734AB6">
        <w:rPr>
          <w:rFonts w:hint="eastAsia"/>
        </w:rPr>
        <w:t>春丽、林峰、徐剑、张晖、魏洋、唐煜、吴继森、沈元君、查斌、路璐</w:t>
      </w:r>
    </w:p>
    <w:p w:rsidR="00133B78" w:rsidRPr="00734AB6" w:rsidRDefault="00133B78">
      <w:pPr>
        <w:pStyle w:val="afff2"/>
        <w:rPr>
          <w:highlight w:val="yellow"/>
        </w:rPr>
      </w:pPr>
      <w:bookmarkStart w:id="18" w:name="_GoBack"/>
      <w:bookmarkEnd w:id="18"/>
    </w:p>
    <w:p w:rsidR="00133B78" w:rsidRDefault="006363C9">
      <w:pPr>
        <w:pStyle w:val="affff3"/>
      </w:pPr>
      <w:r>
        <w:rPr>
          <w:rFonts w:hint="eastAsia"/>
        </w:rPr>
        <w:lastRenderedPageBreak/>
        <w:t>公路桥梁</w:t>
      </w:r>
      <w:r>
        <w:rPr>
          <w:rFonts w:hint="eastAsia"/>
        </w:rPr>
        <w:t>水下结构检测评定标准</w:t>
      </w:r>
    </w:p>
    <w:p w:rsidR="00133B78" w:rsidRDefault="006363C9">
      <w:pPr>
        <w:pStyle w:val="a4"/>
        <w:ind w:left="2"/>
        <w:jc w:val="left"/>
      </w:pPr>
      <w:r>
        <w:rPr>
          <w:rFonts w:hint="eastAsia"/>
        </w:rPr>
        <w:t>范围</w:t>
      </w:r>
    </w:p>
    <w:p w:rsidR="00133B78" w:rsidRDefault="006363C9">
      <w:pPr>
        <w:pStyle w:val="affff6"/>
        <w:numPr>
          <w:ilvl w:val="0"/>
          <w:numId w:val="0"/>
        </w:numPr>
        <w:ind w:firstLineChars="200" w:firstLine="420"/>
      </w:pPr>
      <w:r>
        <w:rPr>
          <w:rFonts w:hint="eastAsia"/>
        </w:rPr>
        <w:t>本文件规定了公路桥梁</w:t>
      </w:r>
      <w:r>
        <w:rPr>
          <w:rFonts w:hint="eastAsia"/>
        </w:rPr>
        <w:t>水下结构检测的项目、检测方法、检测具体</w:t>
      </w:r>
      <w:r>
        <w:rPr>
          <w:rFonts w:hint="eastAsia"/>
        </w:rPr>
        <w:t>技术要求</w:t>
      </w:r>
      <w:r>
        <w:rPr>
          <w:rFonts w:hint="eastAsia"/>
        </w:rPr>
        <w:t>以及结构状况评定方法等</w:t>
      </w:r>
      <w:r>
        <w:rPr>
          <w:rFonts w:hint="eastAsia"/>
        </w:rPr>
        <w:t>。</w:t>
      </w:r>
    </w:p>
    <w:p w:rsidR="00133B78" w:rsidRDefault="006363C9">
      <w:pPr>
        <w:pStyle w:val="affff6"/>
        <w:numPr>
          <w:ilvl w:val="0"/>
          <w:numId w:val="0"/>
        </w:numPr>
        <w:ind w:firstLineChars="200" w:firstLine="420"/>
      </w:pPr>
      <w:r>
        <w:rPr>
          <w:rFonts w:hint="eastAsia"/>
        </w:rPr>
        <w:t>本文件适用于公路桥梁</w:t>
      </w:r>
      <w:r>
        <w:rPr>
          <w:rFonts w:hint="eastAsia"/>
        </w:rPr>
        <w:t>水下结构</w:t>
      </w:r>
      <w:r>
        <w:rPr>
          <w:rFonts w:hint="eastAsia"/>
        </w:rPr>
        <w:t>检测及</w:t>
      </w:r>
      <w:r>
        <w:rPr>
          <w:rFonts w:hint="eastAsia"/>
        </w:rPr>
        <w:t>技术状况</w:t>
      </w:r>
      <w:r>
        <w:rPr>
          <w:rFonts w:hint="eastAsia"/>
        </w:rPr>
        <w:t>评定。</w:t>
      </w:r>
    </w:p>
    <w:p w:rsidR="00133B78" w:rsidRDefault="006363C9">
      <w:pPr>
        <w:pStyle w:val="affff6"/>
        <w:numPr>
          <w:ilvl w:val="0"/>
          <w:numId w:val="0"/>
        </w:numPr>
        <w:ind w:firstLineChars="200" w:firstLine="420"/>
      </w:pPr>
      <w:r>
        <w:rPr>
          <w:rFonts w:hint="eastAsia"/>
        </w:rPr>
        <w:t>公路桥梁水下构件检测</w:t>
      </w:r>
      <w:r>
        <w:rPr>
          <w:rFonts w:hint="eastAsia"/>
        </w:rPr>
        <w:t>评定</w:t>
      </w:r>
      <w:r>
        <w:rPr>
          <w:rFonts w:hint="eastAsia"/>
        </w:rPr>
        <w:t>除应符合本</w:t>
      </w:r>
      <w:r>
        <w:rPr>
          <w:rFonts w:hint="eastAsia"/>
        </w:rPr>
        <w:t>文件</w:t>
      </w:r>
      <w:r>
        <w:rPr>
          <w:rFonts w:hint="eastAsia"/>
        </w:rPr>
        <w:t>的规定外，尚应符合国家和行业现行有关标准的规定。</w:t>
      </w:r>
    </w:p>
    <w:p w:rsidR="00133B78" w:rsidRDefault="006363C9">
      <w:pPr>
        <w:pStyle w:val="a4"/>
        <w:ind w:left="0"/>
      </w:pPr>
      <w:bookmarkStart w:id="19" w:name="_Toc467249243"/>
      <w:bookmarkStart w:id="20" w:name="_Toc467227637"/>
      <w:r>
        <w:rPr>
          <w:rFonts w:hint="eastAsia"/>
        </w:rPr>
        <w:t>规范性引用文件</w:t>
      </w:r>
      <w:bookmarkEnd w:id="19"/>
      <w:bookmarkEnd w:id="20"/>
    </w:p>
    <w:p w:rsidR="00133B78" w:rsidRDefault="006363C9">
      <w:pPr>
        <w:pStyle w:val="afff2"/>
      </w:pPr>
      <w:r>
        <w:rPr>
          <w:rFonts w:hint="eastAsia"/>
        </w:rPr>
        <w:t>下列文件中的内容通过文中的规范性引用而构成本文件</w:t>
      </w:r>
      <w:proofErr w:type="gramStart"/>
      <w:r>
        <w:rPr>
          <w:rFonts w:hint="eastAsia"/>
        </w:rPr>
        <w:t>比不可</w:t>
      </w:r>
      <w:proofErr w:type="gramEnd"/>
      <w:r>
        <w:rPr>
          <w:rFonts w:hint="eastAsia"/>
        </w:rPr>
        <w:t>少的条款。其中，注日期的引用文件，仅该日期对应的版本适用于本文件。不注日期的引用文件，其最新版本（包括所有的修改单）适用于本文件。</w:t>
      </w:r>
    </w:p>
    <w:p w:rsidR="00133B78" w:rsidRDefault="006363C9">
      <w:pPr>
        <w:pStyle w:val="afff2"/>
      </w:pPr>
      <w:r>
        <w:rPr>
          <w:rFonts w:hint="eastAsia"/>
        </w:rPr>
        <w:t xml:space="preserve">GB/T 27025 </w:t>
      </w:r>
      <w:r>
        <w:rPr>
          <w:rFonts w:hint="eastAsia"/>
        </w:rPr>
        <w:t>检测和校准实验</w:t>
      </w:r>
      <w:proofErr w:type="gramStart"/>
      <w:r>
        <w:rPr>
          <w:rFonts w:hint="eastAsia"/>
        </w:rPr>
        <w:t>室能力</w:t>
      </w:r>
      <w:proofErr w:type="gramEnd"/>
      <w:r>
        <w:rPr>
          <w:rFonts w:hint="eastAsia"/>
        </w:rPr>
        <w:t>的通用要求</w:t>
      </w:r>
    </w:p>
    <w:p w:rsidR="00133B78" w:rsidRDefault="006363C9">
      <w:pPr>
        <w:pStyle w:val="afff2"/>
      </w:pPr>
      <w:r>
        <w:t>GB/T 50784</w:t>
      </w:r>
      <w:r>
        <w:rPr>
          <w:rFonts w:hint="eastAsia"/>
        </w:rPr>
        <w:t xml:space="preserve"> </w:t>
      </w:r>
      <w:r>
        <w:t>混凝土结构现场检测技术标准</w:t>
      </w:r>
    </w:p>
    <w:p w:rsidR="00133B78" w:rsidRDefault="006363C9">
      <w:pPr>
        <w:pStyle w:val="afff2"/>
      </w:pPr>
      <w:r>
        <w:rPr>
          <w:rFonts w:hint="eastAsia"/>
        </w:rPr>
        <w:t xml:space="preserve">GB 26123 </w:t>
      </w:r>
      <w:r>
        <w:rPr>
          <w:rFonts w:hint="eastAsia"/>
        </w:rPr>
        <w:t>空气潜水安全要求</w:t>
      </w:r>
    </w:p>
    <w:p w:rsidR="00133B78" w:rsidRDefault="006363C9">
      <w:pPr>
        <w:pStyle w:val="afff2"/>
      </w:pPr>
      <w:r>
        <w:rPr>
          <w:rFonts w:hint="eastAsia"/>
        </w:rPr>
        <w:t>JTG</w:t>
      </w:r>
      <w:r>
        <w:rPr>
          <w:rFonts w:hint="eastAsia"/>
        </w:rPr>
        <w:t>/T 5214</w:t>
      </w:r>
      <w:r>
        <w:rPr>
          <w:rFonts w:hint="eastAsia"/>
        </w:rPr>
        <w:t xml:space="preserve"> </w:t>
      </w:r>
      <w:r>
        <w:rPr>
          <w:rFonts w:hint="eastAsia"/>
        </w:rPr>
        <w:t>在用公路桥梁现场检测技术规程</w:t>
      </w:r>
    </w:p>
    <w:p w:rsidR="00133B78" w:rsidRDefault="006363C9">
      <w:pPr>
        <w:pStyle w:val="afff2"/>
      </w:pPr>
      <w:r>
        <w:rPr>
          <w:rFonts w:hint="eastAsia"/>
        </w:rPr>
        <w:t>JTG</w:t>
      </w:r>
      <w:r>
        <w:rPr>
          <w:rFonts w:hint="eastAsia"/>
        </w:rPr>
        <w:t xml:space="preserve"> 5120 </w:t>
      </w:r>
      <w:r>
        <w:rPr>
          <w:rFonts w:hint="eastAsia"/>
        </w:rPr>
        <w:t>公路桥涵养护规范</w:t>
      </w:r>
    </w:p>
    <w:p w:rsidR="00133B78" w:rsidRDefault="006363C9">
      <w:pPr>
        <w:pStyle w:val="afff2"/>
      </w:pPr>
      <w:r>
        <w:rPr>
          <w:rFonts w:hint="eastAsia"/>
        </w:rPr>
        <w:t xml:space="preserve">JTG/T </w:t>
      </w:r>
      <w:r>
        <w:rPr>
          <w:rFonts w:hint="eastAsia"/>
        </w:rPr>
        <w:t xml:space="preserve">H21 </w:t>
      </w:r>
      <w:r>
        <w:rPr>
          <w:rFonts w:hint="eastAsia"/>
        </w:rPr>
        <w:t>公路桥梁技术状况评定标准</w:t>
      </w:r>
    </w:p>
    <w:p w:rsidR="00133B78" w:rsidRDefault="006363C9">
      <w:pPr>
        <w:pStyle w:val="afff2"/>
      </w:pPr>
      <w:r>
        <w:rPr>
          <w:rFonts w:hint="eastAsia"/>
        </w:rPr>
        <w:t xml:space="preserve">JTG/T J21 </w:t>
      </w:r>
      <w:r>
        <w:rPr>
          <w:rFonts w:hint="eastAsia"/>
        </w:rPr>
        <w:t>公路桥梁承载能力检测评定规程</w:t>
      </w:r>
    </w:p>
    <w:p w:rsidR="00133B78" w:rsidRDefault="006363C9">
      <w:pPr>
        <w:pStyle w:val="afff2"/>
      </w:pPr>
      <w:r>
        <w:rPr>
          <w:rFonts w:hint="eastAsia"/>
        </w:rPr>
        <w:t>J</w:t>
      </w:r>
      <w:r>
        <w:rPr>
          <w:rFonts w:hint="eastAsia"/>
        </w:rPr>
        <w:t xml:space="preserve">GJ/T 384 </w:t>
      </w:r>
      <w:proofErr w:type="gramStart"/>
      <w:r>
        <w:rPr>
          <w:rFonts w:hint="eastAsia"/>
        </w:rPr>
        <w:t>钻芯法</w:t>
      </w:r>
      <w:proofErr w:type="gramEnd"/>
      <w:r>
        <w:rPr>
          <w:rFonts w:hint="eastAsia"/>
        </w:rPr>
        <w:t>检测混凝土强度技术规程</w:t>
      </w:r>
    </w:p>
    <w:p w:rsidR="00133B78" w:rsidRDefault="006363C9">
      <w:pPr>
        <w:pStyle w:val="afff2"/>
        <w:rPr>
          <w:rFonts w:hAnsi="宋体" w:cs="宋体"/>
          <w:kern w:val="2"/>
          <w:szCs w:val="24"/>
          <w:lang w:bidi="ar"/>
        </w:rPr>
      </w:pPr>
      <w:r>
        <w:rPr>
          <w:rFonts w:hAnsi="宋体" w:cs="宋体" w:hint="eastAsia"/>
          <w:kern w:val="2"/>
          <w:szCs w:val="24"/>
          <w:lang w:bidi="ar"/>
        </w:rPr>
        <w:t xml:space="preserve">JGJ8 </w:t>
      </w:r>
      <w:r>
        <w:rPr>
          <w:rFonts w:hAnsi="宋体" w:cs="宋体" w:hint="eastAsia"/>
          <w:kern w:val="2"/>
          <w:szCs w:val="24"/>
          <w:lang w:bidi="ar"/>
        </w:rPr>
        <w:t>建筑变形测量规程</w:t>
      </w:r>
    </w:p>
    <w:p w:rsidR="00133B78" w:rsidRDefault="006363C9">
      <w:pPr>
        <w:pStyle w:val="afff2"/>
        <w:rPr>
          <w:rFonts w:hAnsi="宋体" w:cs="宋体"/>
          <w:kern w:val="2"/>
          <w:szCs w:val="24"/>
          <w:lang w:bidi="ar"/>
        </w:rPr>
      </w:pPr>
      <w:r>
        <w:rPr>
          <w:rFonts w:hAnsi="宋体" w:cs="宋体" w:hint="eastAsia"/>
          <w:kern w:val="2"/>
          <w:szCs w:val="24"/>
          <w:lang w:bidi="ar"/>
        </w:rPr>
        <w:t>JTG C20</w:t>
      </w:r>
      <w:r>
        <w:rPr>
          <w:rFonts w:hAnsi="宋体" w:cs="宋体" w:hint="eastAsia"/>
          <w:kern w:val="2"/>
          <w:szCs w:val="24"/>
          <w:lang w:bidi="ar"/>
        </w:rPr>
        <w:t xml:space="preserve"> </w:t>
      </w:r>
      <w:r>
        <w:rPr>
          <w:rFonts w:hAnsi="宋体" w:cs="宋体" w:hint="eastAsia"/>
          <w:kern w:val="2"/>
          <w:szCs w:val="24"/>
          <w:lang w:bidi="ar"/>
        </w:rPr>
        <w:t>公路工程地质勘察规范</w:t>
      </w:r>
    </w:p>
    <w:p w:rsidR="00133B78" w:rsidRDefault="006363C9">
      <w:pPr>
        <w:pStyle w:val="afff2"/>
      </w:pPr>
      <w:r>
        <w:rPr>
          <w:rFonts w:hint="eastAsia"/>
        </w:rPr>
        <w:t xml:space="preserve">JTS 304 </w:t>
      </w:r>
      <w:r>
        <w:rPr>
          <w:rFonts w:hint="eastAsia"/>
        </w:rPr>
        <w:t>水运工程水工建筑物检测与评估技术规范</w:t>
      </w:r>
    </w:p>
    <w:p w:rsidR="00133B78" w:rsidRDefault="006363C9">
      <w:pPr>
        <w:pStyle w:val="a4"/>
        <w:ind w:left="0"/>
      </w:pPr>
      <w:bookmarkStart w:id="21" w:name="_Toc467227638"/>
      <w:bookmarkStart w:id="22" w:name="_Toc467249244"/>
      <w:bookmarkEnd w:id="21"/>
      <w:r>
        <w:rPr>
          <w:rFonts w:hint="eastAsia"/>
        </w:rPr>
        <w:t>术语和</w:t>
      </w:r>
      <w:bookmarkEnd w:id="22"/>
      <w:r>
        <w:rPr>
          <w:rFonts w:hint="eastAsia"/>
        </w:rPr>
        <w:t>定义</w:t>
      </w:r>
    </w:p>
    <w:p w:rsidR="00133B78" w:rsidRDefault="006363C9">
      <w:pPr>
        <w:pStyle w:val="afff2"/>
      </w:pPr>
      <w:r>
        <w:rPr>
          <w:rFonts w:hint="eastAsia"/>
        </w:rPr>
        <w:t>下列术语和定义适用于本文件。</w:t>
      </w:r>
    </w:p>
    <w:p w:rsidR="00133B78" w:rsidRDefault="006363C9">
      <w:pPr>
        <w:pStyle w:val="a5"/>
      </w:pPr>
      <w:r>
        <w:rPr>
          <w:rFonts w:hint="eastAsia"/>
        </w:rPr>
        <w:t>桥梁水下构件</w:t>
      </w:r>
      <w:r>
        <w:rPr>
          <w:rFonts w:hint="eastAsia"/>
        </w:rPr>
        <w:t xml:space="preserve"> underwater component of bridges</w:t>
      </w:r>
    </w:p>
    <w:p w:rsidR="00133B78" w:rsidRDefault="006363C9">
      <w:pPr>
        <w:pStyle w:val="afff2"/>
      </w:pPr>
      <w:r>
        <w:rPr>
          <w:rFonts w:hint="eastAsia"/>
        </w:rPr>
        <w:t>桥梁结构处于常水位以下的构件，如水中桥墩、桥台、基础等，</w:t>
      </w:r>
      <w:proofErr w:type="gramStart"/>
      <w:r>
        <w:rPr>
          <w:rFonts w:hint="eastAsia"/>
        </w:rPr>
        <w:t>含水位</w:t>
      </w:r>
      <w:proofErr w:type="gramEnd"/>
      <w:r>
        <w:rPr>
          <w:rFonts w:hint="eastAsia"/>
        </w:rPr>
        <w:t>变动区和</w:t>
      </w:r>
      <w:proofErr w:type="gramStart"/>
      <w:r>
        <w:rPr>
          <w:rFonts w:hint="eastAsia"/>
        </w:rPr>
        <w:t>浪溅区</w:t>
      </w:r>
      <w:proofErr w:type="gramEnd"/>
      <w:r>
        <w:rPr>
          <w:rFonts w:hint="eastAsia"/>
        </w:rPr>
        <w:t>。</w:t>
      </w:r>
    </w:p>
    <w:p w:rsidR="00133B78" w:rsidRDefault="006363C9">
      <w:pPr>
        <w:pStyle w:val="a5"/>
      </w:pPr>
      <w:r>
        <w:rPr>
          <w:rFonts w:hint="eastAsia"/>
        </w:rPr>
        <w:t>水下检测</w:t>
      </w:r>
      <w:r>
        <w:rPr>
          <w:rFonts w:hint="eastAsia"/>
        </w:rPr>
        <w:t xml:space="preserve"> underwater inspection</w:t>
      </w:r>
    </w:p>
    <w:p w:rsidR="00133B78" w:rsidRDefault="006363C9">
      <w:pPr>
        <w:pStyle w:val="afff2"/>
      </w:pPr>
      <w:r>
        <w:rPr>
          <w:rFonts w:hint="eastAsia"/>
        </w:rPr>
        <w:t>为查明桥梁水下构件缺损程度而进行的检测。</w:t>
      </w:r>
    </w:p>
    <w:p w:rsidR="00133B78" w:rsidRDefault="006363C9">
      <w:pPr>
        <w:pStyle w:val="a5"/>
      </w:pPr>
      <w:r>
        <w:rPr>
          <w:rFonts w:hint="eastAsia"/>
        </w:rPr>
        <w:t>人工潜水检查</w:t>
      </w:r>
      <w:r>
        <w:rPr>
          <w:rFonts w:hint="eastAsia"/>
        </w:rPr>
        <w:t xml:space="preserve"> </w:t>
      </w:r>
      <w:r>
        <w:t>artificial diving</w:t>
      </w:r>
      <w:r>
        <w:t xml:space="preserve"> inspection</w:t>
      </w:r>
    </w:p>
    <w:p w:rsidR="00133B78" w:rsidRDefault="006363C9">
      <w:pPr>
        <w:pStyle w:val="afff2"/>
      </w:pPr>
      <w:r>
        <w:t>由专业潜水员采用自由潜水或水面供氧方式潜水进行的水下检查</w:t>
      </w:r>
      <w:r>
        <w:rPr>
          <w:rFonts w:hint="eastAsia"/>
        </w:rPr>
        <w:t>。</w:t>
      </w:r>
      <w:r>
        <w:rPr>
          <w:rFonts w:hint="eastAsia"/>
        </w:rPr>
        <w:t xml:space="preserve"> </w:t>
      </w:r>
    </w:p>
    <w:p w:rsidR="00133B78" w:rsidRDefault="006363C9">
      <w:pPr>
        <w:pStyle w:val="a5"/>
      </w:pPr>
      <w:r>
        <w:lastRenderedPageBreak/>
        <w:t>清水箱</w:t>
      </w:r>
      <w:r>
        <w:t xml:space="preserve"> clear water transparent tank</w:t>
      </w:r>
    </w:p>
    <w:p w:rsidR="00133B78" w:rsidRDefault="006363C9">
      <w:pPr>
        <w:pStyle w:val="afffb"/>
        <w:ind w:firstLine="420"/>
      </w:pPr>
      <w:r>
        <w:t>装满清水的透明水箱</w:t>
      </w:r>
      <w:r>
        <w:rPr>
          <w:rFonts w:ascii="Times New Roman"/>
        </w:rPr>
        <w:t>。</w:t>
      </w:r>
    </w:p>
    <w:p w:rsidR="00133B78" w:rsidRDefault="006363C9">
      <w:pPr>
        <w:pStyle w:val="a5"/>
      </w:pPr>
      <w:r>
        <w:rPr>
          <w:rFonts w:hint="eastAsia"/>
        </w:rPr>
        <w:t>声呐扫描检查</w:t>
      </w:r>
      <w:r>
        <w:t xml:space="preserve"> sonar inspection</w:t>
      </w:r>
    </w:p>
    <w:p w:rsidR="00133B78" w:rsidRDefault="006363C9">
      <w:pPr>
        <w:pStyle w:val="afff2"/>
      </w:pPr>
      <w:r>
        <w:rPr>
          <w:rFonts w:ascii="Times New Roman"/>
        </w:rPr>
        <w:t>利用声呐装备对水下结构进行扫描成像检查</w:t>
      </w:r>
      <w:r>
        <w:rPr>
          <w:rFonts w:ascii="Times New Roman"/>
        </w:rPr>
        <w:t>。</w:t>
      </w:r>
      <w:r>
        <w:rPr>
          <w:rFonts w:ascii="Times New Roman"/>
        </w:rPr>
        <w:t xml:space="preserve"> </w:t>
      </w:r>
    </w:p>
    <w:p w:rsidR="00133B78" w:rsidRDefault="006363C9">
      <w:pPr>
        <w:pStyle w:val="a5"/>
      </w:pPr>
      <w:r>
        <w:rPr>
          <w:rFonts w:hint="eastAsia"/>
        </w:rPr>
        <w:t>枯水期检查</w:t>
      </w:r>
      <w:r>
        <w:t xml:space="preserve"> low flow period inspection</w:t>
      </w:r>
    </w:p>
    <w:p w:rsidR="00133B78" w:rsidRDefault="006363C9">
      <w:pPr>
        <w:pStyle w:val="afff2"/>
      </w:pPr>
      <w:r>
        <w:rPr>
          <w:rFonts w:ascii="Times New Roman"/>
        </w:rPr>
        <w:t>在枯水期（水下结构露出水面）由专业检测人员进行了目视检测</w:t>
      </w:r>
      <w:r>
        <w:rPr>
          <w:rFonts w:ascii="Times New Roman"/>
        </w:rPr>
        <w:t>。</w:t>
      </w:r>
    </w:p>
    <w:p w:rsidR="00133B78" w:rsidRDefault="006363C9">
      <w:pPr>
        <w:pStyle w:val="a5"/>
      </w:pPr>
      <w:r>
        <w:rPr>
          <w:rFonts w:hint="eastAsia"/>
        </w:rPr>
        <w:t>缩颈</w:t>
      </w:r>
      <w:r>
        <w:t xml:space="preserve"> necking</w:t>
      </w:r>
    </w:p>
    <w:p w:rsidR="00133B78" w:rsidRDefault="006363C9">
      <w:pPr>
        <w:pStyle w:val="afff2"/>
      </w:pPr>
      <w:r>
        <w:rPr>
          <w:rFonts w:ascii="Times New Roman"/>
        </w:rPr>
        <w:t>缩颈是</w:t>
      </w:r>
      <w:r>
        <w:rPr>
          <w:rFonts w:ascii="Times New Roman"/>
        </w:rPr>
        <w:t>在</w:t>
      </w:r>
      <w:r>
        <w:rPr>
          <w:rFonts w:ascii="Times New Roman"/>
        </w:rPr>
        <w:t>钻孔桩水下某部位</w:t>
      </w:r>
      <w:r>
        <w:rPr>
          <w:rFonts w:ascii="Times New Roman"/>
        </w:rPr>
        <w:t>桩径缩小，截面尺寸不符合设计要求</w:t>
      </w:r>
      <w:r>
        <w:rPr>
          <w:rFonts w:ascii="Times New Roman"/>
        </w:rPr>
        <w:t>。</w:t>
      </w:r>
    </w:p>
    <w:p w:rsidR="00133B78" w:rsidRDefault="006363C9">
      <w:pPr>
        <w:pStyle w:val="a5"/>
      </w:pPr>
      <w:r>
        <w:t>冲刷</w:t>
      </w:r>
      <w:r>
        <w:t xml:space="preserve"> scour</w:t>
      </w:r>
    </w:p>
    <w:p w:rsidR="00133B78" w:rsidRDefault="006363C9">
      <w:pPr>
        <w:pStyle w:val="afffb"/>
        <w:ind w:firstLine="420"/>
      </w:pPr>
      <w:r>
        <w:rPr>
          <w:rFonts w:ascii="Times New Roman"/>
        </w:rPr>
        <w:t>由于水流作用引起的河</w:t>
      </w:r>
      <w:r>
        <w:rPr>
          <w:rFonts w:ascii="Times New Roman"/>
        </w:rPr>
        <w:t>床下切</w:t>
      </w:r>
      <w:r>
        <w:rPr>
          <w:rFonts w:ascii="Times New Roman"/>
        </w:rPr>
        <w:t>。</w:t>
      </w:r>
    </w:p>
    <w:p w:rsidR="00133B78" w:rsidRDefault="006363C9">
      <w:pPr>
        <w:pStyle w:val="a5"/>
      </w:pPr>
      <w:r>
        <w:t>腐蚀</w:t>
      </w:r>
      <w:r>
        <w:t xml:space="preserve"> corrosion</w:t>
      </w:r>
    </w:p>
    <w:p w:rsidR="00133B78" w:rsidRDefault="006363C9">
      <w:pPr>
        <w:pStyle w:val="afffb"/>
        <w:ind w:firstLine="420"/>
      </w:pPr>
      <w:r>
        <w:rPr>
          <w:rFonts w:ascii="Times New Roman"/>
        </w:rPr>
        <w:t>水下构件因环境中腐蚀介质作用而引起的材料性能下降或退化</w:t>
      </w:r>
      <w:r>
        <w:rPr>
          <w:rFonts w:ascii="Times New Roman"/>
        </w:rPr>
        <w:t>。</w:t>
      </w:r>
    </w:p>
    <w:p w:rsidR="00133B78" w:rsidRDefault="006363C9">
      <w:pPr>
        <w:pStyle w:val="a5"/>
      </w:pPr>
      <w:r>
        <w:t>测深仪</w:t>
      </w:r>
      <w:r>
        <w:t xml:space="preserve"> water depth measuring instrument</w:t>
      </w:r>
    </w:p>
    <w:p w:rsidR="00133B78" w:rsidRDefault="006363C9">
      <w:pPr>
        <w:pStyle w:val="afffb"/>
        <w:ind w:firstLine="420"/>
        <w:rPr>
          <w:rFonts w:ascii="Times New Roman"/>
        </w:rPr>
      </w:pPr>
      <w:r>
        <w:rPr>
          <w:rFonts w:ascii="Times New Roman"/>
        </w:rPr>
        <w:t>测量水深的仪器或装置</w:t>
      </w:r>
      <w:r>
        <w:rPr>
          <w:rFonts w:ascii="Times New Roman"/>
        </w:rPr>
        <w:t>。</w:t>
      </w:r>
    </w:p>
    <w:p w:rsidR="00133B78" w:rsidRDefault="006363C9">
      <w:pPr>
        <w:pStyle w:val="a4"/>
        <w:ind w:left="0"/>
      </w:pPr>
      <w:r>
        <w:rPr>
          <w:rFonts w:hint="eastAsia"/>
        </w:rPr>
        <w:t>基本规定</w:t>
      </w:r>
    </w:p>
    <w:p w:rsidR="00133B78" w:rsidRDefault="006363C9">
      <w:pPr>
        <w:pStyle w:val="a5"/>
      </w:pPr>
      <w:r>
        <w:rPr>
          <w:rFonts w:hint="eastAsia"/>
        </w:rPr>
        <w:t>一般规定</w:t>
      </w:r>
    </w:p>
    <w:p w:rsidR="00133B78" w:rsidRDefault="006363C9">
      <w:pPr>
        <w:pStyle w:val="affff6"/>
      </w:pPr>
      <w:bookmarkStart w:id="23" w:name="_Toc28787"/>
      <w:bookmarkStart w:id="24" w:name="_Toc18376"/>
      <w:r>
        <w:rPr>
          <w:rFonts w:hint="eastAsia"/>
        </w:rPr>
        <w:t>公路桥梁水下</w:t>
      </w:r>
      <w:r>
        <w:rPr>
          <w:rFonts w:hint="eastAsia"/>
        </w:rPr>
        <w:t>结构</w:t>
      </w:r>
      <w:r>
        <w:rPr>
          <w:rFonts w:hint="eastAsia"/>
        </w:rPr>
        <w:t>每</w:t>
      </w:r>
      <w:r>
        <w:rPr>
          <w:rFonts w:hint="eastAsia"/>
        </w:rPr>
        <w:t>5</w:t>
      </w:r>
      <w:r>
        <w:rPr>
          <w:rFonts w:hint="eastAsia"/>
        </w:rPr>
        <w:t>年</w:t>
      </w:r>
      <w:r>
        <w:rPr>
          <w:rFonts w:hint="eastAsia"/>
        </w:rPr>
        <w:t>至少</w:t>
      </w:r>
      <w:r>
        <w:rPr>
          <w:rFonts w:hint="eastAsia"/>
        </w:rPr>
        <w:t>检测一次</w:t>
      </w:r>
      <w:r>
        <w:rPr>
          <w:rFonts w:hint="eastAsia"/>
        </w:rPr>
        <w:t>，</w:t>
      </w:r>
      <w:r>
        <w:rPr>
          <w:rFonts w:hint="eastAsia"/>
        </w:rPr>
        <w:t>宜</w:t>
      </w:r>
      <w:r>
        <w:rPr>
          <w:rFonts w:hint="eastAsia"/>
        </w:rPr>
        <w:t>选择</w:t>
      </w:r>
      <w:r>
        <w:rPr>
          <w:rFonts w:hint="eastAsia"/>
        </w:rPr>
        <w:t>在枯水期进行</w:t>
      </w:r>
      <w:r>
        <w:rPr>
          <w:rFonts w:hint="eastAsia"/>
        </w:rPr>
        <w:t>。在</w:t>
      </w:r>
      <w:r>
        <w:rPr>
          <w:rFonts w:hint="eastAsia"/>
        </w:rPr>
        <w:t>河床不稳定、冲刷严重</w:t>
      </w:r>
      <w:r>
        <w:rPr>
          <w:rFonts w:hint="eastAsia"/>
        </w:rPr>
        <w:t>、基础埋深浅、水质腐蚀强、所处河段</w:t>
      </w:r>
      <w:r>
        <w:rPr>
          <w:rFonts w:hint="eastAsia"/>
        </w:rPr>
        <w:t>有</w:t>
      </w:r>
      <w:r>
        <w:rPr>
          <w:rFonts w:hint="eastAsia"/>
        </w:rPr>
        <w:t>采沙的桥梁，应提高检测频率。</w:t>
      </w:r>
      <w:bookmarkEnd w:id="23"/>
    </w:p>
    <w:bookmarkEnd w:id="24"/>
    <w:p w:rsidR="00133B78" w:rsidRDefault="006363C9">
      <w:pPr>
        <w:pStyle w:val="affff6"/>
      </w:pPr>
      <w:r>
        <w:rPr>
          <w:rFonts w:hint="eastAsia"/>
        </w:rPr>
        <w:t>有水中基础的新建、改建特大桥、大桥，以及高速公路或一、二级公路上的中小桥应进行首次水下结构检测，宜与交工验收质量检测同时进行，最迟不得超过交付使用后</w:t>
      </w:r>
      <w:r>
        <w:rPr>
          <w:rFonts w:hint="eastAsia"/>
        </w:rPr>
        <w:t>1</w:t>
      </w:r>
      <w:r>
        <w:rPr>
          <w:rFonts w:hint="eastAsia"/>
        </w:rPr>
        <w:t>年。</w:t>
      </w:r>
    </w:p>
    <w:p w:rsidR="00133B78" w:rsidRDefault="006363C9">
      <w:pPr>
        <w:pStyle w:val="affff6"/>
      </w:pPr>
      <w:r>
        <w:rPr>
          <w:rFonts w:hint="eastAsia"/>
        </w:rPr>
        <w:t>下列情况应进行公路桥梁水下构件检测：</w:t>
      </w:r>
    </w:p>
    <w:p w:rsidR="00133B78" w:rsidRDefault="006363C9">
      <w:pPr>
        <w:pStyle w:val="afffffff3"/>
      </w:pPr>
      <w:r>
        <w:rPr>
          <w:rFonts w:hint="eastAsia"/>
        </w:rPr>
        <w:t>例行检查</w:t>
      </w:r>
      <w:r>
        <w:rPr>
          <w:rFonts w:hint="eastAsia"/>
        </w:rPr>
        <w:t>发现</w:t>
      </w:r>
      <w:r>
        <w:rPr>
          <w:rFonts w:hint="eastAsia"/>
        </w:rPr>
        <w:t>基础有异常</w:t>
      </w:r>
      <w:r>
        <w:rPr>
          <w:rFonts w:hint="eastAsia"/>
        </w:rPr>
        <w:t>的桥梁。</w:t>
      </w:r>
    </w:p>
    <w:p w:rsidR="00133B78" w:rsidRDefault="006363C9">
      <w:pPr>
        <w:pStyle w:val="afffffff3"/>
      </w:pPr>
      <w:r>
        <w:rPr>
          <w:rFonts w:hint="eastAsia"/>
        </w:rPr>
        <w:t>遭受洪水、流冰、泥石流、地震、撞击或其他异常情况，造成墩台基础损伤的桥梁。</w:t>
      </w:r>
    </w:p>
    <w:p w:rsidR="00133B78" w:rsidRDefault="006363C9">
      <w:pPr>
        <w:pStyle w:val="afffffff3"/>
      </w:pPr>
      <w:r>
        <w:rPr>
          <w:rFonts w:hint="eastAsia"/>
        </w:rPr>
        <w:t>经分析，桥梁病害可能由于水下构件受损引起时。</w:t>
      </w:r>
    </w:p>
    <w:p w:rsidR="00133B78" w:rsidRDefault="006363C9">
      <w:pPr>
        <w:pStyle w:val="afffffff3"/>
      </w:pPr>
      <w:r>
        <w:rPr>
          <w:rFonts w:hint="eastAsia"/>
        </w:rPr>
        <w:t>旧桥改造在进行方案设计前</w:t>
      </w:r>
      <w:r>
        <w:rPr>
          <w:rFonts w:hint="eastAsia"/>
        </w:rPr>
        <w:t>，</w:t>
      </w:r>
      <w:r>
        <w:rPr>
          <w:rFonts w:hint="eastAsia"/>
        </w:rPr>
        <w:t>需要了解水下基础状况时。</w:t>
      </w:r>
    </w:p>
    <w:p w:rsidR="00133B78" w:rsidRDefault="006363C9">
      <w:pPr>
        <w:pStyle w:val="affff6"/>
      </w:pPr>
      <w:r>
        <w:rPr>
          <w:rFonts w:hint="eastAsia"/>
        </w:rPr>
        <w:t>公路桥梁水下构件检测可采用人工潜水检查、水下摄像检查、声呐扫描检查、枯水期人工检查等方法，应根据河流宽度、水深、</w:t>
      </w:r>
      <w:r>
        <w:rPr>
          <w:rFonts w:hint="eastAsia"/>
        </w:rPr>
        <w:t xml:space="preserve"> </w:t>
      </w:r>
      <w:r>
        <w:rPr>
          <w:rFonts w:hint="eastAsia"/>
        </w:rPr>
        <w:t>水流速和能见度等条件合理选用水下构件检测技术与设备。</w:t>
      </w:r>
    </w:p>
    <w:p w:rsidR="00133B78" w:rsidRDefault="006363C9">
      <w:pPr>
        <w:pStyle w:val="affff6"/>
      </w:pPr>
      <w:r>
        <w:rPr>
          <w:rFonts w:hint="eastAsia"/>
        </w:rPr>
        <w:t>公路桥梁水下构件检测项目应包括表观缺陷检查、冲刷淘空检查、几何形态测量，必要时进行服役环境、材质性能</w:t>
      </w:r>
      <w:r>
        <w:rPr>
          <w:rFonts w:hint="eastAsia"/>
        </w:rPr>
        <w:t>等检测。</w:t>
      </w:r>
    </w:p>
    <w:p w:rsidR="00133B78" w:rsidRDefault="006363C9">
      <w:pPr>
        <w:pStyle w:val="affff6"/>
      </w:pPr>
      <w:r>
        <w:rPr>
          <w:rFonts w:hint="eastAsia"/>
        </w:rPr>
        <w:t>服役环境</w:t>
      </w:r>
      <w:r>
        <w:rPr>
          <w:rFonts w:hint="eastAsia"/>
        </w:rPr>
        <w:t>检测指标的选取视桥梁所处区域而定</w:t>
      </w:r>
      <w:r>
        <w:rPr>
          <w:rFonts w:hint="eastAsia"/>
        </w:rPr>
        <w:t>，</w:t>
      </w:r>
      <w:r>
        <w:rPr>
          <w:rFonts w:hint="eastAsia"/>
        </w:rPr>
        <w:t>水域含有较强腐蚀性介质的，一般应检测水质</w:t>
      </w:r>
      <w:r>
        <w:rPr>
          <w:rFonts w:hint="eastAsia"/>
        </w:rPr>
        <w:t>情况；潮汐地区及行洪区域，一般应查阅历年水文资料，并对水流速度进行检测评价。</w:t>
      </w:r>
    </w:p>
    <w:p w:rsidR="00133B78" w:rsidRDefault="006363C9">
      <w:pPr>
        <w:pStyle w:val="affff6"/>
      </w:pPr>
      <w:r>
        <w:rPr>
          <w:rFonts w:hint="eastAsia"/>
        </w:rPr>
        <w:t>材料性能检测区域主要选取在水位变动区和</w:t>
      </w:r>
      <w:proofErr w:type="gramStart"/>
      <w:r>
        <w:rPr>
          <w:rFonts w:hint="eastAsia"/>
        </w:rPr>
        <w:t>浪溅区</w:t>
      </w:r>
      <w:proofErr w:type="gramEnd"/>
      <w:r>
        <w:rPr>
          <w:rFonts w:hint="eastAsia"/>
        </w:rPr>
        <w:t>，检测指标宜包含混凝土强度、钢筋保护层厚度、碳化深度、混凝土氯离子含量、电阻率等项目。</w:t>
      </w:r>
      <w:r>
        <w:rPr>
          <w:rFonts w:hint="eastAsia"/>
        </w:rPr>
        <w:t xml:space="preserve"> </w:t>
      </w:r>
    </w:p>
    <w:p w:rsidR="00133B78" w:rsidRDefault="006363C9">
      <w:pPr>
        <w:pStyle w:val="affff6"/>
      </w:pPr>
      <w:r>
        <w:rPr>
          <w:rFonts w:hint="eastAsia"/>
        </w:rPr>
        <w:lastRenderedPageBreak/>
        <w:t>公路桥梁水下构件检测人员应具备桥梁工程试验检测和水下工程检测要求的资格和能力。</w:t>
      </w:r>
    </w:p>
    <w:p w:rsidR="00133B78" w:rsidRDefault="006363C9">
      <w:pPr>
        <w:pStyle w:val="affff6"/>
      </w:pPr>
      <w:r>
        <w:rPr>
          <w:rFonts w:hint="eastAsia"/>
        </w:rPr>
        <w:t>潜水员潜水作业应遵循安全作业原则，</w:t>
      </w:r>
      <w:r>
        <w:rPr>
          <w:rFonts w:hint="eastAsia"/>
        </w:rPr>
        <w:t>严格按照</w:t>
      </w:r>
      <w:r>
        <w:rPr>
          <w:rFonts w:hint="eastAsia"/>
        </w:rPr>
        <w:t>GB 26123</w:t>
      </w:r>
      <w:r>
        <w:rPr>
          <w:rFonts w:hint="eastAsia"/>
        </w:rPr>
        <w:t>的</w:t>
      </w:r>
      <w:r>
        <w:rPr>
          <w:rFonts w:hint="eastAsia"/>
        </w:rPr>
        <w:t>相关要求实施潜水检测</w:t>
      </w:r>
      <w:r>
        <w:rPr>
          <w:rFonts w:hint="eastAsia"/>
        </w:rPr>
        <w:t>，恶劣天气条件下禁止实施潜水作业。</w:t>
      </w:r>
    </w:p>
    <w:p w:rsidR="00133B78" w:rsidRDefault="006363C9">
      <w:pPr>
        <w:pStyle w:val="affff6"/>
      </w:pPr>
      <w:r>
        <w:rPr>
          <w:rFonts w:hint="eastAsia"/>
        </w:rPr>
        <w:t>公路桥梁水下</w:t>
      </w:r>
      <w:r>
        <w:rPr>
          <w:rFonts w:hint="eastAsia"/>
        </w:rPr>
        <w:t>构件检测仪器、设备的适用范围、检测精度和技术性能应符合本文件和</w:t>
      </w:r>
      <w:r>
        <w:rPr>
          <w:rFonts w:hint="eastAsia"/>
        </w:rPr>
        <w:t>现行相关</w:t>
      </w:r>
      <w:r>
        <w:rPr>
          <w:rFonts w:hint="eastAsia"/>
        </w:rPr>
        <w:t>标准的规定。检测仪器、设备应按</w:t>
      </w:r>
      <w:r>
        <w:rPr>
          <w:rFonts w:hint="eastAsia"/>
        </w:rPr>
        <w:t>GB/T27025</w:t>
      </w:r>
      <w:r>
        <w:rPr>
          <w:rFonts w:hint="eastAsia"/>
        </w:rPr>
        <w:t>要求定期进行检定、校准。</w:t>
      </w:r>
    </w:p>
    <w:p w:rsidR="00133B78" w:rsidRDefault="006363C9">
      <w:pPr>
        <w:pStyle w:val="affff6"/>
      </w:pPr>
      <w:r>
        <w:rPr>
          <w:rFonts w:hint="eastAsia"/>
        </w:rPr>
        <w:t>桥梁水下构件检测应制定安全作业规程和通航航道水上交通组织方案。</w:t>
      </w:r>
    </w:p>
    <w:p w:rsidR="00133B78" w:rsidRDefault="006363C9">
      <w:pPr>
        <w:pStyle w:val="a5"/>
      </w:pPr>
      <w:r>
        <w:rPr>
          <w:rFonts w:hint="eastAsia"/>
        </w:rPr>
        <w:t>检测工作程序</w:t>
      </w:r>
    </w:p>
    <w:p w:rsidR="00133B78" w:rsidRDefault="006363C9">
      <w:pPr>
        <w:pStyle w:val="affff6"/>
      </w:pPr>
      <w:r>
        <w:t>桥梁水下构件检测与评定流程</w:t>
      </w:r>
      <w:r>
        <w:rPr>
          <w:rFonts w:hint="eastAsia"/>
        </w:rPr>
        <w:t>见图</w:t>
      </w:r>
      <w:r>
        <w:rPr>
          <w:rFonts w:hint="eastAsia"/>
        </w:rPr>
        <w:t>1</w:t>
      </w:r>
      <w:r>
        <w:rPr>
          <w:rFonts w:hint="eastAsia"/>
        </w:rPr>
        <w:t>。</w:t>
      </w:r>
    </w:p>
    <w:p w:rsidR="00133B78" w:rsidRDefault="006363C9">
      <w:pPr>
        <w:spacing w:line="360" w:lineRule="auto"/>
      </w:pPr>
      <w:r>
        <w:rPr>
          <w:noProof/>
        </w:rPr>
        <mc:AlternateContent>
          <mc:Choice Requires="wpg">
            <w:drawing>
              <wp:anchor distT="0" distB="0" distL="114300" distR="114300" simplePos="0" relativeHeight="251658752" behindDoc="0" locked="0" layoutInCell="1" allowOverlap="1">
                <wp:simplePos x="0" y="0"/>
                <wp:positionH relativeFrom="column">
                  <wp:posOffset>1899920</wp:posOffset>
                </wp:positionH>
                <wp:positionV relativeFrom="paragraph">
                  <wp:posOffset>116840</wp:posOffset>
                </wp:positionV>
                <wp:extent cx="2834005" cy="3328035"/>
                <wp:effectExtent l="4445" t="4445" r="0" b="7620"/>
                <wp:wrapNone/>
                <wp:docPr id="36" name="组合 36"/>
                <wp:cNvGraphicFramePr/>
                <a:graphic xmlns:a="http://schemas.openxmlformats.org/drawingml/2006/main">
                  <a:graphicData uri="http://schemas.microsoft.com/office/word/2010/wordprocessingGroup">
                    <wpg:wgp>
                      <wpg:cNvGrpSpPr/>
                      <wpg:grpSpPr>
                        <a:xfrm>
                          <a:off x="0" y="0"/>
                          <a:ext cx="2834005" cy="3328035"/>
                          <a:chOff x="4837" y="87639"/>
                          <a:chExt cx="4463" cy="5241"/>
                        </a:xfrm>
                      </wpg:grpSpPr>
                      <wps:wsp>
                        <wps:cNvPr id="10" name="矩形 10"/>
                        <wps:cNvSpPr/>
                        <wps:spPr>
                          <a:xfrm>
                            <a:off x="5534" y="87639"/>
                            <a:ext cx="1668" cy="40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33B78" w:rsidRDefault="006363C9">
                              <w:pPr>
                                <w:jc w:val="center"/>
                                <w:rPr>
                                  <w:color w:val="000000" w:themeColor="text1"/>
                                  <w:sz w:val="15"/>
                                  <w:szCs w:val="15"/>
                                </w:rPr>
                              </w:pPr>
                              <w:r>
                                <w:rPr>
                                  <w:rFonts w:hint="eastAsia"/>
                                  <w:color w:val="000000" w:themeColor="text1"/>
                                  <w:sz w:val="15"/>
                                  <w:szCs w:val="15"/>
                                </w:rPr>
                                <w:t>前期准备</w:t>
                              </w:r>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16" name="矩形 16"/>
                        <wps:cNvSpPr/>
                        <wps:spPr>
                          <a:xfrm>
                            <a:off x="5524" y="88368"/>
                            <a:ext cx="1668" cy="40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33B78" w:rsidRDefault="006363C9">
                              <w:pPr>
                                <w:jc w:val="center"/>
                                <w:rPr>
                                  <w:color w:val="000000" w:themeColor="text1"/>
                                  <w:sz w:val="15"/>
                                  <w:szCs w:val="15"/>
                                </w:rPr>
                              </w:pPr>
                              <w:r>
                                <w:rPr>
                                  <w:rFonts w:hint="eastAsia"/>
                                  <w:color w:val="000000" w:themeColor="text1"/>
                                  <w:sz w:val="15"/>
                                  <w:szCs w:val="15"/>
                                </w:rPr>
                                <w:t>编制方案</w:t>
                              </w:r>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17" name="直接箭头连接符 17"/>
                        <wps:cNvCnPr/>
                        <wps:spPr>
                          <a:xfrm>
                            <a:off x="6358" y="88800"/>
                            <a:ext cx="0" cy="352"/>
                          </a:xfrm>
                          <a:prstGeom prst="straightConnector1">
                            <a:avLst/>
                          </a:prstGeom>
                          <a:ln w="0" cap="flat" cmpd="sng">
                            <a:solidFill>
                              <a:srgbClr val="000000"/>
                            </a:solidFill>
                            <a:prstDash val="solid"/>
                            <a:headEnd type="none" w="med" len="med"/>
                            <a:tailEnd type="stealth" w="sm" len="lg"/>
                          </a:ln>
                        </wps:spPr>
                        <wps:bodyPr/>
                      </wps:wsp>
                      <wps:wsp>
                        <wps:cNvPr id="18" name="矩形 18"/>
                        <wps:cNvSpPr/>
                        <wps:spPr>
                          <a:xfrm>
                            <a:off x="5524" y="89120"/>
                            <a:ext cx="1668" cy="40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33B78" w:rsidRDefault="006363C9">
                              <w:pPr>
                                <w:jc w:val="center"/>
                                <w:rPr>
                                  <w:color w:val="000000" w:themeColor="text1"/>
                                  <w:sz w:val="15"/>
                                  <w:szCs w:val="15"/>
                                </w:rPr>
                              </w:pPr>
                              <w:r>
                                <w:rPr>
                                  <w:rFonts w:hint="eastAsia"/>
                                  <w:color w:val="000000" w:themeColor="text1"/>
                                  <w:sz w:val="15"/>
                                  <w:szCs w:val="15"/>
                                </w:rPr>
                                <w:t>现场检测</w:t>
                              </w:r>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19" name="矩形 19"/>
                        <wps:cNvSpPr/>
                        <wps:spPr>
                          <a:xfrm>
                            <a:off x="5520" y="89876"/>
                            <a:ext cx="1668" cy="40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33B78" w:rsidRDefault="006363C9">
                              <w:pPr>
                                <w:jc w:val="center"/>
                                <w:rPr>
                                  <w:color w:val="000000" w:themeColor="text1"/>
                                  <w:sz w:val="15"/>
                                  <w:szCs w:val="15"/>
                                </w:rPr>
                              </w:pPr>
                              <w:r>
                                <w:rPr>
                                  <w:rFonts w:hint="eastAsia"/>
                                  <w:color w:val="000000" w:themeColor="text1"/>
                                  <w:sz w:val="15"/>
                                  <w:szCs w:val="15"/>
                                </w:rPr>
                                <w:t>检测数据分析</w:t>
                              </w:r>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20" name="直接箭头连接符 20"/>
                        <wps:cNvCnPr/>
                        <wps:spPr>
                          <a:xfrm>
                            <a:off x="6358" y="89536"/>
                            <a:ext cx="0" cy="352"/>
                          </a:xfrm>
                          <a:prstGeom prst="straightConnector1">
                            <a:avLst/>
                          </a:prstGeom>
                          <a:ln w="0" cap="flat" cmpd="sng">
                            <a:solidFill>
                              <a:srgbClr val="000000"/>
                            </a:solidFill>
                            <a:prstDash val="solid"/>
                            <a:headEnd type="none" w="med" len="med"/>
                            <a:tailEnd type="stealth" w="sm" len="lg"/>
                          </a:ln>
                        </wps:spPr>
                        <wps:bodyPr/>
                      </wps:wsp>
                      <wps:wsp>
                        <wps:cNvPr id="21" name="直接箭头连接符 21"/>
                        <wps:cNvCnPr/>
                        <wps:spPr>
                          <a:xfrm>
                            <a:off x="6358" y="88048"/>
                            <a:ext cx="0" cy="352"/>
                          </a:xfrm>
                          <a:prstGeom prst="straightConnector1">
                            <a:avLst/>
                          </a:prstGeom>
                          <a:ln w="0" cap="flat" cmpd="sng">
                            <a:solidFill>
                              <a:srgbClr val="000000"/>
                            </a:solidFill>
                            <a:prstDash val="solid"/>
                            <a:headEnd type="none" w="med" len="med"/>
                            <a:tailEnd type="stealth" w="sm" len="lg"/>
                          </a:ln>
                        </wps:spPr>
                        <wps:bodyPr/>
                      </wps:wsp>
                      <wps:wsp>
                        <wps:cNvPr id="23" name="流程图: 决策 23"/>
                        <wps:cNvSpPr/>
                        <wps:spPr>
                          <a:xfrm>
                            <a:off x="4837" y="90623"/>
                            <a:ext cx="3032" cy="817"/>
                          </a:xfrm>
                          <a:prstGeom prst="flowChartDecision">
                            <a:avLst/>
                          </a:prstGeom>
                          <a:noFill/>
                          <a:ln w="3175">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133B78" w:rsidRDefault="006363C9">
                              <w:pPr>
                                <w:jc w:val="center"/>
                                <w:rPr>
                                  <w:color w:val="000000" w:themeColor="text1"/>
                                  <w:sz w:val="15"/>
                                  <w:szCs w:val="15"/>
                                </w:rPr>
                              </w:pPr>
                              <w:r>
                                <w:rPr>
                                  <w:rFonts w:hint="eastAsia"/>
                                  <w:color w:val="000000" w:themeColor="text1"/>
                                  <w:sz w:val="15"/>
                                  <w:szCs w:val="15"/>
                                </w:rPr>
                                <w:t>数据是否满足要求</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4" name="直接箭头连接符 24"/>
                        <wps:cNvCnPr/>
                        <wps:spPr>
                          <a:xfrm>
                            <a:off x="6358" y="91424"/>
                            <a:ext cx="0" cy="352"/>
                          </a:xfrm>
                          <a:prstGeom prst="straightConnector1">
                            <a:avLst/>
                          </a:prstGeom>
                          <a:ln w="0" cap="flat" cmpd="sng">
                            <a:solidFill>
                              <a:srgbClr val="000000"/>
                            </a:solidFill>
                            <a:prstDash val="solid"/>
                            <a:headEnd type="none" w="med" len="med"/>
                            <a:tailEnd type="stealth" w="sm" len="lg"/>
                          </a:ln>
                        </wps:spPr>
                        <wps:bodyPr/>
                      </wps:wsp>
                      <wps:wsp>
                        <wps:cNvPr id="25" name="矩形 25"/>
                        <wps:cNvSpPr/>
                        <wps:spPr>
                          <a:xfrm>
                            <a:off x="5524" y="91744"/>
                            <a:ext cx="1668" cy="40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33B78" w:rsidRDefault="006363C9">
                              <w:pPr>
                                <w:jc w:val="center"/>
                                <w:rPr>
                                  <w:color w:val="000000" w:themeColor="text1"/>
                                  <w:sz w:val="15"/>
                                  <w:szCs w:val="15"/>
                                </w:rPr>
                              </w:pPr>
                              <w:r>
                                <w:rPr>
                                  <w:rFonts w:hint="eastAsia"/>
                                  <w:color w:val="000000" w:themeColor="text1"/>
                                  <w:sz w:val="15"/>
                                  <w:szCs w:val="15"/>
                                </w:rPr>
                                <w:t>性能评定</w:t>
                              </w:r>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26" name="直接箭头连接符 26"/>
                        <wps:cNvCnPr/>
                        <wps:spPr>
                          <a:xfrm>
                            <a:off x="6358" y="92144"/>
                            <a:ext cx="0" cy="352"/>
                          </a:xfrm>
                          <a:prstGeom prst="straightConnector1">
                            <a:avLst/>
                          </a:prstGeom>
                          <a:ln w="0" cap="flat" cmpd="sng">
                            <a:solidFill>
                              <a:srgbClr val="000000"/>
                            </a:solidFill>
                            <a:prstDash val="solid"/>
                            <a:headEnd type="none" w="med" len="med"/>
                            <a:tailEnd type="stealth" w="sm" len="lg"/>
                          </a:ln>
                        </wps:spPr>
                        <wps:bodyPr/>
                      </wps:wsp>
                      <wps:wsp>
                        <wps:cNvPr id="27" name="矩形 27"/>
                        <wps:cNvSpPr/>
                        <wps:spPr>
                          <a:xfrm>
                            <a:off x="5524" y="92480"/>
                            <a:ext cx="1668" cy="40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33B78" w:rsidRDefault="006363C9">
                              <w:pPr>
                                <w:jc w:val="center"/>
                                <w:rPr>
                                  <w:color w:val="000000" w:themeColor="text1"/>
                                  <w:sz w:val="15"/>
                                  <w:szCs w:val="15"/>
                                </w:rPr>
                              </w:pPr>
                              <w:r>
                                <w:rPr>
                                  <w:rFonts w:hint="eastAsia"/>
                                  <w:color w:val="000000" w:themeColor="text1"/>
                                  <w:sz w:val="15"/>
                                  <w:szCs w:val="15"/>
                                </w:rPr>
                                <w:t>检测报告</w:t>
                              </w:r>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28" name="文本框 28"/>
                        <wps:cNvSpPr txBox="1"/>
                        <wps:spPr>
                          <a:xfrm>
                            <a:off x="5778" y="91357"/>
                            <a:ext cx="434" cy="396"/>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133B78" w:rsidRDefault="006363C9">
                              <w:pPr>
                                <w:rPr>
                                  <w:color w:val="000000" w:themeColor="text1"/>
                                  <w:sz w:val="15"/>
                                  <w:szCs w:val="15"/>
                                </w:rPr>
                              </w:pPr>
                              <w:r>
                                <w:rPr>
                                  <w:rFonts w:hint="eastAsia"/>
                                  <w:color w:val="000000" w:themeColor="text1"/>
                                  <w:sz w:val="15"/>
                                  <w:szCs w:val="15"/>
                                </w:rPr>
                                <w:t>是</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2" name="肘形连接符 32"/>
                        <wps:cNvCnPr/>
                        <wps:spPr>
                          <a:xfrm flipV="1">
                            <a:off x="7853" y="90053"/>
                            <a:ext cx="947" cy="963"/>
                          </a:xfrm>
                          <a:prstGeom prst="bentConnector2">
                            <a:avLst/>
                          </a:prstGeom>
                        </wps:spPr>
                        <wps:style>
                          <a:lnRef idx="1">
                            <a:schemeClr val="dk1"/>
                          </a:lnRef>
                          <a:fillRef idx="0">
                            <a:schemeClr val="dk1"/>
                          </a:fillRef>
                          <a:effectRef idx="0">
                            <a:schemeClr val="dk1"/>
                          </a:effectRef>
                          <a:fontRef idx="minor">
                            <a:schemeClr val="tx1"/>
                          </a:fontRef>
                        </wps:style>
                        <wps:bodyPr/>
                      </wps:wsp>
                      <wps:wsp>
                        <wps:cNvPr id="33" name="直接箭头连接符 33"/>
                        <wps:cNvCnPr/>
                        <wps:spPr>
                          <a:xfrm flipH="1">
                            <a:off x="7192" y="90060"/>
                            <a:ext cx="1608" cy="3"/>
                          </a:xfrm>
                          <a:prstGeom prst="straightConnector1">
                            <a:avLst/>
                          </a:prstGeom>
                          <a:ln w="3175" cap="flat" cmpd="sng">
                            <a:solidFill>
                              <a:srgbClr val="000000"/>
                            </a:solidFill>
                            <a:prstDash val="solid"/>
                            <a:headEnd type="none" w="med" len="med"/>
                            <a:tailEnd type="stealth" w="sm" len="lg"/>
                          </a:ln>
                        </wps:spPr>
                        <wps:bodyPr/>
                      </wps:wsp>
                      <wps:wsp>
                        <wps:cNvPr id="35" name="文本框 35"/>
                        <wps:cNvSpPr txBox="1"/>
                        <wps:spPr>
                          <a:xfrm>
                            <a:off x="8866" y="90285"/>
                            <a:ext cx="434" cy="396"/>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133B78" w:rsidRDefault="006363C9">
                              <w:pPr>
                                <w:rPr>
                                  <w:color w:val="000000" w:themeColor="text1"/>
                                  <w:sz w:val="15"/>
                                  <w:szCs w:val="15"/>
                                </w:rPr>
                              </w:pPr>
                              <w:proofErr w:type="gramStart"/>
                              <w:r>
                                <w:rPr>
                                  <w:rFonts w:hint="eastAsia"/>
                                  <w:color w:val="000000" w:themeColor="text1"/>
                                  <w:sz w:val="15"/>
                                  <w:szCs w:val="15"/>
                                </w:rPr>
                                <w:t>否</w:t>
                              </w:r>
                              <w:proofErr w:type="gramEnd"/>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xmlns:wpsCustomData="http://www.wps.cn/officeDocument/2013/wpsCustomData" xmlns:w15="http://schemas.microsoft.com/office/word/2012/wordml">
            <w:pict>
              <v:group id="_x0000_s1026" o:spid="_x0000_s1026" o:spt="203" style="position:absolute;left:0pt;margin-left:149.6pt;margin-top:9.2pt;height:262.05pt;width:223.15pt;z-index:251665408;mso-width-relative:page;mso-height-relative:page;" coordorigin="4837,87639" coordsize="4463,5241" o:gfxdata="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">
                <o:lock v:ext="edit" aspectratio="f"/>
                <v:rect id="_x0000_s1026" o:spid="_x0000_s1026" o:spt="1" style="position:absolute;left:5534;top:87639;height:400;width:1668;v-text-anchor:middle;" filled="f" stroked="t" coordsize="21600,21600" o:gfxdata="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YlUC+/&#10;AAAA2wAAAA8AAAAAAAAAAQAgAAAAIgAAAGRycy9kb3ducmV2LnhtbFBLAQIUABQAAAAIAIdO4kAz&#10;LwWeOwAAADkAAAAQAAAAAAAAAAEAIAAAAA4BAABkcnMvc2hhcGV4bWwueG1sUEsFBgAAAAAGAAYA&#10;WwEAALgDAAAAAA==&#10;">
                  <v:fill on="f" focussize="0,0"/>
                  <v:stroke weight="0.25pt" color="#000000 [3213]" joinstyle="round"/>
                  <v:imagedata o:title=""/>
                  <o:lock v:ext="edit" aspectratio="f"/>
                  <v:textbox inset="2.5mm,1.27mm,2.54mm,1.27mm">
                    <w:txbxContent>
                      <w:p w14:paraId="2BF0449C">
                        <w:pPr>
                          <w:jc w:val="center"/>
                          <w:rPr>
                            <w:rFonts w:hint="default" w:eastAsia="宋体"/>
                            <w:color w:val="000000" w:themeColor="text1"/>
                            <w:sz w:val="15"/>
                            <w:szCs w:val="15"/>
                            <w:lang w:val="en-US" w:eastAsia="zh-CN"/>
                            <w14:textFill>
                              <w14:solidFill>
                                <w14:schemeClr w14:val="tx1"/>
                              </w14:solidFill>
                            </w14:textFill>
                          </w:rPr>
                        </w:pPr>
                        <w:r>
                          <w:rPr>
                            <w:rFonts w:hint="eastAsia"/>
                            <w:color w:val="000000" w:themeColor="text1"/>
                            <w:sz w:val="15"/>
                            <w:szCs w:val="15"/>
                            <w:lang w:val="en-US" w:eastAsia="zh-CN"/>
                            <w14:textFill>
                              <w14:solidFill>
                                <w14:schemeClr w14:val="tx1"/>
                              </w14:solidFill>
                            </w14:textFill>
                          </w:rPr>
                          <w:t>前期准备</w:t>
                        </w:r>
                      </w:p>
                    </w:txbxContent>
                  </v:textbox>
                </v:rect>
                <v:rect id="_x0000_s1026" o:spid="_x0000_s1026" o:spt="1" style="position:absolute;left:5524;top:88368;height:400;width:1668;v-text-anchor:middle;" filled="f" stroked="t" coordsize="21600,21600" o:gfxdata="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oBtwLsAAADb&#10;AAAADwAAAAAAAAABACAAAAAiAAAAZHJzL2Rvd25yZXYueG1sUEsBAhQAFAAAAAgAh07iQDMvBZ47&#10;AAAAOQAAABAAAAAAAAAAAQAgAAAACgEAAGRycy9zaGFwZXhtbC54bWxQSwUGAAAAAAYABgBbAQAA&#10;tAMAAAAA&#10;">
                  <v:fill on="f" focussize="0,0"/>
                  <v:stroke weight="0.25pt" color="#000000 [3213]" joinstyle="round"/>
                  <v:imagedata o:title=""/>
                  <o:lock v:ext="edit" aspectratio="f"/>
                  <v:textbox inset="2.5mm,1.27mm,2.54mm,1.27mm">
                    <w:txbxContent>
                      <w:p w14:paraId="273301EB">
                        <w:pPr>
                          <w:jc w:val="center"/>
                          <w:rPr>
                            <w:rFonts w:hint="default" w:eastAsia="宋体"/>
                            <w:color w:val="000000" w:themeColor="text1"/>
                            <w:sz w:val="15"/>
                            <w:szCs w:val="15"/>
                            <w:lang w:val="en-US" w:eastAsia="zh-CN"/>
                            <w14:textFill>
                              <w14:solidFill>
                                <w14:schemeClr w14:val="tx1"/>
                              </w14:solidFill>
                            </w14:textFill>
                          </w:rPr>
                        </w:pPr>
                        <w:r>
                          <w:rPr>
                            <w:rFonts w:hint="eastAsia"/>
                            <w:color w:val="000000" w:themeColor="text1"/>
                            <w:sz w:val="15"/>
                            <w:szCs w:val="15"/>
                            <w:lang w:val="en-US" w:eastAsia="zh-CN"/>
                            <w14:textFill>
                              <w14:solidFill>
                                <w14:schemeClr w14:val="tx1"/>
                              </w14:solidFill>
                            </w14:textFill>
                          </w:rPr>
                          <w:t>编制方案</w:t>
                        </w:r>
                      </w:p>
                    </w:txbxContent>
                  </v:textbox>
                </v:rect>
                <v:shape id="_x0000_s1026" o:spid="_x0000_s1026" o:spt="32" type="#_x0000_t32" style="position:absolute;left:6358;top:88800;height:352;width:0;" filled="f" stroked="t" coordsize="21600,21600" o:gfxdata="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vdAubsAAADb&#10;AAAADwAAAAAAAAABACAAAAAiAAAAZHJzL2Rvd25yZXYueG1sUEsBAhQAFAAAAAgAh07iQDMvBZ47&#10;AAAAOQAAABAAAAAAAAAAAQAgAAAACgEAAGRycy9zaGFwZXhtbC54bWxQSwUGAAAAAAYABgBbAQAA&#10;tAMAAAAA&#10;">
                  <v:fill on="f" focussize="0,0"/>
                  <v:stroke weight="0pt" color="#000000" joinstyle="round" endarrow="classic" endarrowwidth="narrow" endarrowlength="long"/>
                  <v:imagedata o:title=""/>
                  <o:lock v:ext="edit" aspectratio="f"/>
                </v:shape>
                <v:rect id="_x0000_s1026" o:spid="_x0000_s1026" o:spt="1" style="position:absolute;left:5524;top:89120;height:400;width:1668;v-text-anchor:middle;" filled="f" stroked="t" coordsize="21600,21600" o:gfxdata="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hTXCm/&#10;AAAA2wAAAA8AAAAAAAAAAQAgAAAAIgAAAGRycy9kb3ducmV2LnhtbFBLAQIUABQAAAAIAIdO4kAz&#10;LwWeOwAAADkAAAAQAAAAAAAAAAEAIAAAAA4BAABkcnMvc2hhcGV4bWwueG1sUEsFBgAAAAAGAAYA&#10;WwEAALgDAAAAAA==&#10;">
                  <v:fill on="f" focussize="0,0"/>
                  <v:stroke weight="0.25pt" color="#000000 [3213]" joinstyle="round"/>
                  <v:imagedata o:title=""/>
                  <o:lock v:ext="edit" aspectratio="f"/>
                  <v:textbox inset="2.5mm,1.27mm,2.54mm,1.27mm">
                    <w:txbxContent>
                      <w:p w14:paraId="2947B1EF">
                        <w:pPr>
                          <w:jc w:val="center"/>
                          <w:rPr>
                            <w:rFonts w:hint="default" w:eastAsia="宋体"/>
                            <w:color w:val="000000" w:themeColor="text1"/>
                            <w:sz w:val="15"/>
                            <w:szCs w:val="15"/>
                            <w:lang w:val="en-US" w:eastAsia="zh-CN"/>
                            <w14:textFill>
                              <w14:solidFill>
                                <w14:schemeClr w14:val="tx1"/>
                              </w14:solidFill>
                            </w14:textFill>
                          </w:rPr>
                        </w:pPr>
                        <w:r>
                          <w:rPr>
                            <w:rFonts w:hint="eastAsia"/>
                            <w:color w:val="000000" w:themeColor="text1"/>
                            <w:sz w:val="15"/>
                            <w:szCs w:val="15"/>
                            <w:lang w:val="en-US" w:eastAsia="zh-CN"/>
                            <w14:textFill>
                              <w14:solidFill>
                                <w14:schemeClr w14:val="tx1"/>
                              </w14:solidFill>
                            </w14:textFill>
                          </w:rPr>
                          <w:t>现场检测</w:t>
                        </w:r>
                      </w:p>
                    </w:txbxContent>
                  </v:textbox>
                </v:rect>
                <v:rect id="_x0000_s1026" o:spid="_x0000_s1026" o:spt="1" style="position:absolute;left:5520;top:89876;height:400;width:1668;v-text-anchor:middle;" filled="f" stroked="t" coordsize="21600,21600" o:gfxdata="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Nx/5srsAAADb&#10;AAAADwAAAAAAAAABACAAAAAiAAAAZHJzL2Rvd25yZXYueG1sUEsBAhQAFAAAAAgAh07iQDMvBZ47&#10;AAAAOQAAABAAAAAAAAAAAQAgAAAACgEAAGRycy9zaGFwZXhtbC54bWxQSwUGAAAAAAYABgBbAQAA&#10;tAMAAAAA&#10;">
                  <v:fill on="f" focussize="0,0"/>
                  <v:stroke weight="0.25pt" color="#000000 [3213]" joinstyle="round"/>
                  <v:imagedata o:title=""/>
                  <o:lock v:ext="edit" aspectratio="f"/>
                  <v:textbox inset="2.5mm,1.27mm,2.54mm,1.27mm">
                    <w:txbxContent>
                      <w:p w14:paraId="5E3803BF">
                        <w:pPr>
                          <w:jc w:val="center"/>
                          <w:rPr>
                            <w:rFonts w:hint="default" w:eastAsia="宋体"/>
                            <w:color w:val="000000" w:themeColor="text1"/>
                            <w:sz w:val="15"/>
                            <w:szCs w:val="15"/>
                            <w:lang w:val="en-US" w:eastAsia="zh-CN"/>
                            <w14:textFill>
                              <w14:solidFill>
                                <w14:schemeClr w14:val="tx1"/>
                              </w14:solidFill>
                            </w14:textFill>
                          </w:rPr>
                        </w:pPr>
                        <w:r>
                          <w:rPr>
                            <w:rFonts w:hint="eastAsia"/>
                            <w:color w:val="000000" w:themeColor="text1"/>
                            <w:sz w:val="15"/>
                            <w:szCs w:val="15"/>
                            <w:lang w:val="en-US" w:eastAsia="zh-CN"/>
                            <w14:textFill>
                              <w14:solidFill>
                                <w14:schemeClr w14:val="tx1"/>
                              </w14:solidFill>
                            </w14:textFill>
                          </w:rPr>
                          <w:t>检测数据分析</w:t>
                        </w:r>
                      </w:p>
                    </w:txbxContent>
                  </v:textbox>
                </v:rect>
                <v:shape id="_x0000_s1026" o:spid="_x0000_s1026" o:spt="32" type="#_x0000_t32" style="position:absolute;left:6358;top:89536;height:352;width:0;" filled="f" stroked="t" coordsize="21600,21600" o:gfxdata="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GNyEnC5AAAA2wAA&#10;AA8AAAAAAAAAAQAgAAAAIgAAAGRycy9kb3ducmV2LnhtbFBLAQIUABQAAAAIAIdO4kAzLwWeOwAA&#10;ADkAAAAQAAAAAAAAAAEAIAAAAAgBAABkcnMvc2hhcGV4bWwueG1sUEsFBgAAAAAGAAYAWwEAALID&#10;AAAAAA==&#10;">
                  <v:fill on="f" focussize="0,0"/>
                  <v:stroke weight="0pt" color="#000000" joinstyle="round" endarrow="classic" endarrowwidth="narrow" endarrowlength="long"/>
                  <v:imagedata o:title=""/>
                  <o:lock v:ext="edit" aspectratio="f"/>
                </v:shape>
                <v:shape id="_x0000_s1026" o:spid="_x0000_s1026" o:spt="32" type="#_x0000_t32" style="position:absolute;left:6358;top:88048;height:352;width:0;" filled="f" stroked="t" coordsize="21600,21600" o:gfxdata="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MPrfrvQAA&#10;ANsAAAAPAAAAAAAAAAEAIAAAACIAAABkcnMvZG93bnJldi54bWxQSwECFAAUAAAACACHTuJAMy8F&#10;njsAAAA5AAAAEAAAAAAAAAABACAAAAAMAQAAZHJzL3NoYXBleG1sLnhtbFBLBQYAAAAABgAGAFsB&#10;AAC2AwAAAAA=&#10;">
                  <v:fill on="f" focussize="0,0"/>
                  <v:stroke weight="0pt" color="#000000" joinstyle="round" endarrow="classic" endarrowwidth="narrow" endarrowlength="long"/>
                  <v:imagedata o:title=""/>
                  <o:lock v:ext="edit" aspectratio="f"/>
                </v:shape>
                <v:shape id="_x0000_s1026" o:spid="_x0000_s1026" o:spt="110" type="#_x0000_t110" style="position:absolute;left:4837;top:90623;height:817;width:3032;v-text-anchor:middle;" filled="f" stroked="t" coordsize="21600,21600" o:gfxdata="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u1cwEugAAANsA&#10;AAAPAAAAAAAAAAEAIAAAACIAAABkcnMvZG93bnJldi54bWxQSwECFAAUAAAACACHTuJAMy8FnjsA&#10;AAA5AAAAEAAAAAAAAAABACAAAAAJAQAAZHJzL3NoYXBleG1sLnhtbFBLBQYAAAAABgAGAFsBAACz&#10;AwAAAAA=&#10;">
                  <v:fill on="f" focussize="0,0"/>
                  <v:stroke weight="0.25pt" color="#000000 [3213]" joinstyle="round"/>
                  <v:imagedata o:title=""/>
                  <o:lock v:ext="edit" aspectratio="f"/>
                  <v:textbox>
                    <w:txbxContent>
                      <w:p w14:paraId="173BD13C">
                        <w:pPr>
                          <w:jc w:val="center"/>
                          <w:rPr>
                            <w:rFonts w:hint="default" w:eastAsia="宋体"/>
                            <w:color w:val="000000" w:themeColor="text1"/>
                            <w:sz w:val="15"/>
                            <w:szCs w:val="15"/>
                            <w:lang w:val="en-US" w:eastAsia="zh-CN"/>
                            <w14:textFill>
                              <w14:solidFill>
                                <w14:schemeClr w14:val="tx1"/>
                              </w14:solidFill>
                            </w14:textFill>
                          </w:rPr>
                        </w:pPr>
                        <w:r>
                          <w:rPr>
                            <w:rFonts w:hint="eastAsia"/>
                            <w:color w:val="000000" w:themeColor="text1"/>
                            <w:sz w:val="15"/>
                            <w:szCs w:val="15"/>
                            <w:lang w:val="en-US" w:eastAsia="zh-CN"/>
                            <w14:textFill>
                              <w14:solidFill>
                                <w14:schemeClr w14:val="tx1"/>
                              </w14:solidFill>
                            </w14:textFill>
                          </w:rPr>
                          <w:t>数据是否满足要求</w:t>
                        </w:r>
                      </w:p>
                    </w:txbxContent>
                  </v:textbox>
                </v:shape>
                <v:shape id="_x0000_s1026" o:spid="_x0000_s1026" o:spt="32" type="#_x0000_t32" style="position:absolute;left:6358;top:91424;height:352;width:0;" filled="f" stroked="t" coordsize="21600,21600" o:gfxdata="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cSRRzvQAA&#10;ANsAAAAPAAAAAAAAAAEAIAAAACIAAABkcnMvZG93bnJldi54bWxQSwECFAAUAAAACACHTuJAMy8F&#10;njsAAAA5AAAAEAAAAAAAAAABACAAAAAMAQAAZHJzL3NoYXBleG1sLnhtbFBLBQYAAAAABgAGAFsB&#10;AAC2AwAAAAA=&#10;">
                  <v:fill on="f" focussize="0,0"/>
                  <v:stroke weight="0pt" color="#000000" joinstyle="round" endarrow="classic" endarrowwidth="narrow" endarrowlength="long"/>
                  <v:imagedata o:title=""/>
                  <o:lock v:ext="edit" aspectratio="f"/>
                </v:shape>
                <v:rect id="_x0000_s1026" o:spid="_x0000_s1026" o:spt="1" style="position:absolute;left:5524;top:91744;height:400;width:1668;v-text-anchor:middle;" filled="f" stroked="t" coordsize="21600,21600" o:gfxdata="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D45Cr4A&#10;AADbAAAADwAAAAAAAAABACAAAAAiAAAAZHJzL2Rvd25yZXYueG1sUEsBAhQAFAAAAAgAh07iQDMv&#10;BZ47AAAAOQAAABAAAAAAAAAAAQAgAAAADQEAAGRycy9zaGFwZXhtbC54bWxQSwUGAAAAAAYABgBb&#10;AQAAtwMAAAAA&#10;">
                  <v:fill on="f" focussize="0,0"/>
                  <v:stroke weight="0.25pt" color="#000000 [3213]" joinstyle="round"/>
                  <v:imagedata o:title=""/>
                  <o:lock v:ext="edit" aspectratio="f"/>
                  <v:textbox inset="2.5mm,1.27mm,2.54mm,1.27mm">
                    <w:txbxContent>
                      <w:p w14:paraId="328B488F">
                        <w:pPr>
                          <w:jc w:val="center"/>
                          <w:rPr>
                            <w:rFonts w:hint="default" w:eastAsia="宋体"/>
                            <w:color w:val="000000" w:themeColor="text1"/>
                            <w:sz w:val="15"/>
                            <w:szCs w:val="15"/>
                            <w:lang w:val="en-US" w:eastAsia="zh-CN"/>
                            <w14:textFill>
                              <w14:solidFill>
                                <w14:schemeClr w14:val="tx1"/>
                              </w14:solidFill>
                            </w14:textFill>
                          </w:rPr>
                        </w:pPr>
                        <w:r>
                          <w:rPr>
                            <w:rFonts w:hint="eastAsia"/>
                            <w:color w:val="000000" w:themeColor="text1"/>
                            <w:sz w:val="15"/>
                            <w:szCs w:val="15"/>
                            <w:lang w:val="en-US" w:eastAsia="zh-CN"/>
                            <w14:textFill>
                              <w14:solidFill>
                                <w14:schemeClr w14:val="tx1"/>
                              </w14:solidFill>
                            </w14:textFill>
                          </w:rPr>
                          <w:t>性能评定</w:t>
                        </w:r>
                      </w:p>
                    </w:txbxContent>
                  </v:textbox>
                </v:rect>
                <v:shape id="_x0000_s1026" o:spid="_x0000_s1026" o:spt="32" type="#_x0000_t32" style="position:absolute;left:6358;top:92144;height:352;width:0;" filled="f" stroked="t" coordsize="21600,21600" o:gfxdata="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PXL5+8AAAA&#10;2wAAAA8AAAAAAAAAAQAgAAAAIgAAAGRycy9kb3ducmV2LnhtbFBLAQIUABQAAAAIAIdO4kAzLwWe&#10;OwAAADkAAAAQAAAAAAAAAAEAIAAAAAsBAABkcnMvc2hhcGV4bWwueG1sUEsFBgAAAAAGAAYAWwEA&#10;ALUDAAAAAA==&#10;">
                  <v:fill on="f" focussize="0,0"/>
                  <v:stroke weight="0pt" color="#000000" joinstyle="round" endarrow="classic" endarrowwidth="narrow" endarrowlength="long"/>
                  <v:imagedata o:title=""/>
                  <o:lock v:ext="edit" aspectratio="f"/>
                </v:shape>
                <v:rect id="_x0000_s1026" o:spid="_x0000_s1026" o:spt="1" style="position:absolute;left:5524;top:92480;height:400;width:1668;v-text-anchor:middle;" filled="f" stroked="t" coordsize="21600,21600" o:gfxdata="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noALmvQAA&#10;ANsAAAAPAAAAAAAAAAEAIAAAACIAAABkcnMvZG93bnJldi54bWxQSwECFAAUAAAACACHTuJAMy8F&#10;njsAAAA5AAAAEAAAAAAAAAABACAAAAAMAQAAZHJzL3NoYXBleG1sLnhtbFBLBQYAAAAABgAGAFsB&#10;AAC2AwAAAAA=&#10;">
                  <v:fill on="f" focussize="0,0"/>
                  <v:stroke weight="0.25pt" color="#000000 [3213]" joinstyle="round"/>
                  <v:imagedata o:title=""/>
                  <o:lock v:ext="edit" aspectratio="f"/>
                  <v:textbox inset="2.5mm,1.27mm,2.54mm,1.27mm">
                    <w:txbxContent>
                      <w:p w14:paraId="65BDB9A3">
                        <w:pPr>
                          <w:jc w:val="center"/>
                          <w:rPr>
                            <w:rFonts w:hint="default" w:eastAsia="宋体"/>
                            <w:color w:val="000000" w:themeColor="text1"/>
                            <w:sz w:val="15"/>
                            <w:szCs w:val="15"/>
                            <w:lang w:val="en-US" w:eastAsia="zh-CN"/>
                            <w14:textFill>
                              <w14:solidFill>
                                <w14:schemeClr w14:val="tx1"/>
                              </w14:solidFill>
                            </w14:textFill>
                          </w:rPr>
                        </w:pPr>
                        <w:r>
                          <w:rPr>
                            <w:rFonts w:hint="eastAsia"/>
                            <w:color w:val="000000" w:themeColor="text1"/>
                            <w:sz w:val="15"/>
                            <w:szCs w:val="15"/>
                            <w:lang w:val="en-US" w:eastAsia="zh-CN"/>
                            <w14:textFill>
                              <w14:solidFill>
                                <w14:schemeClr w14:val="tx1"/>
                              </w14:solidFill>
                            </w14:textFill>
                          </w:rPr>
                          <w:t>检测报告</w:t>
                        </w:r>
                      </w:p>
                    </w:txbxContent>
                  </v:textbox>
                </v:rect>
                <v:shape id="_x0000_s1026" o:spid="_x0000_s1026" o:spt="202" type="#_x0000_t202" style="position:absolute;left:5778;top:91357;height:396;width:434;" filled="f" stroked="f" coordsize="21600,21600" o:gfxdata="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7Po87ugAAANsA&#10;AAAPAAAAAAAAAAEAIAAAACIAAABkcnMvZG93bnJldi54bWxQSwECFAAUAAAACACHTuJAMy8FnjsA&#10;AAA5AAAAEAAAAAAAAAABACAAAAAJAQAAZHJzL3NoYXBleG1sLnhtbFBLBQYAAAAABgAGAFsBAACz&#10;AwAAAAA=&#10;">
                  <v:fill on="f" focussize="0,0"/>
                  <v:stroke on="f" weight="0.5pt"/>
                  <v:imagedata o:title=""/>
                  <o:lock v:ext="edit" aspectratio="f"/>
                  <v:textbox>
                    <w:txbxContent>
                      <w:p w14:paraId="0F6D32C8">
                        <w:pPr>
                          <w:rPr>
                            <w:rFonts w:hint="eastAsia" w:eastAsia="宋体"/>
                            <w:color w:val="000000" w:themeColor="text1"/>
                            <w:sz w:val="15"/>
                            <w:szCs w:val="15"/>
                            <w:lang w:val="en-US" w:eastAsia="zh-CN"/>
                            <w14:textFill>
                              <w14:solidFill>
                                <w14:schemeClr w14:val="tx1"/>
                              </w14:solidFill>
                            </w14:textFill>
                          </w:rPr>
                        </w:pPr>
                        <w:r>
                          <w:rPr>
                            <w:rFonts w:hint="eastAsia"/>
                            <w:color w:val="000000" w:themeColor="text1"/>
                            <w:sz w:val="15"/>
                            <w:szCs w:val="15"/>
                            <w:lang w:val="en-US" w:eastAsia="zh-CN"/>
                            <w14:textFill>
                              <w14:solidFill>
                                <w14:schemeClr w14:val="tx1"/>
                              </w14:solidFill>
                            </w14:textFill>
                          </w:rPr>
                          <w:t>是</w:t>
                        </w:r>
                      </w:p>
                    </w:txbxContent>
                  </v:textbox>
                </v:shape>
                <v:shape id="_x0000_s1026" o:spid="_x0000_s1026" o:spt="33" type="#_x0000_t33" style="position:absolute;left:7853;top:90053;flip:y;height:963;width:947;" filled="f" stroked="t" coordsize="21600,21600" o:gfxdata="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wxnXjLsAAADb&#10;AAAADwAAAAAAAAABACAAAAAiAAAAZHJzL2Rvd25yZXYueG1sUEsBAhQAFAAAAAgAh07iQDMvBZ47&#10;AAAAOQAAABAAAAAAAAAAAQAgAAAACgEAAGRycy9zaGFwZXhtbC54bWxQSwUGAAAAAAYABgBbAQAA&#10;tAMAAAAA&#10;">
                  <v:fill on="f" focussize="0,0"/>
                  <v:stroke color="#000000 [3200]" joinstyle="round"/>
                  <v:imagedata o:title=""/>
                  <o:lock v:ext="edit" aspectratio="f"/>
                </v:shape>
                <v:shape id="_x0000_s1026" o:spid="_x0000_s1026" o:spt="32" type="#_x0000_t32" style="position:absolute;left:7192;top:90060;flip:x;height:3;width:1608;" filled="f" stroked="t" coordsize="21600,21600" o:gfxdata="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whjS&#10;E8EAAADbAAAADwAAAAAAAAABACAAAAAiAAAAZHJzL2Rvd25yZXYueG1sUEsBAhQAFAAAAAgAh07i&#10;QDMvBZ47AAAAOQAAABAAAAAAAAAAAQAgAAAAEAEAAGRycy9zaGFwZXhtbC54bWxQSwUGAAAAAAYA&#10;BgBbAQAAugMAAAAA&#10;">
                  <v:fill on="f" focussize="0,0"/>
                  <v:stroke weight="0.25pt" color="#000000" joinstyle="round" endarrow="classic" endarrowwidth="narrow" endarrowlength="long"/>
                  <v:imagedata o:title=""/>
                  <o:lock v:ext="edit" aspectratio="f"/>
                </v:shape>
                <v:shape id="_x0000_s1026" o:spid="_x0000_s1026" o:spt="202" type="#_x0000_t202" style="position:absolute;left:8866;top:90285;height:396;width:434;" filled="f" stroked="f" coordsize="21600,21600" o:gfxdata="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Dmtni/&#10;AAAA2w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14:paraId="39045893">
                        <w:pPr>
                          <w:rPr>
                            <w:rFonts w:hint="default" w:eastAsia="宋体"/>
                            <w:color w:val="000000" w:themeColor="text1"/>
                            <w:sz w:val="15"/>
                            <w:szCs w:val="15"/>
                            <w:lang w:val="en-US" w:eastAsia="zh-CN"/>
                            <w14:textFill>
                              <w14:solidFill>
                                <w14:schemeClr w14:val="tx1"/>
                              </w14:solidFill>
                            </w14:textFill>
                          </w:rPr>
                        </w:pPr>
                        <w:r>
                          <w:rPr>
                            <w:rFonts w:hint="eastAsia"/>
                            <w:color w:val="000000" w:themeColor="text1"/>
                            <w:sz w:val="15"/>
                            <w:szCs w:val="15"/>
                            <w:lang w:val="en-US" w:eastAsia="zh-CN"/>
                            <w14:textFill>
                              <w14:solidFill>
                                <w14:schemeClr w14:val="tx1"/>
                              </w14:solidFill>
                            </w14:textFill>
                          </w:rPr>
                          <w:t>否</w:t>
                        </w:r>
                      </w:p>
                    </w:txbxContent>
                  </v:textbox>
                </v:shape>
              </v:group>
            </w:pict>
          </mc:Fallback>
        </mc:AlternateContent>
      </w:r>
    </w:p>
    <w:p w:rsidR="00133B78" w:rsidRDefault="00133B78">
      <w:pPr>
        <w:spacing w:line="360" w:lineRule="auto"/>
        <w:rPr>
          <w:color w:val="000000" w:themeColor="text1"/>
        </w:rPr>
      </w:pPr>
    </w:p>
    <w:p w:rsidR="00133B78" w:rsidRDefault="00133B78">
      <w:pPr>
        <w:spacing w:line="360" w:lineRule="auto"/>
      </w:pPr>
    </w:p>
    <w:p w:rsidR="00133B78" w:rsidRDefault="00133B78">
      <w:pPr>
        <w:spacing w:line="360" w:lineRule="auto"/>
      </w:pPr>
    </w:p>
    <w:p w:rsidR="00133B78" w:rsidRDefault="00133B78">
      <w:pPr>
        <w:spacing w:line="360" w:lineRule="auto"/>
      </w:pPr>
    </w:p>
    <w:p w:rsidR="00133B78" w:rsidRDefault="00133B78">
      <w:pPr>
        <w:spacing w:line="360" w:lineRule="auto"/>
      </w:pPr>
    </w:p>
    <w:p w:rsidR="00133B78" w:rsidRDefault="006363C9">
      <w:pPr>
        <w:spacing w:line="360" w:lineRule="auto"/>
      </w:pPr>
      <w:r>
        <w:rPr>
          <w:noProof/>
        </w:rPr>
        <mc:AlternateContent>
          <mc:Choice Requires="wps">
            <w:drawing>
              <wp:anchor distT="0" distB="0" distL="114300" distR="114300" simplePos="0" relativeHeight="251657728" behindDoc="0" locked="0" layoutInCell="1" allowOverlap="1">
                <wp:simplePos x="0" y="0"/>
                <wp:positionH relativeFrom="column">
                  <wp:posOffset>2868930</wp:posOffset>
                </wp:positionH>
                <wp:positionV relativeFrom="paragraph">
                  <wp:posOffset>19050</wp:posOffset>
                </wp:positionV>
                <wp:extent cx="0" cy="223520"/>
                <wp:effectExtent l="25400" t="0" r="31750" b="5080"/>
                <wp:wrapNone/>
                <wp:docPr id="22" name="直接箭头连接符 22"/>
                <wp:cNvGraphicFramePr/>
                <a:graphic xmlns:a="http://schemas.openxmlformats.org/drawingml/2006/main">
                  <a:graphicData uri="http://schemas.microsoft.com/office/word/2010/wordprocessingShape">
                    <wps:wsp>
                      <wps:cNvCnPr/>
                      <wps:spPr>
                        <a:xfrm>
                          <a:off x="0" y="0"/>
                          <a:ext cx="0" cy="223520"/>
                        </a:xfrm>
                        <a:prstGeom prst="straightConnector1">
                          <a:avLst/>
                        </a:prstGeom>
                        <a:ln w="0" cap="flat" cmpd="sng">
                          <a:solidFill>
                            <a:srgbClr val="000000"/>
                          </a:solidFill>
                          <a:prstDash val="solid"/>
                          <a:headEnd type="none" w="med" len="med"/>
                          <a:tailEnd type="stealth" w="sm" len="lg"/>
                        </a:ln>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225.9pt;margin-top:1.5pt;height:17.6pt;width:0pt;z-index:251664384;mso-width-relative:page;mso-height-relative:page;" filled="f" stroked="t" coordsize="21600,21600" o:gfxdata="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LgnP/bVAAAACAEAAA8AAAAAAAAAAQAgAAAAIgAAAGRycy9kb3du&#10;cmV2LnhtbFBLAQIUABQAAAAIAIdO4kB6fsRTAgIAAOsDAAAOAAAAAAAAAAEAIAAAACQBAABkcnMv&#10;ZTJvRG9jLnhtbFBLBQYAAAAABgAGAFkBAACYBQAAAAA=&#10;">
                <v:fill on="f" focussize="0,0"/>
                <v:stroke weight="0pt" color="#000000" joinstyle="round" endarrow="classic" endarrowwidth="narrow" endarrowlength="long"/>
                <v:imagedata o:title=""/>
                <o:lock v:ext="edit" aspectratio="f"/>
              </v:shape>
            </w:pict>
          </mc:Fallback>
        </mc:AlternateContent>
      </w:r>
    </w:p>
    <w:p w:rsidR="00133B78" w:rsidRDefault="00133B78">
      <w:pPr>
        <w:spacing w:line="360" w:lineRule="auto"/>
      </w:pPr>
    </w:p>
    <w:p w:rsidR="00133B78" w:rsidRDefault="00133B78">
      <w:pPr>
        <w:spacing w:line="360" w:lineRule="auto"/>
      </w:pPr>
    </w:p>
    <w:p w:rsidR="00133B78" w:rsidRDefault="00133B78">
      <w:pPr>
        <w:spacing w:line="360" w:lineRule="auto"/>
      </w:pPr>
    </w:p>
    <w:p w:rsidR="00133B78" w:rsidRDefault="00133B78">
      <w:pPr>
        <w:spacing w:line="360" w:lineRule="auto"/>
      </w:pPr>
    </w:p>
    <w:p w:rsidR="00133B78" w:rsidRDefault="00133B78">
      <w:pPr>
        <w:pStyle w:val="affffffe"/>
        <w:jc w:val="both"/>
        <w:rPr>
          <w:rFonts w:ascii="Times New Roman"/>
        </w:rPr>
      </w:pPr>
    </w:p>
    <w:p w:rsidR="00133B78" w:rsidRDefault="006363C9">
      <w:pPr>
        <w:pStyle w:val="affffffe"/>
        <w:rPr>
          <w:rFonts w:ascii="Times New Roman"/>
        </w:rPr>
      </w:pPr>
      <w:r>
        <w:t>检测工作流程</w:t>
      </w:r>
    </w:p>
    <w:p w:rsidR="00133B78" w:rsidRDefault="006363C9">
      <w:pPr>
        <w:pStyle w:val="affff6"/>
      </w:pPr>
      <w:bookmarkStart w:id="25" w:name="_Toc26381"/>
      <w:r>
        <w:t>制订检测方案前，应收集桥梁</w:t>
      </w:r>
      <w:r>
        <w:rPr>
          <w:rFonts w:hint="eastAsia"/>
        </w:rPr>
        <w:t>相关资料，</w:t>
      </w:r>
      <w:r>
        <w:rPr>
          <w:rFonts w:hint="eastAsia"/>
        </w:rPr>
        <w:t>包括以下内容：</w:t>
      </w:r>
    </w:p>
    <w:p w:rsidR="00133B78" w:rsidRDefault="006363C9">
      <w:pPr>
        <w:pStyle w:val="afffffff3"/>
        <w:numPr>
          <w:ilvl w:val="0"/>
          <w:numId w:val="22"/>
        </w:numPr>
      </w:pPr>
      <w:r>
        <w:rPr>
          <w:rFonts w:hint="eastAsia"/>
        </w:rPr>
        <w:t>桥梁名称、桥位桩号、被跨越水域名称、设计荷载、桥梁全长、桥面总宽、桥跨组合、桥墩结构形式与材质、桥台结构形式与材质、基础结构形式与材质等</w:t>
      </w:r>
      <w:r>
        <w:rPr>
          <w:rFonts w:hint="eastAsia"/>
        </w:rPr>
        <w:t>及基础信息</w:t>
      </w:r>
      <w:r>
        <w:rPr>
          <w:rFonts w:hint="eastAsia"/>
        </w:rPr>
        <w:t>。</w:t>
      </w:r>
    </w:p>
    <w:p w:rsidR="00133B78" w:rsidRDefault="006363C9">
      <w:pPr>
        <w:pStyle w:val="afffffff3"/>
        <w:numPr>
          <w:ilvl w:val="0"/>
          <w:numId w:val="22"/>
        </w:numPr>
      </w:pPr>
      <w:r>
        <w:rPr>
          <w:rFonts w:hint="eastAsia"/>
        </w:rPr>
        <w:t>桥位地质钻探资料及水文勘测资料、设计计算书及有关图纸</w:t>
      </w:r>
      <w:r>
        <w:rPr>
          <w:rFonts w:hint="eastAsia"/>
        </w:rPr>
        <w:t>等</w:t>
      </w:r>
      <w:r>
        <w:rPr>
          <w:rFonts w:hint="eastAsia"/>
        </w:rPr>
        <w:t>勘察设计资料</w:t>
      </w:r>
      <w:r>
        <w:rPr>
          <w:rFonts w:hint="eastAsia"/>
        </w:rPr>
        <w:t>。</w:t>
      </w:r>
    </w:p>
    <w:p w:rsidR="00133B78" w:rsidRDefault="006363C9">
      <w:pPr>
        <w:pStyle w:val="afffffff3"/>
        <w:numPr>
          <w:ilvl w:val="0"/>
          <w:numId w:val="22"/>
        </w:numPr>
      </w:pPr>
      <w:r>
        <w:rPr>
          <w:rFonts w:hint="eastAsia"/>
        </w:rPr>
        <w:t>桥梁所在水域的常水位、流速、汛期、结冰期、径流量、含沙量等</w:t>
      </w:r>
      <w:r>
        <w:rPr>
          <w:rFonts w:hint="eastAsia"/>
        </w:rPr>
        <w:t>水文资料</w:t>
      </w:r>
      <w:r>
        <w:rPr>
          <w:rFonts w:hint="eastAsia"/>
        </w:rPr>
        <w:t>。</w:t>
      </w:r>
    </w:p>
    <w:p w:rsidR="00133B78" w:rsidRDefault="006363C9">
      <w:pPr>
        <w:pStyle w:val="afffffff3"/>
        <w:numPr>
          <w:ilvl w:val="0"/>
          <w:numId w:val="22"/>
        </w:numPr>
      </w:pPr>
      <w:r>
        <w:t>以往</w:t>
      </w:r>
      <w:r>
        <w:rPr>
          <w:rFonts w:hint="eastAsia"/>
        </w:rPr>
        <w:t>与水下构件相关的</w:t>
      </w:r>
      <w:r>
        <w:t>检测及维修加固资料等</w:t>
      </w:r>
      <w:r>
        <w:rPr>
          <w:rFonts w:hint="eastAsia"/>
        </w:rPr>
        <w:t>。</w:t>
      </w:r>
    </w:p>
    <w:p w:rsidR="00133B78" w:rsidRDefault="006363C9">
      <w:pPr>
        <w:pStyle w:val="affff6"/>
      </w:pPr>
      <w:r>
        <w:rPr>
          <w:rFonts w:hint="eastAsia"/>
        </w:rPr>
        <w:t>检测方案应依据检测任务和相关资料进行编制，包括下列内容：</w:t>
      </w:r>
    </w:p>
    <w:p w:rsidR="00133B78" w:rsidRDefault="006363C9">
      <w:pPr>
        <w:pStyle w:val="afffffff3"/>
        <w:numPr>
          <w:ilvl w:val="0"/>
          <w:numId w:val="23"/>
        </w:numPr>
      </w:pPr>
      <w:r>
        <w:t>桥梁结构概况。</w:t>
      </w:r>
    </w:p>
    <w:p w:rsidR="00133B78" w:rsidRDefault="006363C9">
      <w:pPr>
        <w:pStyle w:val="afffffff3"/>
        <w:numPr>
          <w:ilvl w:val="0"/>
          <w:numId w:val="23"/>
        </w:numPr>
      </w:pPr>
      <w:r>
        <w:t>检测目的和依据。</w:t>
      </w:r>
    </w:p>
    <w:p w:rsidR="00133B78" w:rsidRDefault="006363C9">
      <w:pPr>
        <w:pStyle w:val="afffffff3"/>
        <w:numPr>
          <w:ilvl w:val="0"/>
          <w:numId w:val="23"/>
        </w:numPr>
      </w:pPr>
      <w:r>
        <w:t>检测</w:t>
      </w:r>
      <w:r>
        <w:rPr>
          <w:rFonts w:hint="eastAsia"/>
        </w:rPr>
        <w:t>对象</w:t>
      </w:r>
      <w:r>
        <w:t>、项目和</w:t>
      </w:r>
      <w:r>
        <w:rPr>
          <w:rFonts w:hint="eastAsia"/>
        </w:rPr>
        <w:t>检测的</w:t>
      </w:r>
      <w:r>
        <w:t>方法。</w:t>
      </w:r>
    </w:p>
    <w:p w:rsidR="00133B78" w:rsidRDefault="006363C9">
      <w:pPr>
        <w:pStyle w:val="afffffff3"/>
        <w:numPr>
          <w:ilvl w:val="0"/>
          <w:numId w:val="23"/>
        </w:numPr>
      </w:pPr>
      <w:r>
        <w:t>检测人员和仪器设备。</w:t>
      </w:r>
    </w:p>
    <w:p w:rsidR="00133B78" w:rsidRDefault="006363C9">
      <w:pPr>
        <w:pStyle w:val="afffffff3"/>
        <w:numPr>
          <w:ilvl w:val="0"/>
          <w:numId w:val="23"/>
        </w:numPr>
      </w:pPr>
      <w:r>
        <w:t>检测工作进度计划。</w:t>
      </w:r>
    </w:p>
    <w:p w:rsidR="00133B78" w:rsidRDefault="006363C9">
      <w:pPr>
        <w:pStyle w:val="afffffff3"/>
        <w:numPr>
          <w:ilvl w:val="0"/>
          <w:numId w:val="23"/>
        </w:numPr>
      </w:pPr>
      <w:r>
        <w:t>安全、环境保护与质量保证措施。</w:t>
      </w:r>
    </w:p>
    <w:p w:rsidR="00133B78" w:rsidRDefault="006363C9">
      <w:pPr>
        <w:pStyle w:val="afffffff3"/>
        <w:numPr>
          <w:ilvl w:val="0"/>
          <w:numId w:val="23"/>
        </w:numPr>
      </w:pPr>
      <w:r>
        <w:lastRenderedPageBreak/>
        <w:t>通航航道水上交通组织方案</w:t>
      </w:r>
      <w:r>
        <w:t>。</w:t>
      </w:r>
    </w:p>
    <w:p w:rsidR="00133B78" w:rsidRDefault="006363C9">
      <w:pPr>
        <w:pStyle w:val="affff6"/>
      </w:pPr>
      <w:r>
        <w:rPr>
          <w:rFonts w:hint="eastAsia"/>
        </w:rPr>
        <w:t>现场检测和取样时应做好原始记录，信息完整清晰，当采用电子记录时，应将电子数据存储路径填写完整</w:t>
      </w:r>
      <w:r>
        <w:rPr>
          <w:rFonts w:hint="eastAsia"/>
        </w:rPr>
        <w:t>，</w:t>
      </w:r>
      <w:r>
        <w:rPr>
          <w:rFonts w:hint="eastAsia"/>
        </w:rPr>
        <w:t>样品封存后应贴上清晰的识别标签。</w:t>
      </w:r>
      <w:r>
        <w:rPr>
          <w:rFonts w:hint="eastAsia"/>
        </w:rPr>
        <w:t xml:space="preserve"> </w:t>
      </w:r>
    </w:p>
    <w:p w:rsidR="00133B78" w:rsidRDefault="006363C9">
      <w:pPr>
        <w:pStyle w:val="affff6"/>
      </w:pPr>
      <w:r>
        <w:rPr>
          <w:rFonts w:hint="eastAsia"/>
        </w:rPr>
        <w:t>现场检测工作结束后，应及时</w:t>
      </w:r>
      <w:proofErr w:type="gramStart"/>
      <w:r>
        <w:rPr>
          <w:rFonts w:hint="eastAsia"/>
        </w:rPr>
        <w:t>修补因</w:t>
      </w:r>
      <w:proofErr w:type="gramEnd"/>
      <w:r>
        <w:rPr>
          <w:rFonts w:hint="eastAsia"/>
        </w:rPr>
        <w:t>检测造成的结构损伤。</w:t>
      </w:r>
      <w:r>
        <w:rPr>
          <w:rFonts w:hint="eastAsia"/>
        </w:rPr>
        <w:t xml:space="preserve"> </w:t>
      </w:r>
    </w:p>
    <w:p w:rsidR="00133B78" w:rsidRDefault="006363C9">
      <w:pPr>
        <w:pStyle w:val="a5"/>
      </w:pPr>
      <w:r>
        <w:rPr>
          <w:rFonts w:hint="eastAsia"/>
        </w:rPr>
        <w:t>检测</w:t>
      </w:r>
      <w:r>
        <w:rPr>
          <w:rFonts w:hint="eastAsia"/>
        </w:rPr>
        <w:t>指标评定标度</w:t>
      </w:r>
      <w:r>
        <w:rPr>
          <w:rFonts w:ascii="宋体" w:eastAsia="宋体" w:hAnsi="宋体" w:cs="宋体" w:hint="eastAsia"/>
          <w:b/>
          <w:bCs/>
          <w:color w:val="000000"/>
          <w:sz w:val="28"/>
          <w:szCs w:val="28"/>
          <w:lang w:bidi="ar"/>
        </w:rPr>
        <w:t xml:space="preserve"> </w:t>
      </w:r>
    </w:p>
    <w:p w:rsidR="00133B78" w:rsidRDefault="006363C9">
      <w:pPr>
        <w:pStyle w:val="affff6"/>
      </w:pPr>
      <w:r>
        <w:rPr>
          <w:rFonts w:hint="eastAsia"/>
        </w:rPr>
        <w:t>各项检测指标检测后，</w:t>
      </w:r>
      <w:r>
        <w:rPr>
          <w:rFonts w:hint="eastAsia"/>
        </w:rPr>
        <w:t>应</w:t>
      </w:r>
      <w:r>
        <w:rPr>
          <w:rFonts w:hint="eastAsia"/>
        </w:rPr>
        <w:t>对检测结果进行分析，并按</w:t>
      </w:r>
      <w:r>
        <w:rPr>
          <w:rFonts w:hint="eastAsia"/>
        </w:rPr>
        <w:t>本文件相关规定评定各</w:t>
      </w:r>
      <w:r>
        <w:rPr>
          <w:rFonts w:hint="eastAsia"/>
        </w:rPr>
        <w:t>单项指标的标度。</w:t>
      </w:r>
      <w:r>
        <w:rPr>
          <w:rFonts w:hint="eastAsia"/>
        </w:rPr>
        <w:t xml:space="preserve"> </w:t>
      </w:r>
    </w:p>
    <w:p w:rsidR="00133B78" w:rsidRDefault="006363C9">
      <w:pPr>
        <w:pStyle w:val="affff6"/>
      </w:pPr>
      <w:r>
        <w:rPr>
          <w:rFonts w:hint="eastAsia"/>
        </w:rPr>
        <w:t>评定标度一般分为</w:t>
      </w:r>
      <w:r>
        <w:rPr>
          <w:rFonts w:hint="eastAsia"/>
        </w:rPr>
        <w:t xml:space="preserve"> </w:t>
      </w:r>
      <w:r>
        <w:t xml:space="preserve">5 </w:t>
      </w:r>
      <w:r>
        <w:rPr>
          <w:rFonts w:hint="eastAsia"/>
        </w:rPr>
        <w:t>级，标度</w:t>
      </w:r>
      <w:r>
        <w:rPr>
          <w:rFonts w:hint="eastAsia"/>
        </w:rPr>
        <w:t xml:space="preserve"> </w:t>
      </w:r>
      <w:r>
        <w:t xml:space="preserve">1 </w:t>
      </w:r>
      <w:r>
        <w:rPr>
          <w:rFonts w:hint="eastAsia"/>
        </w:rPr>
        <w:t>表示该指标状态</w:t>
      </w:r>
      <w:r>
        <w:rPr>
          <w:rFonts w:hint="eastAsia"/>
        </w:rPr>
        <w:t>完好或</w:t>
      </w:r>
      <w:r>
        <w:rPr>
          <w:rFonts w:hint="eastAsia"/>
        </w:rPr>
        <w:t>良好，标度</w:t>
      </w:r>
      <w:r>
        <w:rPr>
          <w:rFonts w:hint="eastAsia"/>
        </w:rPr>
        <w:t xml:space="preserve"> </w:t>
      </w:r>
      <w:r>
        <w:rPr>
          <w:rFonts w:hint="eastAsia"/>
        </w:rPr>
        <w:t>2</w:t>
      </w:r>
      <w:r>
        <w:rPr>
          <w:rFonts w:hint="eastAsia"/>
        </w:rPr>
        <w:t>表示缺损程度轻微，标度</w:t>
      </w:r>
      <w:r>
        <w:rPr>
          <w:rFonts w:hint="eastAsia"/>
        </w:rPr>
        <w:t>3</w:t>
      </w:r>
      <w:r>
        <w:rPr>
          <w:rFonts w:hint="eastAsia"/>
        </w:rPr>
        <w:t>表示缺损程度中等，标度</w:t>
      </w:r>
      <w:r>
        <w:rPr>
          <w:rFonts w:hint="eastAsia"/>
        </w:rPr>
        <w:t>4</w:t>
      </w:r>
      <w:r>
        <w:rPr>
          <w:rFonts w:hint="eastAsia"/>
        </w:rPr>
        <w:t>表示缺损程度严重，标度</w:t>
      </w:r>
      <w:r>
        <w:rPr>
          <w:rFonts w:hint="eastAsia"/>
        </w:rPr>
        <w:t>5</w:t>
      </w:r>
      <w:r>
        <w:rPr>
          <w:rFonts w:hint="eastAsia"/>
        </w:rPr>
        <w:t>缺损程度危险</w:t>
      </w:r>
      <w:r>
        <w:rPr>
          <w:rFonts w:hint="eastAsia"/>
        </w:rPr>
        <w:t>。</w:t>
      </w:r>
    </w:p>
    <w:bookmarkEnd w:id="25"/>
    <w:p w:rsidR="00133B78" w:rsidRDefault="006363C9">
      <w:pPr>
        <w:pStyle w:val="a4"/>
        <w:ind w:left="0"/>
      </w:pPr>
      <w:r>
        <w:rPr>
          <w:rFonts w:hint="eastAsia"/>
        </w:rPr>
        <w:t>表</w:t>
      </w:r>
      <w:r>
        <w:rPr>
          <w:rFonts w:hint="eastAsia"/>
        </w:rPr>
        <w:t>观缺陷</w:t>
      </w:r>
      <w:r>
        <w:rPr>
          <w:rFonts w:hint="eastAsia"/>
        </w:rPr>
        <w:t>检测</w:t>
      </w:r>
    </w:p>
    <w:p w:rsidR="00133B78" w:rsidRDefault="006363C9">
      <w:pPr>
        <w:pStyle w:val="a5"/>
      </w:pPr>
      <w:r>
        <w:rPr>
          <w:rFonts w:hint="eastAsia"/>
        </w:rPr>
        <w:t>检测</w:t>
      </w:r>
      <w:r>
        <w:rPr>
          <w:rFonts w:hint="eastAsia"/>
        </w:rPr>
        <w:t>内容</w:t>
      </w:r>
    </w:p>
    <w:p w:rsidR="00133B78" w:rsidRDefault="006363C9">
      <w:pPr>
        <w:pStyle w:val="affff6"/>
      </w:pPr>
      <w:bookmarkStart w:id="26" w:name="_Toc54363997"/>
      <w:bookmarkStart w:id="27" w:name="_Toc16169"/>
      <w:r>
        <w:rPr>
          <w:rFonts w:hint="eastAsia"/>
        </w:rPr>
        <w:t>水下</w:t>
      </w:r>
      <w:r>
        <w:rPr>
          <w:rFonts w:hint="eastAsia"/>
        </w:rPr>
        <w:t>混凝土</w:t>
      </w:r>
      <w:r>
        <w:rPr>
          <w:rFonts w:hint="eastAsia"/>
        </w:rPr>
        <w:t>结构表观缺陷检测内容包括</w:t>
      </w:r>
      <w:r>
        <w:rPr>
          <w:rFonts w:hint="eastAsia"/>
        </w:rPr>
        <w:t>构件表面剥落、露筋、</w:t>
      </w:r>
      <w:r>
        <w:rPr>
          <w:rFonts w:hint="eastAsia"/>
        </w:rPr>
        <w:t>钢筋锈蚀、</w:t>
      </w:r>
      <w:r>
        <w:rPr>
          <w:rFonts w:hint="eastAsia"/>
        </w:rPr>
        <w:t>空洞、孔洞、冲蚀</w:t>
      </w:r>
      <w:r>
        <w:rPr>
          <w:rFonts w:hint="eastAsia"/>
        </w:rPr>
        <w:t>、</w:t>
      </w:r>
      <w:r>
        <w:rPr>
          <w:rFonts w:hint="eastAsia"/>
        </w:rPr>
        <w:t>磨损、</w:t>
      </w:r>
      <w:r>
        <w:rPr>
          <w:rFonts w:hint="eastAsia"/>
        </w:rPr>
        <w:t>腐蚀、缩颈、开裂</w:t>
      </w:r>
      <w:r>
        <w:rPr>
          <w:rFonts w:hint="eastAsia"/>
        </w:rPr>
        <w:t>等</w:t>
      </w:r>
      <w:r>
        <w:rPr>
          <w:rFonts w:hint="eastAsia"/>
        </w:rPr>
        <w:t>。</w:t>
      </w:r>
    </w:p>
    <w:p w:rsidR="00133B78" w:rsidRDefault="006363C9">
      <w:pPr>
        <w:pStyle w:val="affff6"/>
      </w:pPr>
      <w:r>
        <w:rPr>
          <w:rFonts w:hint="eastAsia"/>
        </w:rPr>
        <w:t>水下</w:t>
      </w:r>
      <w:proofErr w:type="gramStart"/>
      <w:r>
        <w:rPr>
          <w:rFonts w:hint="eastAsia"/>
        </w:rPr>
        <w:t>圬</w:t>
      </w:r>
      <w:proofErr w:type="gramEnd"/>
      <w:r>
        <w:rPr>
          <w:rFonts w:hint="eastAsia"/>
        </w:rPr>
        <w:t>工结构表观缺陷检测内容包括砌体破损、剥落、松动、变形、灰缝脱落等。</w:t>
      </w:r>
    </w:p>
    <w:p w:rsidR="00133B78" w:rsidRDefault="006363C9">
      <w:pPr>
        <w:pStyle w:val="affff6"/>
      </w:pPr>
      <w:r>
        <w:rPr>
          <w:rFonts w:hint="eastAsia"/>
        </w:rPr>
        <w:t>水下钢结构表观缺陷检测内容包括构件涂层劣化、锈蚀、焊缝裂纹、螺栓松动或脱落、微生物腐蚀。</w:t>
      </w:r>
    </w:p>
    <w:p w:rsidR="00133B78" w:rsidRDefault="006363C9">
      <w:pPr>
        <w:pStyle w:val="a5"/>
      </w:pPr>
      <w:bookmarkStart w:id="28" w:name="_Toc54363999"/>
      <w:bookmarkStart w:id="29" w:name="_Toc8121"/>
      <w:bookmarkEnd w:id="26"/>
      <w:bookmarkEnd w:id="27"/>
      <w:r>
        <w:rPr>
          <w:rFonts w:hint="eastAsia"/>
        </w:rPr>
        <w:t>检测</w:t>
      </w:r>
      <w:r>
        <w:rPr>
          <w:rFonts w:hint="eastAsia"/>
        </w:rPr>
        <w:t>方法</w:t>
      </w:r>
    </w:p>
    <w:p w:rsidR="00133B78" w:rsidRDefault="006363C9">
      <w:pPr>
        <w:pStyle w:val="affff6"/>
      </w:pPr>
      <w:r>
        <w:t>表观缺陷检测应在水下检测人员的指挥监督下，采用潜水员</w:t>
      </w:r>
      <w:r>
        <w:rPr>
          <w:rFonts w:hint="eastAsia"/>
        </w:rPr>
        <w:t>水下探摸摄像</w:t>
      </w:r>
      <w:r>
        <w:t>、水下</w:t>
      </w:r>
      <w:r>
        <w:rPr>
          <w:rFonts w:hint="eastAsia"/>
        </w:rPr>
        <w:t>机器人摄像</w:t>
      </w:r>
      <w:r>
        <w:t>或</w:t>
      </w:r>
      <w:r>
        <w:rPr>
          <w:rFonts w:hint="eastAsia"/>
        </w:rPr>
        <w:t>声纳成像等方法</w:t>
      </w:r>
      <w:r>
        <w:t>进行检测</w:t>
      </w:r>
      <w:r>
        <w:rPr>
          <w:rFonts w:hint="eastAsia"/>
        </w:rPr>
        <w:t>，必要时可采用设置钢护筒、围堰等抽水后进行检测。</w:t>
      </w:r>
    </w:p>
    <w:p w:rsidR="00133B78" w:rsidRDefault="006363C9">
      <w:pPr>
        <w:pStyle w:val="affff6"/>
      </w:pPr>
      <w:r>
        <w:rPr>
          <w:rFonts w:hint="eastAsia"/>
        </w:rPr>
        <w:t>淡水环境钢结构应针对水上区和水下区等不同部位分别进行表观缺陷检测，海水环境钢结构外观检测应针对大气区、</w:t>
      </w:r>
      <w:proofErr w:type="gramStart"/>
      <w:r>
        <w:rPr>
          <w:rFonts w:hint="eastAsia"/>
        </w:rPr>
        <w:t>浪溅区</w:t>
      </w:r>
      <w:proofErr w:type="gramEnd"/>
      <w:r>
        <w:rPr>
          <w:rFonts w:hint="eastAsia"/>
        </w:rPr>
        <w:t>、水位变动区和水下区等不同部位分别进行表观缺陷检测。</w:t>
      </w:r>
    </w:p>
    <w:p w:rsidR="00133B78" w:rsidRDefault="006363C9">
      <w:pPr>
        <w:pStyle w:val="affff6"/>
      </w:pPr>
      <w:r>
        <w:rPr>
          <w:rFonts w:hint="eastAsia"/>
        </w:rPr>
        <w:t>水下摄像应</w:t>
      </w:r>
      <w:r>
        <w:t>显示出缺陷所处位置及局部特征，可采用清水箱、水下照明等设备</w:t>
      </w:r>
      <w:r>
        <w:rPr>
          <w:rFonts w:hint="eastAsia"/>
        </w:rPr>
        <w:t>提高录像效果和清晰度。</w:t>
      </w:r>
    </w:p>
    <w:p w:rsidR="00133B78" w:rsidRDefault="006363C9">
      <w:pPr>
        <w:pStyle w:val="affff6"/>
      </w:pPr>
      <w:r>
        <w:rPr>
          <w:rFonts w:hint="eastAsia"/>
        </w:rPr>
        <w:t>表观缺陷检测宜用钢直尺、钢卷尺、塞尺、小块磁铁、铲刀、小锤、定位</w:t>
      </w:r>
      <w:proofErr w:type="gramStart"/>
      <w:r>
        <w:rPr>
          <w:rFonts w:hint="eastAsia"/>
        </w:rPr>
        <w:t>砣</w:t>
      </w:r>
      <w:proofErr w:type="gramEnd"/>
      <w:r>
        <w:rPr>
          <w:rFonts w:hint="eastAsia"/>
        </w:rPr>
        <w:t>绳等工具判断和测量缺陷类型、位置、范围和尺寸。</w:t>
      </w:r>
    </w:p>
    <w:p w:rsidR="00133B78" w:rsidRDefault="006363C9">
      <w:pPr>
        <w:pStyle w:val="affff6"/>
      </w:pPr>
      <w:r>
        <w:rPr>
          <w:rFonts w:hint="eastAsia"/>
        </w:rPr>
        <w:t>应重点对桩柱结合部位的表观缺陷进行详细检测。</w:t>
      </w:r>
    </w:p>
    <w:p w:rsidR="00133B78" w:rsidRDefault="006363C9">
      <w:pPr>
        <w:pStyle w:val="affff6"/>
      </w:pPr>
      <w:r>
        <w:rPr>
          <w:rFonts w:hint="eastAsia"/>
        </w:rPr>
        <w:t>对有缩颈现象的水下桩，应用皮尺测量桩的实际周长计算出</w:t>
      </w:r>
      <w:proofErr w:type="gramStart"/>
      <w:r>
        <w:rPr>
          <w:rFonts w:hint="eastAsia"/>
        </w:rPr>
        <w:t>桩现在</w:t>
      </w:r>
      <w:proofErr w:type="gramEnd"/>
      <w:r>
        <w:rPr>
          <w:rFonts w:hint="eastAsia"/>
        </w:rPr>
        <w:t>的直径，对比桩身设计直径，测算截面尺寸减</w:t>
      </w:r>
      <w:r>
        <w:rPr>
          <w:rFonts w:hint="eastAsia"/>
        </w:rPr>
        <w:t>少量。</w:t>
      </w:r>
    </w:p>
    <w:p w:rsidR="00133B78" w:rsidRDefault="006363C9">
      <w:pPr>
        <w:pStyle w:val="affff6"/>
      </w:pPr>
      <w:r>
        <w:t>表观</w:t>
      </w:r>
      <w:r>
        <w:rPr>
          <w:rFonts w:hint="eastAsia"/>
        </w:rPr>
        <w:t>缺陷</w:t>
      </w:r>
      <w:r>
        <w:t>可采用下列方式检测</w:t>
      </w:r>
      <w:r>
        <w:rPr>
          <w:rFonts w:hint="eastAsia"/>
        </w:rPr>
        <w:t>：</w:t>
      </w:r>
    </w:p>
    <w:p w:rsidR="00133B78" w:rsidRDefault="006363C9">
      <w:pPr>
        <w:pStyle w:val="afffffff3"/>
        <w:numPr>
          <w:ilvl w:val="0"/>
          <w:numId w:val="24"/>
        </w:numPr>
      </w:pPr>
      <w:r>
        <w:rPr>
          <w:rFonts w:hint="eastAsia"/>
        </w:rPr>
        <w:t>从构件低处开始，按指定增量向上移动，水平圆形或半圆形扫视水下构件；</w:t>
      </w:r>
    </w:p>
    <w:p w:rsidR="00133B78" w:rsidRDefault="006363C9">
      <w:pPr>
        <w:pStyle w:val="afffffff3"/>
        <w:numPr>
          <w:ilvl w:val="0"/>
          <w:numId w:val="24"/>
        </w:numPr>
      </w:pPr>
      <w:r>
        <w:rPr>
          <w:rFonts w:hint="eastAsia"/>
        </w:rPr>
        <w:t>从构件的一侧往下扫视，另一侧往上扫视；</w:t>
      </w:r>
    </w:p>
    <w:p w:rsidR="00133B78" w:rsidRDefault="006363C9">
      <w:pPr>
        <w:pStyle w:val="afffffff3"/>
        <w:numPr>
          <w:ilvl w:val="0"/>
          <w:numId w:val="24"/>
        </w:numPr>
      </w:pPr>
      <w:r>
        <w:rPr>
          <w:rFonts w:hint="eastAsia"/>
        </w:rPr>
        <w:t>从下往上螺旋式扫视水下构件。</w:t>
      </w:r>
    </w:p>
    <w:p w:rsidR="00133B78" w:rsidRDefault="006363C9">
      <w:pPr>
        <w:pStyle w:val="a5"/>
      </w:pPr>
      <w:r>
        <w:rPr>
          <w:rFonts w:hint="eastAsia"/>
        </w:rPr>
        <w:t>数据记录</w:t>
      </w:r>
    </w:p>
    <w:p w:rsidR="00133B78" w:rsidRDefault="006363C9">
      <w:pPr>
        <w:pStyle w:val="affff6"/>
      </w:pPr>
      <w:proofErr w:type="gramStart"/>
      <w:r>
        <w:t>应现场</w:t>
      </w:r>
      <w:proofErr w:type="gramEnd"/>
      <w:r>
        <w:t>填写并核对桥梁水下构件表观缺陷检测记录表</w:t>
      </w:r>
      <w:r>
        <w:rPr>
          <w:rFonts w:hint="eastAsia"/>
        </w:rPr>
        <w:t>，需详细标示表观缺陷的位置、尺寸，</w:t>
      </w:r>
      <w:r>
        <w:t>记录表应符合本</w:t>
      </w:r>
      <w:r>
        <w:rPr>
          <w:rFonts w:hint="eastAsia"/>
        </w:rPr>
        <w:t>文件</w:t>
      </w:r>
      <w:r>
        <w:t>附录</w:t>
      </w:r>
      <w:r>
        <w:rPr>
          <w:rFonts w:hint="eastAsia"/>
        </w:rPr>
        <w:t>A</w:t>
      </w:r>
      <w:r>
        <w:t>的要求</w:t>
      </w:r>
      <w:r>
        <w:rPr>
          <w:rFonts w:hint="eastAsia"/>
        </w:rPr>
        <w:t>。</w:t>
      </w:r>
    </w:p>
    <w:p w:rsidR="00133B78" w:rsidRDefault="006363C9">
      <w:pPr>
        <w:pStyle w:val="affff6"/>
      </w:pPr>
      <w:r>
        <w:rPr>
          <w:rFonts w:hint="eastAsia"/>
        </w:rPr>
        <w:t>水下摄像记录应反映缺陷尺寸的钢直尺、钢卷尺等参照物，应保留水下检查的可视化资料。</w:t>
      </w:r>
    </w:p>
    <w:p w:rsidR="00133B78" w:rsidRDefault="006363C9">
      <w:pPr>
        <w:pStyle w:val="affff6"/>
      </w:pPr>
      <w:r>
        <w:rPr>
          <w:rFonts w:hint="eastAsia"/>
        </w:rPr>
        <w:t>表观破损记录参数和精度</w:t>
      </w:r>
      <w:proofErr w:type="gramStart"/>
      <w:r>
        <w:rPr>
          <w:rFonts w:hint="eastAsia"/>
        </w:rPr>
        <w:t>宜符合表</w:t>
      </w:r>
      <w:proofErr w:type="gramEnd"/>
      <w:r>
        <w:rPr>
          <w:rFonts w:hint="eastAsia"/>
        </w:rPr>
        <w:t>1</w:t>
      </w:r>
      <w:r>
        <w:rPr>
          <w:rFonts w:hint="eastAsia"/>
        </w:rPr>
        <w:t>要求：</w:t>
      </w:r>
    </w:p>
    <w:p w:rsidR="00133B78" w:rsidRDefault="006363C9">
      <w:pPr>
        <w:pStyle w:val="af9"/>
        <w:ind w:left="0"/>
      </w:pPr>
      <w:r>
        <w:rPr>
          <w:rFonts w:hint="eastAsia"/>
        </w:rPr>
        <w:lastRenderedPageBreak/>
        <w:t>表观缺陷现场记录参数和精度</w:t>
      </w:r>
    </w:p>
    <w:tbl>
      <w:tblPr>
        <w:tblW w:w="4563"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1650"/>
        <w:gridCol w:w="2002"/>
        <w:gridCol w:w="2540"/>
        <w:gridCol w:w="2542"/>
      </w:tblGrid>
      <w:tr w:rsidR="00133B78">
        <w:trPr>
          <w:cantSplit/>
          <w:trHeight w:val="397"/>
          <w:tblHeader/>
          <w:jc w:val="center"/>
        </w:trPr>
        <w:tc>
          <w:tcPr>
            <w:tcW w:w="2090" w:type="pct"/>
            <w:gridSpan w:val="2"/>
            <w:tcBorders>
              <w:tl2br w:val="nil"/>
              <w:tr2bl w:val="nil"/>
            </w:tcBorders>
            <w:shd w:val="clear" w:color="auto" w:fill="auto"/>
            <w:vAlign w:val="center"/>
          </w:tcPr>
          <w:p w:rsidR="00133B78" w:rsidRDefault="006363C9">
            <w:pPr>
              <w:pStyle w:val="14"/>
              <w:adjustRightInd w:val="0"/>
              <w:spacing w:line="240" w:lineRule="auto"/>
              <w:ind w:firstLineChars="0" w:firstLine="0"/>
              <w:jc w:val="center"/>
              <w:rPr>
                <w:bCs/>
                <w:color w:val="000000" w:themeColor="text1"/>
                <w:sz w:val="18"/>
                <w:szCs w:val="18"/>
              </w:rPr>
            </w:pPr>
            <w:r>
              <w:rPr>
                <w:rFonts w:hint="eastAsia"/>
                <w:bCs/>
                <w:color w:val="000000" w:themeColor="text1"/>
                <w:sz w:val="18"/>
                <w:szCs w:val="18"/>
              </w:rPr>
              <w:t>表观缺陷类型</w:t>
            </w:r>
          </w:p>
        </w:tc>
        <w:tc>
          <w:tcPr>
            <w:tcW w:w="1454" w:type="pct"/>
            <w:tcBorders>
              <w:tl2br w:val="nil"/>
              <w:tr2bl w:val="nil"/>
            </w:tcBorders>
            <w:shd w:val="clear" w:color="auto" w:fill="auto"/>
            <w:vAlign w:val="center"/>
          </w:tcPr>
          <w:p w:rsidR="00133B78" w:rsidRDefault="006363C9">
            <w:pPr>
              <w:pStyle w:val="14"/>
              <w:adjustRightInd w:val="0"/>
              <w:spacing w:line="240" w:lineRule="auto"/>
              <w:ind w:firstLineChars="0" w:firstLine="0"/>
              <w:jc w:val="center"/>
              <w:rPr>
                <w:bCs/>
                <w:color w:val="000000" w:themeColor="text1"/>
                <w:sz w:val="18"/>
                <w:szCs w:val="18"/>
              </w:rPr>
            </w:pPr>
            <w:r>
              <w:rPr>
                <w:rFonts w:hint="eastAsia"/>
                <w:bCs/>
                <w:color w:val="000000" w:themeColor="text1"/>
                <w:sz w:val="18"/>
                <w:szCs w:val="18"/>
              </w:rPr>
              <w:t>记录参数</w:t>
            </w:r>
          </w:p>
        </w:tc>
        <w:tc>
          <w:tcPr>
            <w:tcW w:w="1455" w:type="pct"/>
            <w:tcBorders>
              <w:tl2br w:val="nil"/>
              <w:tr2bl w:val="nil"/>
            </w:tcBorders>
            <w:shd w:val="clear" w:color="auto" w:fill="auto"/>
            <w:vAlign w:val="center"/>
          </w:tcPr>
          <w:p w:rsidR="00133B78" w:rsidRDefault="006363C9">
            <w:pPr>
              <w:pStyle w:val="14"/>
              <w:adjustRightInd w:val="0"/>
              <w:spacing w:line="240" w:lineRule="auto"/>
              <w:ind w:firstLineChars="0" w:firstLine="0"/>
              <w:jc w:val="center"/>
              <w:rPr>
                <w:bCs/>
                <w:color w:val="000000" w:themeColor="text1"/>
                <w:sz w:val="18"/>
                <w:szCs w:val="18"/>
              </w:rPr>
            </w:pPr>
            <w:r>
              <w:rPr>
                <w:rFonts w:hint="eastAsia"/>
                <w:bCs/>
                <w:color w:val="000000" w:themeColor="text1"/>
                <w:sz w:val="18"/>
                <w:szCs w:val="18"/>
              </w:rPr>
              <w:t>精度要求</w:t>
            </w:r>
          </w:p>
        </w:tc>
      </w:tr>
      <w:tr w:rsidR="00133B78">
        <w:trPr>
          <w:cantSplit/>
          <w:trHeight w:val="397"/>
          <w:jc w:val="center"/>
        </w:trPr>
        <w:tc>
          <w:tcPr>
            <w:tcW w:w="944" w:type="pct"/>
            <w:vMerge w:val="restart"/>
            <w:tcBorders>
              <w:tl2br w:val="nil"/>
              <w:tr2bl w:val="nil"/>
            </w:tcBorders>
            <w:shd w:val="clear" w:color="auto" w:fill="auto"/>
            <w:vAlign w:val="center"/>
          </w:tcPr>
          <w:p w:rsidR="00133B78" w:rsidRDefault="006363C9">
            <w:pPr>
              <w:pStyle w:val="14"/>
              <w:adjustRightInd w:val="0"/>
              <w:spacing w:line="240" w:lineRule="auto"/>
              <w:ind w:firstLineChars="0" w:firstLine="0"/>
              <w:jc w:val="center"/>
              <w:rPr>
                <w:color w:val="000000" w:themeColor="text1"/>
                <w:sz w:val="18"/>
                <w:szCs w:val="18"/>
              </w:rPr>
            </w:pPr>
            <w:r>
              <w:rPr>
                <w:rFonts w:hint="eastAsia"/>
                <w:color w:val="000000" w:themeColor="text1"/>
                <w:sz w:val="18"/>
                <w:szCs w:val="18"/>
              </w:rPr>
              <w:t>混凝土结构</w:t>
            </w:r>
          </w:p>
        </w:tc>
        <w:tc>
          <w:tcPr>
            <w:tcW w:w="1145" w:type="pct"/>
            <w:tcBorders>
              <w:tl2br w:val="nil"/>
              <w:tr2bl w:val="nil"/>
            </w:tcBorders>
            <w:shd w:val="clear" w:color="auto" w:fill="auto"/>
            <w:vAlign w:val="center"/>
          </w:tcPr>
          <w:p w:rsidR="00133B78" w:rsidRDefault="006363C9">
            <w:pPr>
              <w:pStyle w:val="14"/>
              <w:adjustRightInd w:val="0"/>
              <w:spacing w:line="240" w:lineRule="auto"/>
              <w:ind w:firstLineChars="0" w:firstLine="0"/>
              <w:jc w:val="center"/>
              <w:rPr>
                <w:color w:val="000000" w:themeColor="text1"/>
                <w:sz w:val="18"/>
                <w:szCs w:val="18"/>
              </w:rPr>
            </w:pPr>
            <w:r>
              <w:rPr>
                <w:rFonts w:hint="eastAsia"/>
                <w:color w:val="000000" w:themeColor="text1"/>
                <w:kern w:val="0"/>
                <w:sz w:val="18"/>
                <w:szCs w:val="18"/>
              </w:rPr>
              <w:t>剥落</w:t>
            </w:r>
          </w:p>
        </w:tc>
        <w:tc>
          <w:tcPr>
            <w:tcW w:w="1454" w:type="pct"/>
            <w:tcBorders>
              <w:tl2br w:val="nil"/>
              <w:tr2bl w:val="nil"/>
            </w:tcBorders>
            <w:shd w:val="clear" w:color="auto" w:fill="auto"/>
            <w:vAlign w:val="center"/>
          </w:tcPr>
          <w:p w:rsidR="00133B78" w:rsidRDefault="006363C9">
            <w:pPr>
              <w:pStyle w:val="14"/>
              <w:adjustRightInd w:val="0"/>
              <w:spacing w:line="240" w:lineRule="auto"/>
              <w:ind w:firstLineChars="0" w:firstLine="0"/>
              <w:jc w:val="center"/>
              <w:rPr>
                <w:color w:val="000000" w:themeColor="text1"/>
                <w:sz w:val="18"/>
                <w:szCs w:val="18"/>
              </w:rPr>
            </w:pPr>
            <w:r>
              <w:rPr>
                <w:rFonts w:hint="eastAsia"/>
                <w:color w:val="000000" w:themeColor="text1"/>
                <w:sz w:val="18"/>
                <w:szCs w:val="18"/>
              </w:rPr>
              <w:t>面积</w:t>
            </w:r>
            <w:r>
              <w:rPr>
                <w:color w:val="000000" w:themeColor="text1"/>
                <w:sz w:val="18"/>
                <w:szCs w:val="18"/>
              </w:rPr>
              <w:t>S=a</w:t>
            </w:r>
            <w:r>
              <w:rPr>
                <w:rFonts w:hint="eastAsia"/>
                <w:color w:val="000000" w:themeColor="text1"/>
                <w:sz w:val="18"/>
                <w:szCs w:val="18"/>
              </w:rPr>
              <w:t>×</w:t>
            </w:r>
            <w:r>
              <w:rPr>
                <w:color w:val="000000" w:themeColor="text1"/>
                <w:sz w:val="18"/>
                <w:szCs w:val="18"/>
              </w:rPr>
              <w:t>b</w:t>
            </w:r>
          </w:p>
        </w:tc>
        <w:tc>
          <w:tcPr>
            <w:tcW w:w="1455" w:type="pct"/>
            <w:tcBorders>
              <w:tl2br w:val="nil"/>
              <w:tr2bl w:val="nil"/>
            </w:tcBorders>
            <w:shd w:val="clear" w:color="auto" w:fill="auto"/>
            <w:vAlign w:val="center"/>
          </w:tcPr>
          <w:p w:rsidR="00133B78" w:rsidRDefault="006363C9">
            <w:pPr>
              <w:pStyle w:val="14"/>
              <w:adjustRightInd w:val="0"/>
              <w:spacing w:line="240" w:lineRule="auto"/>
              <w:ind w:firstLineChars="0" w:firstLine="0"/>
              <w:jc w:val="center"/>
              <w:rPr>
                <w:color w:val="000000" w:themeColor="text1"/>
                <w:sz w:val="18"/>
                <w:szCs w:val="18"/>
              </w:rPr>
            </w:pPr>
            <w:r>
              <w:rPr>
                <w:rFonts w:hint="eastAsia"/>
                <w:color w:val="000000" w:themeColor="text1"/>
                <w:sz w:val="18"/>
                <w:szCs w:val="18"/>
              </w:rPr>
              <w:t>0.01</w:t>
            </w:r>
            <w:r>
              <w:rPr>
                <w:color w:val="000000" w:themeColor="text1"/>
                <w:sz w:val="18"/>
                <w:szCs w:val="18"/>
              </w:rPr>
              <w:t>m</w:t>
            </w:r>
            <w:r>
              <w:rPr>
                <w:color w:val="000000" w:themeColor="text1"/>
                <w:sz w:val="18"/>
                <w:szCs w:val="18"/>
                <w:vertAlign w:val="superscript"/>
              </w:rPr>
              <w:t>2</w:t>
            </w:r>
          </w:p>
        </w:tc>
      </w:tr>
      <w:tr w:rsidR="00133B78">
        <w:trPr>
          <w:cantSplit/>
          <w:trHeight w:val="397"/>
          <w:jc w:val="center"/>
        </w:trPr>
        <w:tc>
          <w:tcPr>
            <w:tcW w:w="944" w:type="pct"/>
            <w:vMerge/>
            <w:tcBorders>
              <w:tl2br w:val="nil"/>
              <w:tr2bl w:val="nil"/>
            </w:tcBorders>
            <w:shd w:val="clear" w:color="auto" w:fill="auto"/>
            <w:vAlign w:val="center"/>
          </w:tcPr>
          <w:p w:rsidR="00133B78" w:rsidRDefault="00133B78">
            <w:pPr>
              <w:pStyle w:val="14"/>
              <w:adjustRightInd w:val="0"/>
              <w:spacing w:line="240" w:lineRule="auto"/>
              <w:ind w:firstLineChars="0" w:firstLine="0"/>
              <w:jc w:val="center"/>
              <w:rPr>
                <w:color w:val="000000" w:themeColor="text1"/>
                <w:kern w:val="0"/>
                <w:sz w:val="18"/>
                <w:szCs w:val="18"/>
              </w:rPr>
            </w:pPr>
          </w:p>
        </w:tc>
        <w:tc>
          <w:tcPr>
            <w:tcW w:w="1145" w:type="pct"/>
            <w:tcBorders>
              <w:tl2br w:val="nil"/>
              <w:tr2bl w:val="nil"/>
            </w:tcBorders>
            <w:shd w:val="clear" w:color="auto" w:fill="auto"/>
            <w:vAlign w:val="center"/>
          </w:tcPr>
          <w:p w:rsidR="00133B78" w:rsidRDefault="006363C9">
            <w:pPr>
              <w:pStyle w:val="14"/>
              <w:adjustRightInd w:val="0"/>
              <w:spacing w:line="240" w:lineRule="auto"/>
              <w:ind w:firstLineChars="0" w:firstLine="0"/>
              <w:jc w:val="center"/>
              <w:rPr>
                <w:color w:val="000000" w:themeColor="text1"/>
                <w:kern w:val="0"/>
                <w:sz w:val="18"/>
                <w:szCs w:val="18"/>
              </w:rPr>
            </w:pPr>
            <w:r>
              <w:rPr>
                <w:rFonts w:hint="eastAsia"/>
                <w:color w:val="000000" w:themeColor="text1"/>
                <w:kern w:val="0"/>
                <w:sz w:val="18"/>
                <w:szCs w:val="18"/>
              </w:rPr>
              <w:t>露筋</w:t>
            </w:r>
          </w:p>
        </w:tc>
        <w:tc>
          <w:tcPr>
            <w:tcW w:w="1454" w:type="pct"/>
            <w:tcBorders>
              <w:tl2br w:val="nil"/>
              <w:tr2bl w:val="nil"/>
            </w:tcBorders>
            <w:shd w:val="clear" w:color="auto" w:fill="auto"/>
            <w:vAlign w:val="center"/>
          </w:tcPr>
          <w:p w:rsidR="00133B78" w:rsidRDefault="006363C9">
            <w:pPr>
              <w:pStyle w:val="14"/>
              <w:adjustRightInd w:val="0"/>
              <w:spacing w:line="240" w:lineRule="auto"/>
              <w:ind w:firstLineChars="0" w:firstLine="0"/>
              <w:jc w:val="center"/>
              <w:rPr>
                <w:color w:val="000000" w:themeColor="text1"/>
                <w:sz w:val="18"/>
                <w:szCs w:val="18"/>
              </w:rPr>
            </w:pPr>
            <w:r>
              <w:rPr>
                <w:rFonts w:hint="eastAsia"/>
                <w:color w:val="000000" w:themeColor="text1"/>
                <w:sz w:val="18"/>
                <w:szCs w:val="18"/>
              </w:rPr>
              <w:t>长度</w:t>
            </w:r>
            <w:r>
              <w:rPr>
                <w:color w:val="000000" w:themeColor="text1"/>
                <w:sz w:val="18"/>
                <w:szCs w:val="18"/>
              </w:rPr>
              <w:t>L</w:t>
            </w:r>
          </w:p>
        </w:tc>
        <w:tc>
          <w:tcPr>
            <w:tcW w:w="1455" w:type="pct"/>
            <w:tcBorders>
              <w:tl2br w:val="nil"/>
              <w:tr2bl w:val="nil"/>
            </w:tcBorders>
            <w:shd w:val="clear" w:color="auto" w:fill="auto"/>
            <w:vAlign w:val="center"/>
          </w:tcPr>
          <w:p w:rsidR="00133B78" w:rsidRDefault="006363C9">
            <w:pPr>
              <w:pStyle w:val="14"/>
              <w:adjustRightInd w:val="0"/>
              <w:spacing w:line="240" w:lineRule="auto"/>
              <w:ind w:firstLineChars="0" w:firstLine="0"/>
              <w:jc w:val="center"/>
              <w:rPr>
                <w:color w:val="000000" w:themeColor="text1"/>
                <w:sz w:val="18"/>
                <w:szCs w:val="18"/>
              </w:rPr>
            </w:pPr>
            <w:r>
              <w:rPr>
                <w:color w:val="000000" w:themeColor="text1"/>
                <w:sz w:val="18"/>
                <w:szCs w:val="18"/>
              </w:rPr>
              <w:t>1</w:t>
            </w:r>
            <w:r>
              <w:rPr>
                <w:rFonts w:hint="eastAsia"/>
                <w:color w:val="000000" w:themeColor="text1"/>
                <w:sz w:val="18"/>
                <w:szCs w:val="18"/>
              </w:rPr>
              <w:t>c</w:t>
            </w:r>
            <w:r>
              <w:rPr>
                <w:color w:val="000000" w:themeColor="text1"/>
                <w:sz w:val="18"/>
                <w:szCs w:val="18"/>
              </w:rPr>
              <w:t>m</w:t>
            </w:r>
          </w:p>
        </w:tc>
      </w:tr>
      <w:tr w:rsidR="00133B78">
        <w:trPr>
          <w:cantSplit/>
          <w:trHeight w:val="397"/>
          <w:jc w:val="center"/>
        </w:trPr>
        <w:tc>
          <w:tcPr>
            <w:tcW w:w="944" w:type="pct"/>
            <w:vMerge/>
            <w:tcBorders>
              <w:tl2br w:val="nil"/>
              <w:tr2bl w:val="nil"/>
            </w:tcBorders>
            <w:shd w:val="clear" w:color="auto" w:fill="auto"/>
            <w:vAlign w:val="center"/>
          </w:tcPr>
          <w:p w:rsidR="00133B78" w:rsidRDefault="00133B78">
            <w:pPr>
              <w:pStyle w:val="14"/>
              <w:adjustRightInd w:val="0"/>
              <w:spacing w:line="240" w:lineRule="auto"/>
              <w:ind w:firstLineChars="0" w:firstLine="0"/>
              <w:jc w:val="center"/>
              <w:rPr>
                <w:color w:val="000000" w:themeColor="text1"/>
                <w:kern w:val="0"/>
                <w:sz w:val="18"/>
                <w:szCs w:val="18"/>
              </w:rPr>
            </w:pPr>
          </w:p>
        </w:tc>
        <w:tc>
          <w:tcPr>
            <w:tcW w:w="1145" w:type="pct"/>
            <w:tcBorders>
              <w:tl2br w:val="nil"/>
              <w:tr2bl w:val="nil"/>
            </w:tcBorders>
            <w:shd w:val="clear" w:color="auto" w:fill="auto"/>
            <w:vAlign w:val="center"/>
          </w:tcPr>
          <w:p w:rsidR="00133B78" w:rsidRDefault="006363C9">
            <w:pPr>
              <w:pStyle w:val="14"/>
              <w:adjustRightInd w:val="0"/>
              <w:spacing w:line="240" w:lineRule="auto"/>
              <w:ind w:firstLineChars="0" w:firstLine="0"/>
              <w:jc w:val="center"/>
              <w:rPr>
                <w:color w:val="000000" w:themeColor="text1"/>
                <w:kern w:val="0"/>
                <w:sz w:val="18"/>
                <w:szCs w:val="18"/>
              </w:rPr>
            </w:pPr>
            <w:r>
              <w:rPr>
                <w:rFonts w:hint="eastAsia"/>
                <w:color w:val="000000" w:themeColor="text1"/>
                <w:kern w:val="0"/>
                <w:sz w:val="18"/>
                <w:szCs w:val="18"/>
              </w:rPr>
              <w:t>钢筋锈蚀</w:t>
            </w:r>
          </w:p>
        </w:tc>
        <w:tc>
          <w:tcPr>
            <w:tcW w:w="1454" w:type="pct"/>
            <w:tcBorders>
              <w:tl2br w:val="nil"/>
              <w:tr2bl w:val="nil"/>
            </w:tcBorders>
            <w:shd w:val="clear" w:color="auto" w:fill="auto"/>
            <w:vAlign w:val="center"/>
          </w:tcPr>
          <w:p w:rsidR="00133B78" w:rsidRDefault="006363C9">
            <w:pPr>
              <w:pStyle w:val="14"/>
              <w:adjustRightInd w:val="0"/>
              <w:spacing w:line="240" w:lineRule="auto"/>
              <w:ind w:firstLineChars="0" w:firstLine="0"/>
              <w:jc w:val="center"/>
              <w:rPr>
                <w:color w:val="000000" w:themeColor="text1"/>
                <w:kern w:val="0"/>
                <w:sz w:val="18"/>
                <w:szCs w:val="18"/>
              </w:rPr>
            </w:pPr>
            <w:r>
              <w:rPr>
                <w:rFonts w:hint="eastAsia"/>
                <w:color w:val="000000" w:themeColor="text1"/>
                <w:sz w:val="18"/>
                <w:szCs w:val="18"/>
              </w:rPr>
              <w:t>长度</w:t>
            </w:r>
            <w:r>
              <w:rPr>
                <w:color w:val="000000" w:themeColor="text1"/>
                <w:sz w:val="18"/>
                <w:szCs w:val="18"/>
              </w:rPr>
              <w:t>L</w:t>
            </w:r>
          </w:p>
        </w:tc>
        <w:tc>
          <w:tcPr>
            <w:tcW w:w="1455" w:type="pct"/>
            <w:tcBorders>
              <w:tl2br w:val="nil"/>
              <w:tr2bl w:val="nil"/>
            </w:tcBorders>
            <w:shd w:val="clear" w:color="auto" w:fill="auto"/>
            <w:vAlign w:val="center"/>
          </w:tcPr>
          <w:p w:rsidR="00133B78" w:rsidRDefault="006363C9">
            <w:pPr>
              <w:pStyle w:val="14"/>
              <w:adjustRightInd w:val="0"/>
              <w:spacing w:line="240" w:lineRule="auto"/>
              <w:ind w:firstLineChars="0" w:firstLine="0"/>
              <w:jc w:val="center"/>
              <w:rPr>
                <w:color w:val="000000" w:themeColor="text1"/>
                <w:kern w:val="0"/>
                <w:sz w:val="18"/>
                <w:szCs w:val="18"/>
              </w:rPr>
            </w:pPr>
            <w:r>
              <w:rPr>
                <w:color w:val="000000" w:themeColor="text1"/>
                <w:sz w:val="18"/>
                <w:szCs w:val="18"/>
              </w:rPr>
              <w:t>1</w:t>
            </w:r>
            <w:r>
              <w:rPr>
                <w:rFonts w:hint="eastAsia"/>
                <w:color w:val="000000" w:themeColor="text1"/>
                <w:sz w:val="18"/>
                <w:szCs w:val="18"/>
              </w:rPr>
              <w:t>c</w:t>
            </w:r>
            <w:r>
              <w:rPr>
                <w:color w:val="000000" w:themeColor="text1"/>
                <w:sz w:val="18"/>
                <w:szCs w:val="18"/>
              </w:rPr>
              <w:t>m</w:t>
            </w:r>
          </w:p>
        </w:tc>
      </w:tr>
      <w:tr w:rsidR="00133B78">
        <w:trPr>
          <w:cantSplit/>
          <w:trHeight w:val="397"/>
          <w:jc w:val="center"/>
        </w:trPr>
        <w:tc>
          <w:tcPr>
            <w:tcW w:w="944" w:type="pct"/>
            <w:vMerge/>
            <w:tcBorders>
              <w:tl2br w:val="nil"/>
              <w:tr2bl w:val="nil"/>
            </w:tcBorders>
            <w:shd w:val="clear" w:color="auto" w:fill="auto"/>
            <w:vAlign w:val="center"/>
          </w:tcPr>
          <w:p w:rsidR="00133B78" w:rsidRDefault="00133B78">
            <w:pPr>
              <w:pStyle w:val="14"/>
              <w:adjustRightInd w:val="0"/>
              <w:spacing w:line="240" w:lineRule="auto"/>
              <w:ind w:firstLineChars="0" w:firstLine="0"/>
              <w:jc w:val="center"/>
              <w:rPr>
                <w:color w:val="000000" w:themeColor="text1"/>
                <w:kern w:val="0"/>
                <w:sz w:val="18"/>
                <w:szCs w:val="18"/>
              </w:rPr>
            </w:pPr>
          </w:p>
        </w:tc>
        <w:tc>
          <w:tcPr>
            <w:tcW w:w="1145" w:type="pct"/>
            <w:tcBorders>
              <w:tl2br w:val="nil"/>
              <w:tr2bl w:val="nil"/>
            </w:tcBorders>
            <w:shd w:val="clear" w:color="auto" w:fill="auto"/>
            <w:vAlign w:val="center"/>
          </w:tcPr>
          <w:p w:rsidR="00133B78" w:rsidRDefault="006363C9">
            <w:pPr>
              <w:pStyle w:val="14"/>
              <w:adjustRightInd w:val="0"/>
              <w:spacing w:line="240" w:lineRule="auto"/>
              <w:ind w:firstLineChars="0" w:firstLine="0"/>
              <w:jc w:val="center"/>
              <w:rPr>
                <w:color w:val="000000" w:themeColor="text1"/>
                <w:kern w:val="0"/>
                <w:sz w:val="18"/>
                <w:szCs w:val="18"/>
              </w:rPr>
            </w:pPr>
            <w:r>
              <w:rPr>
                <w:rFonts w:hint="eastAsia"/>
                <w:color w:val="000000" w:themeColor="text1"/>
                <w:sz w:val="18"/>
                <w:szCs w:val="18"/>
              </w:rPr>
              <w:t>空洞</w:t>
            </w:r>
          </w:p>
        </w:tc>
        <w:tc>
          <w:tcPr>
            <w:tcW w:w="1454" w:type="pct"/>
            <w:tcBorders>
              <w:tl2br w:val="nil"/>
              <w:tr2bl w:val="nil"/>
            </w:tcBorders>
            <w:shd w:val="clear" w:color="auto" w:fill="auto"/>
            <w:vAlign w:val="center"/>
          </w:tcPr>
          <w:p w:rsidR="00133B78" w:rsidRDefault="006363C9">
            <w:pPr>
              <w:pStyle w:val="14"/>
              <w:adjustRightInd w:val="0"/>
              <w:spacing w:line="240" w:lineRule="auto"/>
              <w:ind w:firstLineChars="0" w:firstLine="0"/>
              <w:jc w:val="center"/>
              <w:rPr>
                <w:color w:val="000000" w:themeColor="text1"/>
                <w:sz w:val="18"/>
                <w:szCs w:val="18"/>
              </w:rPr>
            </w:pPr>
            <w:r>
              <w:rPr>
                <w:rFonts w:hint="eastAsia"/>
                <w:color w:val="000000" w:themeColor="text1"/>
                <w:sz w:val="18"/>
                <w:szCs w:val="18"/>
              </w:rPr>
              <w:t>面积</w:t>
            </w:r>
            <w:r>
              <w:rPr>
                <w:color w:val="000000" w:themeColor="text1"/>
                <w:sz w:val="18"/>
                <w:szCs w:val="18"/>
              </w:rPr>
              <w:t>S=a</w:t>
            </w:r>
            <w:r>
              <w:rPr>
                <w:rFonts w:hint="eastAsia"/>
                <w:color w:val="000000" w:themeColor="text1"/>
                <w:sz w:val="18"/>
                <w:szCs w:val="18"/>
              </w:rPr>
              <w:t>×</w:t>
            </w:r>
            <w:r>
              <w:rPr>
                <w:color w:val="000000" w:themeColor="text1"/>
                <w:sz w:val="18"/>
                <w:szCs w:val="18"/>
              </w:rPr>
              <w:t>b</w:t>
            </w:r>
          </w:p>
        </w:tc>
        <w:tc>
          <w:tcPr>
            <w:tcW w:w="1455" w:type="pct"/>
            <w:tcBorders>
              <w:tl2br w:val="nil"/>
              <w:tr2bl w:val="nil"/>
            </w:tcBorders>
            <w:shd w:val="clear" w:color="auto" w:fill="auto"/>
            <w:vAlign w:val="center"/>
          </w:tcPr>
          <w:p w:rsidR="00133B78" w:rsidRDefault="006363C9">
            <w:pPr>
              <w:pStyle w:val="14"/>
              <w:adjustRightInd w:val="0"/>
              <w:spacing w:line="240" w:lineRule="auto"/>
              <w:ind w:firstLineChars="0" w:firstLine="0"/>
              <w:jc w:val="center"/>
              <w:rPr>
                <w:color w:val="000000" w:themeColor="text1"/>
                <w:sz w:val="18"/>
                <w:szCs w:val="18"/>
              </w:rPr>
            </w:pPr>
            <w:r>
              <w:rPr>
                <w:rFonts w:hint="eastAsia"/>
                <w:color w:val="000000" w:themeColor="text1"/>
                <w:sz w:val="18"/>
                <w:szCs w:val="18"/>
              </w:rPr>
              <w:t>0.01</w:t>
            </w:r>
            <w:r>
              <w:rPr>
                <w:color w:val="000000" w:themeColor="text1"/>
                <w:sz w:val="18"/>
                <w:szCs w:val="18"/>
              </w:rPr>
              <w:t>m</w:t>
            </w:r>
            <w:r>
              <w:rPr>
                <w:color w:val="000000" w:themeColor="text1"/>
                <w:sz w:val="18"/>
                <w:szCs w:val="18"/>
                <w:vertAlign w:val="superscript"/>
              </w:rPr>
              <w:t>2</w:t>
            </w:r>
          </w:p>
        </w:tc>
      </w:tr>
      <w:tr w:rsidR="00133B78">
        <w:trPr>
          <w:cantSplit/>
          <w:trHeight w:val="397"/>
          <w:jc w:val="center"/>
        </w:trPr>
        <w:tc>
          <w:tcPr>
            <w:tcW w:w="944" w:type="pct"/>
            <w:vMerge/>
            <w:tcBorders>
              <w:tl2br w:val="nil"/>
              <w:tr2bl w:val="nil"/>
            </w:tcBorders>
            <w:shd w:val="clear" w:color="auto" w:fill="auto"/>
            <w:vAlign w:val="center"/>
          </w:tcPr>
          <w:p w:rsidR="00133B78" w:rsidRDefault="00133B78">
            <w:pPr>
              <w:pStyle w:val="14"/>
              <w:adjustRightInd w:val="0"/>
              <w:spacing w:line="240" w:lineRule="auto"/>
              <w:ind w:firstLineChars="0" w:firstLine="0"/>
              <w:jc w:val="center"/>
              <w:rPr>
                <w:color w:val="000000" w:themeColor="text1"/>
                <w:sz w:val="18"/>
                <w:szCs w:val="18"/>
              </w:rPr>
            </w:pPr>
          </w:p>
        </w:tc>
        <w:tc>
          <w:tcPr>
            <w:tcW w:w="1145" w:type="pct"/>
            <w:tcBorders>
              <w:tl2br w:val="nil"/>
              <w:tr2bl w:val="nil"/>
            </w:tcBorders>
            <w:shd w:val="clear" w:color="auto" w:fill="auto"/>
            <w:vAlign w:val="center"/>
          </w:tcPr>
          <w:p w:rsidR="00133B78" w:rsidRDefault="006363C9">
            <w:pPr>
              <w:pStyle w:val="14"/>
              <w:adjustRightInd w:val="0"/>
              <w:spacing w:line="240" w:lineRule="auto"/>
              <w:ind w:firstLineChars="0" w:firstLine="0"/>
              <w:jc w:val="center"/>
              <w:rPr>
                <w:color w:val="000000" w:themeColor="text1"/>
                <w:sz w:val="18"/>
                <w:szCs w:val="18"/>
              </w:rPr>
            </w:pPr>
            <w:r>
              <w:rPr>
                <w:rFonts w:hint="eastAsia"/>
                <w:color w:val="000000" w:themeColor="text1"/>
                <w:sz w:val="18"/>
                <w:szCs w:val="18"/>
              </w:rPr>
              <w:t>孔洞</w:t>
            </w:r>
          </w:p>
        </w:tc>
        <w:tc>
          <w:tcPr>
            <w:tcW w:w="1454" w:type="pct"/>
            <w:tcBorders>
              <w:tl2br w:val="nil"/>
              <w:tr2bl w:val="nil"/>
            </w:tcBorders>
            <w:shd w:val="clear" w:color="auto" w:fill="auto"/>
            <w:vAlign w:val="center"/>
          </w:tcPr>
          <w:p w:rsidR="00133B78" w:rsidRDefault="006363C9">
            <w:pPr>
              <w:pStyle w:val="14"/>
              <w:adjustRightInd w:val="0"/>
              <w:spacing w:line="240" w:lineRule="auto"/>
              <w:ind w:firstLineChars="0" w:firstLine="0"/>
              <w:jc w:val="center"/>
              <w:rPr>
                <w:color w:val="000000" w:themeColor="text1"/>
                <w:sz w:val="18"/>
                <w:szCs w:val="18"/>
              </w:rPr>
            </w:pPr>
            <w:r>
              <w:rPr>
                <w:rFonts w:hint="eastAsia"/>
                <w:color w:val="000000" w:themeColor="text1"/>
                <w:sz w:val="18"/>
                <w:szCs w:val="18"/>
              </w:rPr>
              <w:t>面积</w:t>
            </w:r>
            <w:r>
              <w:rPr>
                <w:color w:val="000000" w:themeColor="text1"/>
                <w:sz w:val="18"/>
                <w:szCs w:val="18"/>
              </w:rPr>
              <w:t>S=a</w:t>
            </w:r>
            <w:r>
              <w:rPr>
                <w:rFonts w:hint="eastAsia"/>
                <w:color w:val="000000" w:themeColor="text1"/>
                <w:sz w:val="18"/>
                <w:szCs w:val="18"/>
              </w:rPr>
              <w:t>×</w:t>
            </w:r>
            <w:r>
              <w:rPr>
                <w:color w:val="000000" w:themeColor="text1"/>
                <w:sz w:val="18"/>
                <w:szCs w:val="18"/>
              </w:rPr>
              <w:t>b</w:t>
            </w:r>
          </w:p>
          <w:p w:rsidR="00133B78" w:rsidRDefault="006363C9">
            <w:pPr>
              <w:pStyle w:val="14"/>
              <w:adjustRightInd w:val="0"/>
              <w:spacing w:line="240" w:lineRule="auto"/>
              <w:ind w:firstLineChars="0" w:firstLine="0"/>
              <w:jc w:val="center"/>
              <w:rPr>
                <w:color w:val="000000" w:themeColor="text1"/>
                <w:sz w:val="18"/>
                <w:szCs w:val="18"/>
              </w:rPr>
            </w:pPr>
            <w:r>
              <w:rPr>
                <w:rFonts w:hint="eastAsia"/>
                <w:color w:val="000000" w:themeColor="text1"/>
                <w:sz w:val="18"/>
                <w:szCs w:val="18"/>
              </w:rPr>
              <w:t>深度</w:t>
            </w:r>
            <w:r>
              <w:rPr>
                <w:color w:val="000000" w:themeColor="text1"/>
                <w:sz w:val="18"/>
                <w:szCs w:val="18"/>
              </w:rPr>
              <w:t>H</w:t>
            </w:r>
          </w:p>
        </w:tc>
        <w:tc>
          <w:tcPr>
            <w:tcW w:w="1455" w:type="pct"/>
            <w:tcBorders>
              <w:tl2br w:val="nil"/>
              <w:tr2bl w:val="nil"/>
            </w:tcBorders>
            <w:shd w:val="clear" w:color="auto" w:fill="auto"/>
            <w:vAlign w:val="center"/>
          </w:tcPr>
          <w:p w:rsidR="00133B78" w:rsidRDefault="006363C9">
            <w:pPr>
              <w:pStyle w:val="14"/>
              <w:adjustRightInd w:val="0"/>
              <w:spacing w:line="240" w:lineRule="auto"/>
              <w:ind w:firstLine="360"/>
              <w:jc w:val="center"/>
              <w:rPr>
                <w:color w:val="000000" w:themeColor="text1"/>
                <w:sz w:val="18"/>
                <w:szCs w:val="18"/>
              </w:rPr>
            </w:pPr>
            <w:r>
              <w:rPr>
                <w:rFonts w:hint="eastAsia"/>
                <w:color w:val="000000" w:themeColor="text1"/>
                <w:sz w:val="18"/>
                <w:szCs w:val="18"/>
              </w:rPr>
              <w:t>面积：</w:t>
            </w:r>
            <w:r>
              <w:rPr>
                <w:rFonts w:hint="eastAsia"/>
                <w:color w:val="000000" w:themeColor="text1"/>
                <w:sz w:val="18"/>
                <w:szCs w:val="18"/>
              </w:rPr>
              <w:t>0.01</w:t>
            </w:r>
            <w:r>
              <w:rPr>
                <w:color w:val="000000" w:themeColor="text1"/>
                <w:sz w:val="18"/>
                <w:szCs w:val="18"/>
              </w:rPr>
              <w:t>m</w:t>
            </w:r>
            <w:r>
              <w:rPr>
                <w:color w:val="000000" w:themeColor="text1"/>
                <w:sz w:val="18"/>
                <w:szCs w:val="18"/>
                <w:vertAlign w:val="superscript"/>
              </w:rPr>
              <w:t>2</w:t>
            </w:r>
          </w:p>
          <w:p w:rsidR="00133B78" w:rsidRDefault="006363C9">
            <w:pPr>
              <w:pStyle w:val="14"/>
              <w:adjustRightInd w:val="0"/>
              <w:spacing w:line="240" w:lineRule="auto"/>
              <w:ind w:firstLine="360"/>
              <w:jc w:val="center"/>
              <w:rPr>
                <w:color w:val="000000" w:themeColor="text1"/>
                <w:sz w:val="18"/>
                <w:szCs w:val="18"/>
                <w:vertAlign w:val="superscript"/>
              </w:rPr>
            </w:pPr>
            <w:r>
              <w:rPr>
                <w:rFonts w:hint="eastAsia"/>
                <w:color w:val="000000" w:themeColor="text1"/>
                <w:sz w:val="18"/>
                <w:szCs w:val="18"/>
              </w:rPr>
              <w:t>深度：</w:t>
            </w:r>
            <w:r>
              <w:rPr>
                <w:color w:val="000000" w:themeColor="text1"/>
                <w:sz w:val="18"/>
                <w:szCs w:val="18"/>
              </w:rPr>
              <w:t>1</w:t>
            </w:r>
            <w:r>
              <w:rPr>
                <w:rFonts w:hint="eastAsia"/>
                <w:color w:val="000000" w:themeColor="text1"/>
                <w:sz w:val="18"/>
                <w:szCs w:val="18"/>
              </w:rPr>
              <w:t>c</w:t>
            </w:r>
            <w:r>
              <w:rPr>
                <w:color w:val="000000" w:themeColor="text1"/>
                <w:sz w:val="18"/>
                <w:szCs w:val="18"/>
              </w:rPr>
              <w:t>m</w:t>
            </w:r>
          </w:p>
        </w:tc>
      </w:tr>
      <w:tr w:rsidR="00133B78">
        <w:trPr>
          <w:cantSplit/>
          <w:trHeight w:val="397"/>
          <w:jc w:val="center"/>
        </w:trPr>
        <w:tc>
          <w:tcPr>
            <w:tcW w:w="944" w:type="pct"/>
            <w:vMerge/>
            <w:tcBorders>
              <w:tl2br w:val="nil"/>
              <w:tr2bl w:val="nil"/>
            </w:tcBorders>
            <w:shd w:val="clear" w:color="auto" w:fill="auto"/>
            <w:vAlign w:val="center"/>
          </w:tcPr>
          <w:p w:rsidR="00133B78" w:rsidRDefault="00133B78">
            <w:pPr>
              <w:pStyle w:val="14"/>
              <w:adjustRightInd w:val="0"/>
              <w:spacing w:line="240" w:lineRule="auto"/>
              <w:ind w:firstLineChars="0" w:firstLine="0"/>
              <w:jc w:val="center"/>
              <w:rPr>
                <w:color w:val="000000" w:themeColor="text1"/>
                <w:sz w:val="18"/>
                <w:szCs w:val="18"/>
              </w:rPr>
            </w:pPr>
          </w:p>
        </w:tc>
        <w:tc>
          <w:tcPr>
            <w:tcW w:w="1145" w:type="pct"/>
            <w:tcBorders>
              <w:tl2br w:val="nil"/>
              <w:tr2bl w:val="nil"/>
            </w:tcBorders>
            <w:shd w:val="clear" w:color="auto" w:fill="auto"/>
            <w:vAlign w:val="center"/>
          </w:tcPr>
          <w:p w:rsidR="00133B78" w:rsidRDefault="006363C9">
            <w:pPr>
              <w:pStyle w:val="14"/>
              <w:adjustRightInd w:val="0"/>
              <w:spacing w:line="240" w:lineRule="auto"/>
              <w:ind w:firstLineChars="0" w:firstLine="0"/>
              <w:jc w:val="center"/>
              <w:rPr>
                <w:color w:val="000000" w:themeColor="text1"/>
                <w:sz w:val="18"/>
                <w:szCs w:val="18"/>
              </w:rPr>
            </w:pPr>
            <w:r>
              <w:rPr>
                <w:rFonts w:hint="eastAsia"/>
                <w:color w:val="000000" w:themeColor="text1"/>
                <w:sz w:val="18"/>
                <w:szCs w:val="18"/>
              </w:rPr>
              <w:t>缩颈</w:t>
            </w:r>
          </w:p>
        </w:tc>
        <w:tc>
          <w:tcPr>
            <w:tcW w:w="1454" w:type="pct"/>
            <w:tcBorders>
              <w:tl2br w:val="nil"/>
              <w:tr2bl w:val="nil"/>
            </w:tcBorders>
            <w:shd w:val="clear" w:color="auto" w:fill="auto"/>
            <w:vAlign w:val="center"/>
          </w:tcPr>
          <w:p w:rsidR="00133B78" w:rsidRDefault="006363C9">
            <w:pPr>
              <w:pStyle w:val="14"/>
              <w:adjustRightInd w:val="0"/>
              <w:spacing w:line="240" w:lineRule="auto"/>
              <w:ind w:firstLineChars="0" w:firstLine="0"/>
              <w:jc w:val="center"/>
              <w:rPr>
                <w:color w:val="000000" w:themeColor="text1"/>
                <w:sz w:val="18"/>
                <w:szCs w:val="18"/>
              </w:rPr>
            </w:pPr>
            <w:r>
              <w:rPr>
                <w:rFonts w:hint="eastAsia"/>
                <w:color w:val="000000" w:themeColor="text1"/>
                <w:sz w:val="18"/>
                <w:szCs w:val="18"/>
              </w:rPr>
              <w:t>最小面积</w:t>
            </w:r>
            <w:r>
              <w:rPr>
                <w:rFonts w:hint="eastAsia"/>
                <w:color w:val="000000" w:themeColor="text1"/>
                <w:sz w:val="18"/>
                <w:szCs w:val="18"/>
              </w:rPr>
              <w:t>S=a</w:t>
            </w:r>
            <w:r>
              <w:rPr>
                <w:rFonts w:hint="eastAsia"/>
                <w:color w:val="000000" w:themeColor="text1"/>
                <w:sz w:val="18"/>
                <w:szCs w:val="18"/>
              </w:rPr>
              <w:t>×</w:t>
            </w:r>
            <w:r>
              <w:rPr>
                <w:color w:val="000000" w:themeColor="text1"/>
                <w:sz w:val="18"/>
                <w:szCs w:val="18"/>
              </w:rPr>
              <w:t>b</w:t>
            </w:r>
          </w:p>
          <w:p w:rsidR="00133B78" w:rsidRDefault="006363C9">
            <w:pPr>
              <w:pStyle w:val="14"/>
              <w:adjustRightInd w:val="0"/>
              <w:spacing w:line="240" w:lineRule="auto"/>
              <w:ind w:firstLineChars="0" w:firstLine="0"/>
              <w:jc w:val="center"/>
              <w:rPr>
                <w:color w:val="000000" w:themeColor="text1"/>
                <w:sz w:val="18"/>
                <w:szCs w:val="18"/>
              </w:rPr>
            </w:pPr>
            <w:r>
              <w:rPr>
                <w:rFonts w:hint="eastAsia"/>
                <w:color w:val="000000" w:themeColor="text1"/>
                <w:sz w:val="18"/>
                <w:szCs w:val="18"/>
              </w:rPr>
              <w:t>最大进深</w:t>
            </w:r>
            <w:r>
              <w:rPr>
                <w:rFonts w:hint="eastAsia"/>
                <w:color w:val="000000" w:themeColor="text1"/>
                <w:sz w:val="18"/>
                <w:szCs w:val="18"/>
              </w:rPr>
              <w:t>H</w:t>
            </w:r>
          </w:p>
        </w:tc>
        <w:tc>
          <w:tcPr>
            <w:tcW w:w="1455" w:type="pct"/>
            <w:tcBorders>
              <w:tl2br w:val="nil"/>
              <w:tr2bl w:val="nil"/>
            </w:tcBorders>
            <w:shd w:val="clear" w:color="auto" w:fill="auto"/>
            <w:vAlign w:val="center"/>
          </w:tcPr>
          <w:p w:rsidR="00133B78" w:rsidRDefault="006363C9">
            <w:pPr>
              <w:pStyle w:val="14"/>
              <w:adjustRightInd w:val="0"/>
              <w:spacing w:line="240" w:lineRule="auto"/>
              <w:ind w:firstLine="360"/>
              <w:jc w:val="center"/>
              <w:rPr>
                <w:color w:val="000000" w:themeColor="text1"/>
                <w:sz w:val="18"/>
                <w:szCs w:val="18"/>
              </w:rPr>
            </w:pPr>
            <w:r>
              <w:rPr>
                <w:rFonts w:hint="eastAsia"/>
                <w:color w:val="000000" w:themeColor="text1"/>
                <w:sz w:val="18"/>
                <w:szCs w:val="18"/>
              </w:rPr>
              <w:t>面积：</w:t>
            </w:r>
            <w:r>
              <w:rPr>
                <w:rFonts w:hint="eastAsia"/>
                <w:color w:val="000000" w:themeColor="text1"/>
                <w:sz w:val="18"/>
                <w:szCs w:val="18"/>
              </w:rPr>
              <w:t>0.01</w:t>
            </w:r>
            <w:r>
              <w:rPr>
                <w:color w:val="000000" w:themeColor="text1"/>
                <w:sz w:val="18"/>
                <w:szCs w:val="18"/>
              </w:rPr>
              <w:t>m</w:t>
            </w:r>
            <w:r>
              <w:rPr>
                <w:color w:val="000000" w:themeColor="text1"/>
                <w:sz w:val="18"/>
                <w:szCs w:val="18"/>
                <w:vertAlign w:val="superscript"/>
              </w:rPr>
              <w:t>2</w:t>
            </w:r>
          </w:p>
          <w:p w:rsidR="00133B78" w:rsidRDefault="006363C9">
            <w:pPr>
              <w:pStyle w:val="14"/>
              <w:adjustRightInd w:val="0"/>
              <w:spacing w:line="240" w:lineRule="auto"/>
              <w:ind w:firstLine="360"/>
              <w:jc w:val="center"/>
              <w:rPr>
                <w:color w:val="000000" w:themeColor="text1"/>
                <w:sz w:val="18"/>
                <w:szCs w:val="18"/>
              </w:rPr>
            </w:pPr>
            <w:r>
              <w:rPr>
                <w:rFonts w:hint="eastAsia"/>
                <w:color w:val="000000" w:themeColor="text1"/>
                <w:sz w:val="18"/>
                <w:szCs w:val="18"/>
              </w:rPr>
              <w:t>深度：</w:t>
            </w:r>
            <w:r>
              <w:rPr>
                <w:color w:val="000000" w:themeColor="text1"/>
                <w:sz w:val="18"/>
                <w:szCs w:val="18"/>
              </w:rPr>
              <w:t>1</w:t>
            </w:r>
            <w:r>
              <w:rPr>
                <w:rFonts w:hint="eastAsia"/>
                <w:color w:val="000000" w:themeColor="text1"/>
                <w:sz w:val="18"/>
                <w:szCs w:val="18"/>
              </w:rPr>
              <w:t>c</w:t>
            </w:r>
            <w:r>
              <w:rPr>
                <w:color w:val="000000" w:themeColor="text1"/>
                <w:sz w:val="18"/>
                <w:szCs w:val="18"/>
              </w:rPr>
              <w:t>m</w:t>
            </w:r>
          </w:p>
        </w:tc>
      </w:tr>
      <w:tr w:rsidR="00133B78">
        <w:trPr>
          <w:cantSplit/>
          <w:trHeight w:val="397"/>
          <w:jc w:val="center"/>
        </w:trPr>
        <w:tc>
          <w:tcPr>
            <w:tcW w:w="944" w:type="pct"/>
            <w:vMerge/>
            <w:tcBorders>
              <w:tl2br w:val="nil"/>
              <w:tr2bl w:val="nil"/>
            </w:tcBorders>
            <w:shd w:val="clear" w:color="auto" w:fill="auto"/>
            <w:vAlign w:val="center"/>
          </w:tcPr>
          <w:p w:rsidR="00133B78" w:rsidRDefault="00133B78">
            <w:pPr>
              <w:pStyle w:val="14"/>
              <w:adjustRightInd w:val="0"/>
              <w:spacing w:line="240" w:lineRule="auto"/>
              <w:ind w:firstLineChars="0" w:firstLine="0"/>
              <w:jc w:val="center"/>
              <w:rPr>
                <w:color w:val="000000" w:themeColor="text1"/>
                <w:sz w:val="18"/>
                <w:szCs w:val="18"/>
              </w:rPr>
            </w:pPr>
          </w:p>
        </w:tc>
        <w:tc>
          <w:tcPr>
            <w:tcW w:w="1145" w:type="pct"/>
            <w:tcBorders>
              <w:tl2br w:val="nil"/>
              <w:tr2bl w:val="nil"/>
            </w:tcBorders>
            <w:shd w:val="clear" w:color="auto" w:fill="auto"/>
            <w:vAlign w:val="center"/>
          </w:tcPr>
          <w:p w:rsidR="00133B78" w:rsidRDefault="006363C9">
            <w:pPr>
              <w:pStyle w:val="14"/>
              <w:adjustRightInd w:val="0"/>
              <w:spacing w:line="240" w:lineRule="auto"/>
              <w:ind w:firstLineChars="0" w:firstLine="0"/>
              <w:jc w:val="center"/>
              <w:rPr>
                <w:color w:val="000000" w:themeColor="text1"/>
                <w:sz w:val="18"/>
                <w:szCs w:val="18"/>
              </w:rPr>
            </w:pPr>
            <w:r>
              <w:rPr>
                <w:rFonts w:hint="eastAsia"/>
                <w:color w:val="000000" w:themeColor="text1"/>
                <w:sz w:val="18"/>
                <w:szCs w:val="18"/>
              </w:rPr>
              <w:t>冲蚀</w:t>
            </w:r>
          </w:p>
        </w:tc>
        <w:tc>
          <w:tcPr>
            <w:tcW w:w="1454" w:type="pct"/>
            <w:tcBorders>
              <w:tl2br w:val="nil"/>
              <w:tr2bl w:val="nil"/>
            </w:tcBorders>
            <w:shd w:val="clear" w:color="auto" w:fill="auto"/>
            <w:vAlign w:val="center"/>
          </w:tcPr>
          <w:p w:rsidR="00133B78" w:rsidRDefault="006363C9">
            <w:pPr>
              <w:pStyle w:val="14"/>
              <w:adjustRightInd w:val="0"/>
              <w:spacing w:line="240" w:lineRule="auto"/>
              <w:ind w:firstLineChars="0" w:firstLine="0"/>
              <w:jc w:val="center"/>
              <w:rPr>
                <w:color w:val="000000" w:themeColor="text1"/>
                <w:sz w:val="18"/>
                <w:szCs w:val="18"/>
              </w:rPr>
            </w:pPr>
            <w:r>
              <w:rPr>
                <w:rFonts w:hint="eastAsia"/>
                <w:color w:val="000000" w:themeColor="text1"/>
                <w:sz w:val="18"/>
                <w:szCs w:val="18"/>
              </w:rPr>
              <w:t>面积</w:t>
            </w:r>
            <w:r>
              <w:rPr>
                <w:color w:val="000000" w:themeColor="text1"/>
                <w:sz w:val="18"/>
                <w:szCs w:val="18"/>
              </w:rPr>
              <w:t>S=a</w:t>
            </w:r>
            <w:r>
              <w:rPr>
                <w:rFonts w:hint="eastAsia"/>
                <w:color w:val="000000" w:themeColor="text1"/>
                <w:sz w:val="18"/>
                <w:szCs w:val="18"/>
              </w:rPr>
              <w:t>×</w:t>
            </w:r>
            <w:r>
              <w:rPr>
                <w:color w:val="000000" w:themeColor="text1"/>
                <w:sz w:val="18"/>
                <w:szCs w:val="18"/>
              </w:rPr>
              <w:t>b</w:t>
            </w:r>
          </w:p>
        </w:tc>
        <w:tc>
          <w:tcPr>
            <w:tcW w:w="1455" w:type="pct"/>
            <w:tcBorders>
              <w:tl2br w:val="nil"/>
              <w:tr2bl w:val="nil"/>
            </w:tcBorders>
            <w:shd w:val="clear" w:color="auto" w:fill="auto"/>
            <w:vAlign w:val="center"/>
          </w:tcPr>
          <w:p w:rsidR="00133B78" w:rsidRDefault="006363C9">
            <w:pPr>
              <w:pStyle w:val="14"/>
              <w:adjustRightInd w:val="0"/>
              <w:spacing w:line="240" w:lineRule="auto"/>
              <w:ind w:firstLineChars="0" w:firstLine="0"/>
              <w:jc w:val="center"/>
              <w:rPr>
                <w:color w:val="000000" w:themeColor="text1"/>
                <w:sz w:val="18"/>
                <w:szCs w:val="18"/>
              </w:rPr>
            </w:pPr>
            <w:r>
              <w:rPr>
                <w:rFonts w:hint="eastAsia"/>
                <w:color w:val="000000" w:themeColor="text1"/>
                <w:sz w:val="18"/>
                <w:szCs w:val="18"/>
              </w:rPr>
              <w:t>0.01</w:t>
            </w:r>
            <w:r>
              <w:rPr>
                <w:color w:val="000000" w:themeColor="text1"/>
                <w:sz w:val="18"/>
                <w:szCs w:val="18"/>
              </w:rPr>
              <w:t>m</w:t>
            </w:r>
            <w:r>
              <w:rPr>
                <w:color w:val="000000" w:themeColor="text1"/>
                <w:sz w:val="18"/>
                <w:szCs w:val="18"/>
                <w:vertAlign w:val="superscript"/>
              </w:rPr>
              <w:t>2</w:t>
            </w:r>
          </w:p>
        </w:tc>
      </w:tr>
      <w:tr w:rsidR="00133B78">
        <w:trPr>
          <w:cantSplit/>
          <w:trHeight w:val="397"/>
          <w:jc w:val="center"/>
        </w:trPr>
        <w:tc>
          <w:tcPr>
            <w:tcW w:w="944" w:type="pct"/>
            <w:vMerge/>
            <w:tcBorders>
              <w:tl2br w:val="nil"/>
              <w:tr2bl w:val="nil"/>
            </w:tcBorders>
            <w:shd w:val="clear" w:color="auto" w:fill="auto"/>
            <w:vAlign w:val="center"/>
          </w:tcPr>
          <w:p w:rsidR="00133B78" w:rsidRDefault="00133B78">
            <w:pPr>
              <w:pStyle w:val="14"/>
              <w:adjustRightInd w:val="0"/>
              <w:spacing w:line="240" w:lineRule="auto"/>
              <w:ind w:firstLineChars="0" w:firstLine="0"/>
              <w:jc w:val="center"/>
              <w:rPr>
                <w:color w:val="000000" w:themeColor="text1"/>
                <w:sz w:val="18"/>
                <w:szCs w:val="18"/>
              </w:rPr>
            </w:pPr>
          </w:p>
        </w:tc>
        <w:tc>
          <w:tcPr>
            <w:tcW w:w="2002" w:type="dxa"/>
            <w:tcBorders>
              <w:tl2br w:val="nil"/>
              <w:tr2bl w:val="nil"/>
            </w:tcBorders>
            <w:shd w:val="clear" w:color="auto" w:fill="auto"/>
            <w:vAlign w:val="center"/>
          </w:tcPr>
          <w:p w:rsidR="00133B78" w:rsidRDefault="006363C9">
            <w:pPr>
              <w:pStyle w:val="14"/>
              <w:adjustRightInd w:val="0"/>
              <w:spacing w:line="240" w:lineRule="auto"/>
              <w:ind w:firstLineChars="0" w:firstLine="0"/>
              <w:jc w:val="center"/>
              <w:rPr>
                <w:color w:val="000000" w:themeColor="text1"/>
                <w:sz w:val="18"/>
                <w:szCs w:val="18"/>
              </w:rPr>
            </w:pPr>
            <w:r>
              <w:rPr>
                <w:rFonts w:hint="eastAsia"/>
                <w:color w:val="000000" w:themeColor="text1"/>
                <w:sz w:val="18"/>
                <w:szCs w:val="18"/>
              </w:rPr>
              <w:t>腐蚀</w:t>
            </w:r>
          </w:p>
        </w:tc>
        <w:tc>
          <w:tcPr>
            <w:tcW w:w="2540" w:type="dxa"/>
            <w:tcBorders>
              <w:tl2br w:val="nil"/>
              <w:tr2bl w:val="nil"/>
            </w:tcBorders>
            <w:shd w:val="clear" w:color="auto" w:fill="auto"/>
            <w:vAlign w:val="center"/>
          </w:tcPr>
          <w:p w:rsidR="00133B78" w:rsidRDefault="006363C9">
            <w:pPr>
              <w:pStyle w:val="14"/>
              <w:adjustRightInd w:val="0"/>
              <w:spacing w:line="240" w:lineRule="auto"/>
              <w:ind w:firstLineChars="0" w:firstLine="0"/>
              <w:jc w:val="center"/>
              <w:rPr>
                <w:color w:val="000000" w:themeColor="text1"/>
                <w:sz w:val="18"/>
                <w:szCs w:val="18"/>
              </w:rPr>
            </w:pPr>
            <w:r>
              <w:rPr>
                <w:rFonts w:hint="eastAsia"/>
                <w:color w:val="000000" w:themeColor="text1"/>
                <w:sz w:val="18"/>
                <w:szCs w:val="18"/>
              </w:rPr>
              <w:t>面积</w:t>
            </w:r>
            <w:r>
              <w:rPr>
                <w:color w:val="000000" w:themeColor="text1"/>
                <w:sz w:val="18"/>
                <w:szCs w:val="18"/>
              </w:rPr>
              <w:t>S=a</w:t>
            </w:r>
            <w:r>
              <w:rPr>
                <w:rFonts w:hint="eastAsia"/>
                <w:color w:val="000000" w:themeColor="text1"/>
                <w:sz w:val="18"/>
                <w:szCs w:val="18"/>
              </w:rPr>
              <w:t>×</w:t>
            </w:r>
            <w:r>
              <w:rPr>
                <w:color w:val="000000" w:themeColor="text1"/>
                <w:sz w:val="18"/>
                <w:szCs w:val="18"/>
              </w:rPr>
              <w:t>b</w:t>
            </w:r>
          </w:p>
        </w:tc>
        <w:tc>
          <w:tcPr>
            <w:tcW w:w="2543" w:type="dxa"/>
            <w:tcBorders>
              <w:tl2br w:val="nil"/>
              <w:tr2bl w:val="nil"/>
            </w:tcBorders>
            <w:shd w:val="clear" w:color="auto" w:fill="auto"/>
            <w:vAlign w:val="center"/>
          </w:tcPr>
          <w:p w:rsidR="00133B78" w:rsidRDefault="006363C9">
            <w:pPr>
              <w:pStyle w:val="14"/>
              <w:adjustRightInd w:val="0"/>
              <w:spacing w:line="240" w:lineRule="auto"/>
              <w:ind w:firstLineChars="0" w:firstLine="0"/>
              <w:jc w:val="center"/>
              <w:rPr>
                <w:color w:val="000000" w:themeColor="text1"/>
                <w:sz w:val="18"/>
                <w:szCs w:val="18"/>
              </w:rPr>
            </w:pPr>
            <w:r>
              <w:rPr>
                <w:rFonts w:hint="eastAsia"/>
                <w:color w:val="000000" w:themeColor="text1"/>
                <w:sz w:val="18"/>
                <w:szCs w:val="18"/>
              </w:rPr>
              <w:t>0.01</w:t>
            </w:r>
            <w:r>
              <w:rPr>
                <w:color w:val="000000" w:themeColor="text1"/>
                <w:sz w:val="18"/>
                <w:szCs w:val="18"/>
              </w:rPr>
              <w:t>m</w:t>
            </w:r>
            <w:r>
              <w:rPr>
                <w:color w:val="000000" w:themeColor="text1"/>
                <w:sz w:val="18"/>
                <w:szCs w:val="18"/>
                <w:vertAlign w:val="superscript"/>
              </w:rPr>
              <w:t>2</w:t>
            </w:r>
          </w:p>
        </w:tc>
      </w:tr>
      <w:tr w:rsidR="00133B78">
        <w:trPr>
          <w:cantSplit/>
          <w:trHeight w:val="397"/>
          <w:jc w:val="center"/>
        </w:trPr>
        <w:tc>
          <w:tcPr>
            <w:tcW w:w="944" w:type="pct"/>
            <w:vMerge/>
            <w:tcBorders>
              <w:tl2br w:val="nil"/>
              <w:tr2bl w:val="nil"/>
            </w:tcBorders>
            <w:shd w:val="clear" w:color="auto" w:fill="auto"/>
            <w:vAlign w:val="center"/>
          </w:tcPr>
          <w:p w:rsidR="00133B78" w:rsidRDefault="00133B78">
            <w:pPr>
              <w:pStyle w:val="14"/>
              <w:adjustRightInd w:val="0"/>
              <w:spacing w:line="240" w:lineRule="auto"/>
              <w:ind w:firstLineChars="0" w:firstLine="0"/>
              <w:jc w:val="center"/>
              <w:rPr>
                <w:color w:val="000000" w:themeColor="text1"/>
                <w:sz w:val="18"/>
                <w:szCs w:val="18"/>
              </w:rPr>
            </w:pPr>
          </w:p>
        </w:tc>
        <w:tc>
          <w:tcPr>
            <w:tcW w:w="1145" w:type="pct"/>
            <w:tcBorders>
              <w:tl2br w:val="nil"/>
              <w:tr2bl w:val="nil"/>
            </w:tcBorders>
            <w:shd w:val="clear" w:color="auto" w:fill="auto"/>
            <w:vAlign w:val="center"/>
          </w:tcPr>
          <w:p w:rsidR="00133B78" w:rsidRDefault="006363C9">
            <w:pPr>
              <w:pStyle w:val="14"/>
              <w:adjustRightInd w:val="0"/>
              <w:spacing w:line="240" w:lineRule="auto"/>
              <w:ind w:firstLineChars="0" w:firstLine="0"/>
              <w:jc w:val="center"/>
              <w:rPr>
                <w:color w:val="000000" w:themeColor="text1"/>
                <w:sz w:val="18"/>
                <w:szCs w:val="18"/>
              </w:rPr>
            </w:pPr>
            <w:r>
              <w:rPr>
                <w:rFonts w:hint="eastAsia"/>
                <w:color w:val="000000" w:themeColor="text1"/>
                <w:sz w:val="18"/>
                <w:szCs w:val="18"/>
              </w:rPr>
              <w:t>裂缝</w:t>
            </w:r>
          </w:p>
        </w:tc>
        <w:tc>
          <w:tcPr>
            <w:tcW w:w="1454" w:type="pct"/>
            <w:tcBorders>
              <w:tl2br w:val="nil"/>
              <w:tr2bl w:val="nil"/>
            </w:tcBorders>
            <w:shd w:val="clear" w:color="auto" w:fill="auto"/>
            <w:vAlign w:val="center"/>
          </w:tcPr>
          <w:p w:rsidR="00133B78" w:rsidRDefault="006363C9">
            <w:pPr>
              <w:pStyle w:val="14"/>
              <w:adjustRightInd w:val="0"/>
              <w:spacing w:line="240" w:lineRule="auto"/>
              <w:ind w:firstLineChars="0" w:firstLine="0"/>
              <w:jc w:val="center"/>
              <w:rPr>
                <w:color w:val="000000" w:themeColor="text1"/>
                <w:sz w:val="18"/>
                <w:szCs w:val="18"/>
              </w:rPr>
            </w:pPr>
            <w:r>
              <w:rPr>
                <w:rFonts w:hint="eastAsia"/>
                <w:color w:val="000000" w:themeColor="text1"/>
                <w:sz w:val="18"/>
                <w:szCs w:val="18"/>
              </w:rPr>
              <w:t>长度</w:t>
            </w:r>
            <w:r>
              <w:rPr>
                <w:rFonts w:hint="eastAsia"/>
                <w:color w:val="000000" w:themeColor="text1"/>
                <w:sz w:val="18"/>
                <w:szCs w:val="18"/>
              </w:rPr>
              <w:t>L</w:t>
            </w:r>
          </w:p>
          <w:p w:rsidR="00133B78" w:rsidRDefault="006363C9">
            <w:pPr>
              <w:pStyle w:val="14"/>
              <w:adjustRightInd w:val="0"/>
              <w:spacing w:line="240" w:lineRule="auto"/>
              <w:ind w:firstLineChars="0" w:firstLine="0"/>
              <w:jc w:val="center"/>
              <w:rPr>
                <w:color w:val="000000" w:themeColor="text1"/>
                <w:sz w:val="18"/>
                <w:szCs w:val="18"/>
              </w:rPr>
            </w:pPr>
            <w:r>
              <w:rPr>
                <w:rFonts w:hint="eastAsia"/>
                <w:color w:val="000000" w:themeColor="text1"/>
                <w:sz w:val="18"/>
                <w:szCs w:val="18"/>
              </w:rPr>
              <w:t>宽度</w:t>
            </w:r>
            <w:r>
              <w:rPr>
                <w:rFonts w:hint="eastAsia"/>
                <w:color w:val="000000" w:themeColor="text1"/>
                <w:sz w:val="18"/>
                <w:szCs w:val="18"/>
              </w:rPr>
              <w:t>W</w:t>
            </w:r>
          </w:p>
        </w:tc>
        <w:tc>
          <w:tcPr>
            <w:tcW w:w="1455" w:type="pct"/>
            <w:tcBorders>
              <w:tl2br w:val="nil"/>
              <w:tr2bl w:val="nil"/>
            </w:tcBorders>
            <w:shd w:val="clear" w:color="auto" w:fill="auto"/>
            <w:vAlign w:val="center"/>
          </w:tcPr>
          <w:p w:rsidR="00133B78" w:rsidRDefault="006363C9">
            <w:pPr>
              <w:pStyle w:val="14"/>
              <w:adjustRightInd w:val="0"/>
              <w:spacing w:line="240" w:lineRule="auto"/>
              <w:ind w:firstLineChars="0" w:firstLine="0"/>
              <w:jc w:val="center"/>
              <w:rPr>
                <w:color w:val="000000" w:themeColor="text1"/>
                <w:sz w:val="18"/>
                <w:szCs w:val="18"/>
              </w:rPr>
            </w:pPr>
            <w:r>
              <w:rPr>
                <w:rFonts w:hint="eastAsia"/>
                <w:color w:val="000000" w:themeColor="text1"/>
                <w:sz w:val="18"/>
                <w:szCs w:val="18"/>
              </w:rPr>
              <w:t>长度：</w:t>
            </w:r>
            <w:r>
              <w:rPr>
                <w:color w:val="000000" w:themeColor="text1"/>
                <w:sz w:val="18"/>
                <w:szCs w:val="18"/>
              </w:rPr>
              <w:t>1</w:t>
            </w:r>
            <w:r>
              <w:rPr>
                <w:rFonts w:hint="eastAsia"/>
                <w:color w:val="000000" w:themeColor="text1"/>
                <w:sz w:val="18"/>
                <w:szCs w:val="18"/>
              </w:rPr>
              <w:t>c</w:t>
            </w:r>
            <w:r>
              <w:rPr>
                <w:color w:val="000000" w:themeColor="text1"/>
                <w:sz w:val="18"/>
                <w:szCs w:val="18"/>
              </w:rPr>
              <w:t>m</w:t>
            </w:r>
          </w:p>
          <w:p w:rsidR="00133B78" w:rsidRDefault="006363C9">
            <w:pPr>
              <w:pStyle w:val="14"/>
              <w:adjustRightInd w:val="0"/>
              <w:spacing w:line="240" w:lineRule="auto"/>
              <w:ind w:firstLineChars="0" w:firstLine="0"/>
              <w:jc w:val="center"/>
              <w:rPr>
                <w:color w:val="000000" w:themeColor="text1"/>
                <w:sz w:val="18"/>
                <w:szCs w:val="18"/>
              </w:rPr>
            </w:pPr>
            <w:r>
              <w:rPr>
                <w:rFonts w:hint="eastAsia"/>
                <w:color w:val="000000" w:themeColor="text1"/>
                <w:sz w:val="18"/>
                <w:szCs w:val="18"/>
              </w:rPr>
              <w:t>宽度：</w:t>
            </w:r>
            <w:r>
              <w:rPr>
                <w:rFonts w:hint="eastAsia"/>
                <w:color w:val="000000" w:themeColor="text1"/>
                <w:sz w:val="18"/>
                <w:szCs w:val="18"/>
              </w:rPr>
              <w:t>0.01mm</w:t>
            </w:r>
          </w:p>
        </w:tc>
      </w:tr>
      <w:tr w:rsidR="00133B78">
        <w:trPr>
          <w:cantSplit/>
          <w:trHeight w:val="397"/>
          <w:jc w:val="center"/>
        </w:trPr>
        <w:tc>
          <w:tcPr>
            <w:tcW w:w="944" w:type="pct"/>
            <w:vMerge w:val="restart"/>
            <w:tcBorders>
              <w:tl2br w:val="nil"/>
              <w:tr2bl w:val="nil"/>
            </w:tcBorders>
            <w:shd w:val="clear" w:color="auto" w:fill="auto"/>
            <w:vAlign w:val="center"/>
          </w:tcPr>
          <w:p w:rsidR="00133B78" w:rsidRDefault="006363C9">
            <w:pPr>
              <w:pStyle w:val="14"/>
              <w:adjustRightInd w:val="0"/>
              <w:spacing w:line="240" w:lineRule="auto"/>
              <w:ind w:firstLineChars="0" w:firstLine="0"/>
              <w:jc w:val="center"/>
              <w:rPr>
                <w:color w:val="000000" w:themeColor="text1"/>
                <w:sz w:val="18"/>
                <w:szCs w:val="18"/>
              </w:rPr>
            </w:pPr>
            <w:proofErr w:type="gramStart"/>
            <w:r>
              <w:rPr>
                <w:rFonts w:hint="eastAsia"/>
                <w:color w:val="000000" w:themeColor="text1"/>
                <w:sz w:val="18"/>
                <w:szCs w:val="18"/>
              </w:rPr>
              <w:t>圬</w:t>
            </w:r>
            <w:proofErr w:type="gramEnd"/>
            <w:r>
              <w:rPr>
                <w:rFonts w:hint="eastAsia"/>
                <w:color w:val="000000" w:themeColor="text1"/>
                <w:sz w:val="18"/>
                <w:szCs w:val="18"/>
              </w:rPr>
              <w:t>工结构</w:t>
            </w:r>
          </w:p>
        </w:tc>
        <w:tc>
          <w:tcPr>
            <w:tcW w:w="1145" w:type="pct"/>
            <w:tcBorders>
              <w:tl2br w:val="nil"/>
              <w:tr2bl w:val="nil"/>
            </w:tcBorders>
            <w:shd w:val="clear" w:color="auto" w:fill="auto"/>
            <w:vAlign w:val="center"/>
          </w:tcPr>
          <w:p w:rsidR="00133B78" w:rsidRDefault="006363C9">
            <w:pPr>
              <w:pStyle w:val="14"/>
              <w:adjustRightInd w:val="0"/>
              <w:spacing w:line="240" w:lineRule="auto"/>
              <w:ind w:firstLineChars="0" w:firstLine="0"/>
              <w:jc w:val="center"/>
              <w:rPr>
                <w:color w:val="000000" w:themeColor="text1"/>
                <w:sz w:val="18"/>
                <w:szCs w:val="18"/>
              </w:rPr>
            </w:pPr>
            <w:r>
              <w:rPr>
                <w:rFonts w:hint="eastAsia"/>
                <w:color w:val="000000" w:themeColor="text1"/>
                <w:sz w:val="18"/>
                <w:szCs w:val="18"/>
              </w:rPr>
              <w:t>砌体破损</w:t>
            </w:r>
          </w:p>
        </w:tc>
        <w:tc>
          <w:tcPr>
            <w:tcW w:w="1454" w:type="pct"/>
            <w:tcBorders>
              <w:tl2br w:val="nil"/>
              <w:tr2bl w:val="nil"/>
            </w:tcBorders>
            <w:shd w:val="clear" w:color="auto" w:fill="auto"/>
            <w:vAlign w:val="center"/>
          </w:tcPr>
          <w:p w:rsidR="00133B78" w:rsidRDefault="006363C9">
            <w:pPr>
              <w:pStyle w:val="14"/>
              <w:adjustRightInd w:val="0"/>
              <w:spacing w:line="240" w:lineRule="auto"/>
              <w:ind w:firstLineChars="0" w:firstLine="0"/>
              <w:jc w:val="center"/>
              <w:rPr>
                <w:color w:val="000000" w:themeColor="text1"/>
                <w:sz w:val="18"/>
                <w:szCs w:val="18"/>
              </w:rPr>
            </w:pPr>
            <w:r>
              <w:rPr>
                <w:rFonts w:hint="eastAsia"/>
                <w:color w:val="000000" w:themeColor="text1"/>
                <w:sz w:val="18"/>
                <w:szCs w:val="18"/>
              </w:rPr>
              <w:t>面积</w:t>
            </w:r>
            <w:r>
              <w:rPr>
                <w:color w:val="000000" w:themeColor="text1"/>
                <w:sz w:val="18"/>
                <w:szCs w:val="18"/>
              </w:rPr>
              <w:t>S=a</w:t>
            </w:r>
            <w:r>
              <w:rPr>
                <w:rFonts w:hint="eastAsia"/>
                <w:color w:val="000000" w:themeColor="text1"/>
                <w:sz w:val="18"/>
                <w:szCs w:val="18"/>
              </w:rPr>
              <w:t>×</w:t>
            </w:r>
            <w:r>
              <w:rPr>
                <w:color w:val="000000" w:themeColor="text1"/>
                <w:sz w:val="18"/>
                <w:szCs w:val="18"/>
              </w:rPr>
              <w:t>b</w:t>
            </w:r>
          </w:p>
        </w:tc>
        <w:tc>
          <w:tcPr>
            <w:tcW w:w="1455" w:type="pct"/>
            <w:tcBorders>
              <w:tl2br w:val="nil"/>
              <w:tr2bl w:val="nil"/>
            </w:tcBorders>
            <w:shd w:val="clear" w:color="auto" w:fill="auto"/>
            <w:vAlign w:val="center"/>
          </w:tcPr>
          <w:p w:rsidR="00133B78" w:rsidRDefault="006363C9">
            <w:pPr>
              <w:pStyle w:val="14"/>
              <w:adjustRightInd w:val="0"/>
              <w:spacing w:line="240" w:lineRule="auto"/>
              <w:ind w:firstLineChars="0" w:firstLine="0"/>
              <w:jc w:val="center"/>
              <w:rPr>
                <w:color w:val="000000" w:themeColor="text1"/>
                <w:sz w:val="18"/>
                <w:szCs w:val="18"/>
              </w:rPr>
            </w:pPr>
            <w:r>
              <w:rPr>
                <w:rFonts w:hint="eastAsia"/>
                <w:color w:val="000000" w:themeColor="text1"/>
                <w:sz w:val="18"/>
                <w:szCs w:val="18"/>
              </w:rPr>
              <w:t>0.01</w:t>
            </w:r>
            <w:r>
              <w:rPr>
                <w:color w:val="000000" w:themeColor="text1"/>
                <w:sz w:val="18"/>
                <w:szCs w:val="18"/>
              </w:rPr>
              <w:t>m</w:t>
            </w:r>
            <w:r>
              <w:rPr>
                <w:color w:val="000000" w:themeColor="text1"/>
                <w:sz w:val="18"/>
                <w:szCs w:val="18"/>
                <w:vertAlign w:val="superscript"/>
              </w:rPr>
              <w:t>2</w:t>
            </w:r>
          </w:p>
        </w:tc>
      </w:tr>
      <w:tr w:rsidR="00133B78">
        <w:trPr>
          <w:cantSplit/>
          <w:trHeight w:val="397"/>
          <w:jc w:val="center"/>
        </w:trPr>
        <w:tc>
          <w:tcPr>
            <w:tcW w:w="944" w:type="pct"/>
            <w:vMerge/>
            <w:tcBorders>
              <w:tl2br w:val="nil"/>
              <w:tr2bl w:val="nil"/>
            </w:tcBorders>
            <w:shd w:val="clear" w:color="auto" w:fill="auto"/>
            <w:vAlign w:val="center"/>
          </w:tcPr>
          <w:p w:rsidR="00133B78" w:rsidRDefault="00133B78">
            <w:pPr>
              <w:pStyle w:val="14"/>
              <w:adjustRightInd w:val="0"/>
              <w:spacing w:line="240" w:lineRule="auto"/>
              <w:ind w:firstLineChars="0" w:firstLine="0"/>
              <w:jc w:val="center"/>
              <w:rPr>
                <w:color w:val="000000" w:themeColor="text1"/>
                <w:sz w:val="18"/>
                <w:szCs w:val="18"/>
              </w:rPr>
            </w:pPr>
          </w:p>
        </w:tc>
        <w:tc>
          <w:tcPr>
            <w:tcW w:w="1145" w:type="pct"/>
            <w:tcBorders>
              <w:tl2br w:val="nil"/>
              <w:tr2bl w:val="nil"/>
            </w:tcBorders>
            <w:shd w:val="clear" w:color="auto" w:fill="auto"/>
            <w:vAlign w:val="center"/>
          </w:tcPr>
          <w:p w:rsidR="00133B78" w:rsidRDefault="006363C9">
            <w:pPr>
              <w:pStyle w:val="14"/>
              <w:adjustRightInd w:val="0"/>
              <w:spacing w:line="240" w:lineRule="auto"/>
              <w:ind w:firstLineChars="0" w:firstLine="0"/>
              <w:jc w:val="center"/>
              <w:rPr>
                <w:color w:val="000000" w:themeColor="text1"/>
                <w:sz w:val="18"/>
                <w:szCs w:val="18"/>
              </w:rPr>
            </w:pPr>
            <w:r>
              <w:rPr>
                <w:rFonts w:hint="eastAsia"/>
                <w:color w:val="000000" w:themeColor="text1"/>
                <w:sz w:val="18"/>
                <w:szCs w:val="18"/>
              </w:rPr>
              <w:t>剥落</w:t>
            </w:r>
          </w:p>
        </w:tc>
        <w:tc>
          <w:tcPr>
            <w:tcW w:w="1454" w:type="pct"/>
            <w:tcBorders>
              <w:tl2br w:val="nil"/>
              <w:tr2bl w:val="nil"/>
            </w:tcBorders>
            <w:shd w:val="clear" w:color="auto" w:fill="auto"/>
            <w:vAlign w:val="center"/>
          </w:tcPr>
          <w:p w:rsidR="00133B78" w:rsidRDefault="006363C9">
            <w:pPr>
              <w:pStyle w:val="14"/>
              <w:adjustRightInd w:val="0"/>
              <w:spacing w:line="240" w:lineRule="auto"/>
              <w:ind w:firstLineChars="0" w:firstLine="0"/>
              <w:jc w:val="center"/>
              <w:rPr>
                <w:color w:val="000000" w:themeColor="text1"/>
                <w:sz w:val="18"/>
                <w:szCs w:val="18"/>
              </w:rPr>
            </w:pPr>
            <w:r>
              <w:rPr>
                <w:rFonts w:hint="eastAsia"/>
                <w:color w:val="000000" w:themeColor="text1"/>
                <w:sz w:val="18"/>
                <w:szCs w:val="18"/>
              </w:rPr>
              <w:t>面积</w:t>
            </w:r>
            <w:r>
              <w:rPr>
                <w:color w:val="000000" w:themeColor="text1"/>
                <w:sz w:val="18"/>
                <w:szCs w:val="18"/>
              </w:rPr>
              <w:t>S=a</w:t>
            </w:r>
            <w:r>
              <w:rPr>
                <w:rFonts w:hint="eastAsia"/>
                <w:color w:val="000000" w:themeColor="text1"/>
                <w:sz w:val="18"/>
                <w:szCs w:val="18"/>
              </w:rPr>
              <w:t>×</w:t>
            </w:r>
            <w:r>
              <w:rPr>
                <w:color w:val="000000" w:themeColor="text1"/>
                <w:sz w:val="18"/>
                <w:szCs w:val="18"/>
              </w:rPr>
              <w:t>b</w:t>
            </w:r>
          </w:p>
        </w:tc>
        <w:tc>
          <w:tcPr>
            <w:tcW w:w="1455" w:type="pct"/>
            <w:tcBorders>
              <w:tl2br w:val="nil"/>
              <w:tr2bl w:val="nil"/>
            </w:tcBorders>
            <w:shd w:val="clear" w:color="auto" w:fill="auto"/>
            <w:vAlign w:val="center"/>
          </w:tcPr>
          <w:p w:rsidR="00133B78" w:rsidRDefault="006363C9">
            <w:pPr>
              <w:pStyle w:val="14"/>
              <w:adjustRightInd w:val="0"/>
              <w:spacing w:line="240" w:lineRule="auto"/>
              <w:ind w:firstLineChars="0" w:firstLine="0"/>
              <w:jc w:val="center"/>
              <w:rPr>
                <w:color w:val="000000" w:themeColor="text1"/>
                <w:sz w:val="18"/>
                <w:szCs w:val="18"/>
              </w:rPr>
            </w:pPr>
            <w:r>
              <w:rPr>
                <w:rFonts w:hint="eastAsia"/>
                <w:color w:val="000000" w:themeColor="text1"/>
                <w:sz w:val="18"/>
                <w:szCs w:val="18"/>
              </w:rPr>
              <w:t>0.01</w:t>
            </w:r>
            <w:r>
              <w:rPr>
                <w:color w:val="000000" w:themeColor="text1"/>
                <w:sz w:val="18"/>
                <w:szCs w:val="18"/>
              </w:rPr>
              <w:t>m</w:t>
            </w:r>
            <w:r>
              <w:rPr>
                <w:color w:val="000000" w:themeColor="text1"/>
                <w:sz w:val="18"/>
                <w:szCs w:val="18"/>
                <w:vertAlign w:val="superscript"/>
              </w:rPr>
              <w:t>2</w:t>
            </w:r>
          </w:p>
        </w:tc>
      </w:tr>
      <w:tr w:rsidR="00133B78">
        <w:trPr>
          <w:cantSplit/>
          <w:trHeight w:val="397"/>
          <w:jc w:val="center"/>
        </w:trPr>
        <w:tc>
          <w:tcPr>
            <w:tcW w:w="944" w:type="pct"/>
            <w:vMerge/>
            <w:tcBorders>
              <w:tl2br w:val="nil"/>
              <w:tr2bl w:val="nil"/>
            </w:tcBorders>
            <w:shd w:val="clear" w:color="auto" w:fill="auto"/>
            <w:vAlign w:val="center"/>
          </w:tcPr>
          <w:p w:rsidR="00133B78" w:rsidRDefault="00133B78">
            <w:pPr>
              <w:pStyle w:val="14"/>
              <w:adjustRightInd w:val="0"/>
              <w:spacing w:line="240" w:lineRule="auto"/>
              <w:ind w:firstLineChars="0" w:firstLine="0"/>
              <w:jc w:val="center"/>
              <w:rPr>
                <w:color w:val="000000" w:themeColor="text1"/>
                <w:sz w:val="18"/>
                <w:szCs w:val="18"/>
              </w:rPr>
            </w:pPr>
          </w:p>
        </w:tc>
        <w:tc>
          <w:tcPr>
            <w:tcW w:w="1145" w:type="pct"/>
            <w:tcBorders>
              <w:tl2br w:val="nil"/>
              <w:tr2bl w:val="nil"/>
            </w:tcBorders>
            <w:shd w:val="clear" w:color="auto" w:fill="auto"/>
            <w:vAlign w:val="center"/>
          </w:tcPr>
          <w:p w:rsidR="00133B78" w:rsidRDefault="006363C9">
            <w:pPr>
              <w:pStyle w:val="14"/>
              <w:adjustRightInd w:val="0"/>
              <w:spacing w:line="240" w:lineRule="auto"/>
              <w:ind w:firstLineChars="0" w:firstLine="0"/>
              <w:jc w:val="center"/>
              <w:rPr>
                <w:color w:val="000000" w:themeColor="text1"/>
                <w:sz w:val="18"/>
                <w:szCs w:val="18"/>
              </w:rPr>
            </w:pPr>
            <w:r>
              <w:rPr>
                <w:rFonts w:hint="eastAsia"/>
                <w:color w:val="000000" w:themeColor="text1"/>
                <w:sz w:val="18"/>
                <w:szCs w:val="18"/>
              </w:rPr>
              <w:t>松动</w:t>
            </w:r>
          </w:p>
        </w:tc>
        <w:tc>
          <w:tcPr>
            <w:tcW w:w="1454" w:type="pct"/>
            <w:tcBorders>
              <w:tl2br w:val="nil"/>
              <w:tr2bl w:val="nil"/>
            </w:tcBorders>
            <w:shd w:val="clear" w:color="auto" w:fill="auto"/>
            <w:vAlign w:val="center"/>
          </w:tcPr>
          <w:p w:rsidR="00133B78" w:rsidRDefault="006363C9">
            <w:pPr>
              <w:pStyle w:val="14"/>
              <w:adjustRightInd w:val="0"/>
              <w:spacing w:line="240" w:lineRule="auto"/>
              <w:ind w:firstLineChars="0" w:firstLine="0"/>
              <w:jc w:val="center"/>
              <w:rPr>
                <w:color w:val="000000" w:themeColor="text1"/>
                <w:sz w:val="18"/>
                <w:szCs w:val="18"/>
              </w:rPr>
            </w:pPr>
            <w:r>
              <w:rPr>
                <w:rFonts w:hint="eastAsia"/>
                <w:color w:val="000000" w:themeColor="text1"/>
                <w:sz w:val="18"/>
                <w:szCs w:val="18"/>
              </w:rPr>
              <w:t>面积</w:t>
            </w:r>
            <w:r>
              <w:rPr>
                <w:color w:val="000000" w:themeColor="text1"/>
                <w:sz w:val="18"/>
                <w:szCs w:val="18"/>
              </w:rPr>
              <w:t>S=a</w:t>
            </w:r>
            <w:r>
              <w:rPr>
                <w:rFonts w:hint="eastAsia"/>
                <w:color w:val="000000" w:themeColor="text1"/>
                <w:sz w:val="18"/>
                <w:szCs w:val="18"/>
              </w:rPr>
              <w:t>×</w:t>
            </w:r>
            <w:r>
              <w:rPr>
                <w:color w:val="000000" w:themeColor="text1"/>
                <w:sz w:val="18"/>
                <w:szCs w:val="18"/>
              </w:rPr>
              <w:t>b</w:t>
            </w:r>
          </w:p>
        </w:tc>
        <w:tc>
          <w:tcPr>
            <w:tcW w:w="1455" w:type="pct"/>
            <w:tcBorders>
              <w:tl2br w:val="nil"/>
              <w:tr2bl w:val="nil"/>
            </w:tcBorders>
            <w:shd w:val="clear" w:color="auto" w:fill="auto"/>
            <w:vAlign w:val="center"/>
          </w:tcPr>
          <w:p w:rsidR="00133B78" w:rsidRDefault="006363C9">
            <w:pPr>
              <w:pStyle w:val="14"/>
              <w:adjustRightInd w:val="0"/>
              <w:spacing w:line="240" w:lineRule="auto"/>
              <w:ind w:firstLineChars="0" w:firstLine="0"/>
              <w:jc w:val="center"/>
              <w:rPr>
                <w:color w:val="000000" w:themeColor="text1"/>
                <w:sz w:val="18"/>
                <w:szCs w:val="18"/>
              </w:rPr>
            </w:pPr>
            <w:r>
              <w:rPr>
                <w:rFonts w:hint="eastAsia"/>
                <w:color w:val="000000" w:themeColor="text1"/>
                <w:sz w:val="18"/>
                <w:szCs w:val="18"/>
              </w:rPr>
              <w:t>0.01</w:t>
            </w:r>
            <w:r>
              <w:rPr>
                <w:color w:val="000000" w:themeColor="text1"/>
                <w:sz w:val="18"/>
                <w:szCs w:val="18"/>
              </w:rPr>
              <w:t>m</w:t>
            </w:r>
            <w:r>
              <w:rPr>
                <w:color w:val="000000" w:themeColor="text1"/>
                <w:sz w:val="18"/>
                <w:szCs w:val="18"/>
                <w:vertAlign w:val="superscript"/>
              </w:rPr>
              <w:t>2</w:t>
            </w:r>
          </w:p>
        </w:tc>
      </w:tr>
      <w:tr w:rsidR="00133B78">
        <w:trPr>
          <w:cantSplit/>
          <w:trHeight w:val="397"/>
          <w:jc w:val="center"/>
        </w:trPr>
        <w:tc>
          <w:tcPr>
            <w:tcW w:w="944" w:type="pct"/>
            <w:vMerge/>
            <w:tcBorders>
              <w:tl2br w:val="nil"/>
              <w:tr2bl w:val="nil"/>
            </w:tcBorders>
            <w:shd w:val="clear" w:color="auto" w:fill="auto"/>
            <w:vAlign w:val="center"/>
          </w:tcPr>
          <w:p w:rsidR="00133B78" w:rsidRDefault="00133B78">
            <w:pPr>
              <w:pStyle w:val="14"/>
              <w:adjustRightInd w:val="0"/>
              <w:spacing w:line="240" w:lineRule="auto"/>
              <w:ind w:firstLineChars="0" w:firstLine="0"/>
              <w:jc w:val="center"/>
              <w:rPr>
                <w:color w:val="000000" w:themeColor="text1"/>
                <w:sz w:val="18"/>
                <w:szCs w:val="18"/>
              </w:rPr>
            </w:pPr>
          </w:p>
        </w:tc>
        <w:tc>
          <w:tcPr>
            <w:tcW w:w="1145" w:type="pct"/>
            <w:tcBorders>
              <w:tl2br w:val="nil"/>
              <w:tr2bl w:val="nil"/>
            </w:tcBorders>
            <w:shd w:val="clear" w:color="auto" w:fill="auto"/>
            <w:vAlign w:val="center"/>
          </w:tcPr>
          <w:p w:rsidR="00133B78" w:rsidRDefault="006363C9">
            <w:pPr>
              <w:pStyle w:val="14"/>
              <w:adjustRightInd w:val="0"/>
              <w:spacing w:line="240" w:lineRule="auto"/>
              <w:ind w:firstLineChars="0" w:firstLine="0"/>
              <w:jc w:val="center"/>
              <w:rPr>
                <w:color w:val="000000" w:themeColor="text1"/>
                <w:sz w:val="18"/>
                <w:szCs w:val="18"/>
              </w:rPr>
            </w:pPr>
            <w:r>
              <w:rPr>
                <w:rFonts w:hint="eastAsia"/>
                <w:color w:val="000000" w:themeColor="text1"/>
                <w:sz w:val="18"/>
                <w:szCs w:val="18"/>
              </w:rPr>
              <w:t>变形</w:t>
            </w:r>
          </w:p>
        </w:tc>
        <w:tc>
          <w:tcPr>
            <w:tcW w:w="1454" w:type="pct"/>
            <w:tcBorders>
              <w:tl2br w:val="nil"/>
              <w:tr2bl w:val="nil"/>
            </w:tcBorders>
            <w:shd w:val="clear" w:color="auto" w:fill="auto"/>
            <w:vAlign w:val="center"/>
          </w:tcPr>
          <w:p w:rsidR="00133B78" w:rsidRDefault="006363C9">
            <w:pPr>
              <w:pStyle w:val="14"/>
              <w:adjustRightInd w:val="0"/>
              <w:spacing w:line="240" w:lineRule="auto"/>
              <w:ind w:firstLineChars="0" w:firstLine="0"/>
              <w:jc w:val="center"/>
              <w:rPr>
                <w:color w:val="000000" w:themeColor="text1"/>
                <w:sz w:val="18"/>
                <w:szCs w:val="18"/>
              </w:rPr>
            </w:pPr>
            <w:r>
              <w:rPr>
                <w:rFonts w:hint="eastAsia"/>
                <w:color w:val="000000" w:themeColor="text1"/>
                <w:sz w:val="18"/>
                <w:szCs w:val="18"/>
              </w:rPr>
              <w:t>面积</w:t>
            </w:r>
            <w:r>
              <w:rPr>
                <w:color w:val="000000" w:themeColor="text1"/>
                <w:sz w:val="18"/>
                <w:szCs w:val="18"/>
              </w:rPr>
              <w:t>S=a</w:t>
            </w:r>
            <w:r>
              <w:rPr>
                <w:rFonts w:hint="eastAsia"/>
                <w:color w:val="000000" w:themeColor="text1"/>
                <w:sz w:val="18"/>
                <w:szCs w:val="18"/>
              </w:rPr>
              <w:t>×</w:t>
            </w:r>
            <w:r>
              <w:rPr>
                <w:color w:val="000000" w:themeColor="text1"/>
                <w:sz w:val="18"/>
                <w:szCs w:val="18"/>
              </w:rPr>
              <w:t>b</w:t>
            </w:r>
          </w:p>
        </w:tc>
        <w:tc>
          <w:tcPr>
            <w:tcW w:w="1455" w:type="pct"/>
            <w:tcBorders>
              <w:tl2br w:val="nil"/>
              <w:tr2bl w:val="nil"/>
            </w:tcBorders>
            <w:shd w:val="clear" w:color="auto" w:fill="auto"/>
            <w:vAlign w:val="center"/>
          </w:tcPr>
          <w:p w:rsidR="00133B78" w:rsidRDefault="006363C9">
            <w:pPr>
              <w:pStyle w:val="14"/>
              <w:adjustRightInd w:val="0"/>
              <w:spacing w:line="240" w:lineRule="auto"/>
              <w:ind w:firstLineChars="0" w:firstLine="0"/>
              <w:jc w:val="center"/>
              <w:rPr>
                <w:color w:val="000000" w:themeColor="text1"/>
                <w:sz w:val="18"/>
                <w:szCs w:val="18"/>
              </w:rPr>
            </w:pPr>
            <w:r>
              <w:rPr>
                <w:rFonts w:hint="eastAsia"/>
                <w:color w:val="000000" w:themeColor="text1"/>
                <w:sz w:val="18"/>
                <w:szCs w:val="18"/>
              </w:rPr>
              <w:t>0.01</w:t>
            </w:r>
            <w:r>
              <w:rPr>
                <w:color w:val="000000" w:themeColor="text1"/>
                <w:sz w:val="18"/>
                <w:szCs w:val="18"/>
              </w:rPr>
              <w:t>m</w:t>
            </w:r>
            <w:r>
              <w:rPr>
                <w:color w:val="000000" w:themeColor="text1"/>
                <w:sz w:val="18"/>
                <w:szCs w:val="18"/>
                <w:vertAlign w:val="superscript"/>
              </w:rPr>
              <w:t>2</w:t>
            </w:r>
          </w:p>
        </w:tc>
      </w:tr>
      <w:tr w:rsidR="00133B78">
        <w:trPr>
          <w:cantSplit/>
          <w:trHeight w:val="397"/>
          <w:jc w:val="center"/>
        </w:trPr>
        <w:tc>
          <w:tcPr>
            <w:tcW w:w="944" w:type="pct"/>
            <w:vMerge/>
            <w:tcBorders>
              <w:tl2br w:val="nil"/>
              <w:tr2bl w:val="nil"/>
            </w:tcBorders>
            <w:shd w:val="clear" w:color="auto" w:fill="auto"/>
            <w:vAlign w:val="center"/>
          </w:tcPr>
          <w:p w:rsidR="00133B78" w:rsidRDefault="00133B78">
            <w:pPr>
              <w:pStyle w:val="14"/>
              <w:adjustRightInd w:val="0"/>
              <w:spacing w:line="240" w:lineRule="auto"/>
              <w:ind w:firstLineChars="0" w:firstLine="0"/>
              <w:jc w:val="center"/>
              <w:rPr>
                <w:color w:val="000000" w:themeColor="text1"/>
                <w:kern w:val="0"/>
                <w:sz w:val="18"/>
                <w:szCs w:val="18"/>
              </w:rPr>
            </w:pPr>
          </w:p>
        </w:tc>
        <w:tc>
          <w:tcPr>
            <w:tcW w:w="1145" w:type="pct"/>
            <w:tcBorders>
              <w:tl2br w:val="nil"/>
              <w:tr2bl w:val="nil"/>
            </w:tcBorders>
            <w:shd w:val="clear" w:color="auto" w:fill="auto"/>
            <w:vAlign w:val="center"/>
          </w:tcPr>
          <w:p w:rsidR="00133B78" w:rsidRDefault="006363C9">
            <w:pPr>
              <w:pStyle w:val="14"/>
              <w:adjustRightInd w:val="0"/>
              <w:spacing w:line="240" w:lineRule="auto"/>
              <w:ind w:firstLineChars="0" w:firstLine="0"/>
              <w:jc w:val="center"/>
              <w:rPr>
                <w:color w:val="000000" w:themeColor="text1"/>
                <w:kern w:val="0"/>
                <w:sz w:val="18"/>
                <w:szCs w:val="18"/>
              </w:rPr>
            </w:pPr>
            <w:r>
              <w:rPr>
                <w:rFonts w:hint="eastAsia"/>
                <w:color w:val="000000" w:themeColor="text1"/>
                <w:kern w:val="0"/>
                <w:sz w:val="18"/>
                <w:szCs w:val="18"/>
              </w:rPr>
              <w:t>灰缝脱落</w:t>
            </w:r>
          </w:p>
        </w:tc>
        <w:tc>
          <w:tcPr>
            <w:tcW w:w="1454" w:type="pct"/>
            <w:tcBorders>
              <w:tl2br w:val="nil"/>
              <w:tr2bl w:val="nil"/>
            </w:tcBorders>
            <w:shd w:val="clear" w:color="auto" w:fill="auto"/>
            <w:vAlign w:val="center"/>
          </w:tcPr>
          <w:p w:rsidR="00133B78" w:rsidRDefault="006363C9">
            <w:pPr>
              <w:pStyle w:val="14"/>
              <w:adjustRightInd w:val="0"/>
              <w:spacing w:line="240" w:lineRule="auto"/>
              <w:ind w:firstLineChars="0" w:firstLine="0"/>
              <w:jc w:val="center"/>
              <w:rPr>
                <w:color w:val="000000" w:themeColor="text1"/>
                <w:sz w:val="18"/>
                <w:szCs w:val="18"/>
              </w:rPr>
            </w:pPr>
            <w:r>
              <w:rPr>
                <w:rFonts w:hint="eastAsia"/>
                <w:color w:val="000000" w:themeColor="text1"/>
                <w:sz w:val="18"/>
                <w:szCs w:val="18"/>
              </w:rPr>
              <w:t>面积</w:t>
            </w:r>
            <w:r>
              <w:rPr>
                <w:color w:val="000000" w:themeColor="text1"/>
                <w:sz w:val="18"/>
                <w:szCs w:val="18"/>
              </w:rPr>
              <w:t>S=a</w:t>
            </w:r>
            <w:r>
              <w:rPr>
                <w:rFonts w:hint="eastAsia"/>
                <w:color w:val="000000" w:themeColor="text1"/>
                <w:sz w:val="18"/>
                <w:szCs w:val="18"/>
              </w:rPr>
              <w:t>×</w:t>
            </w:r>
            <w:r>
              <w:rPr>
                <w:color w:val="000000" w:themeColor="text1"/>
                <w:sz w:val="18"/>
                <w:szCs w:val="18"/>
              </w:rPr>
              <w:t>b</w:t>
            </w:r>
          </w:p>
        </w:tc>
        <w:tc>
          <w:tcPr>
            <w:tcW w:w="1455" w:type="pct"/>
            <w:tcBorders>
              <w:tl2br w:val="nil"/>
              <w:tr2bl w:val="nil"/>
            </w:tcBorders>
            <w:shd w:val="clear" w:color="auto" w:fill="auto"/>
            <w:vAlign w:val="center"/>
          </w:tcPr>
          <w:p w:rsidR="00133B78" w:rsidRDefault="006363C9">
            <w:pPr>
              <w:pStyle w:val="14"/>
              <w:adjustRightInd w:val="0"/>
              <w:spacing w:line="240" w:lineRule="auto"/>
              <w:ind w:firstLineChars="0" w:firstLine="0"/>
              <w:jc w:val="center"/>
              <w:rPr>
                <w:color w:val="000000" w:themeColor="text1"/>
                <w:sz w:val="18"/>
                <w:szCs w:val="18"/>
              </w:rPr>
            </w:pPr>
            <w:r>
              <w:rPr>
                <w:rFonts w:hint="eastAsia"/>
                <w:color w:val="000000" w:themeColor="text1"/>
                <w:sz w:val="18"/>
                <w:szCs w:val="18"/>
              </w:rPr>
              <w:t>0.01</w:t>
            </w:r>
            <w:r>
              <w:rPr>
                <w:color w:val="000000" w:themeColor="text1"/>
                <w:sz w:val="18"/>
                <w:szCs w:val="18"/>
              </w:rPr>
              <w:t>m</w:t>
            </w:r>
            <w:r>
              <w:rPr>
                <w:color w:val="000000" w:themeColor="text1"/>
                <w:sz w:val="18"/>
                <w:szCs w:val="18"/>
                <w:vertAlign w:val="superscript"/>
              </w:rPr>
              <w:t>2</w:t>
            </w:r>
          </w:p>
        </w:tc>
      </w:tr>
      <w:tr w:rsidR="00133B78">
        <w:trPr>
          <w:cantSplit/>
          <w:trHeight w:val="397"/>
          <w:jc w:val="center"/>
        </w:trPr>
        <w:tc>
          <w:tcPr>
            <w:tcW w:w="944" w:type="pct"/>
            <w:vMerge w:val="restart"/>
            <w:tcBorders>
              <w:tl2br w:val="nil"/>
              <w:tr2bl w:val="nil"/>
            </w:tcBorders>
            <w:shd w:val="clear" w:color="auto" w:fill="auto"/>
            <w:vAlign w:val="center"/>
          </w:tcPr>
          <w:p w:rsidR="00133B78" w:rsidRDefault="006363C9">
            <w:pPr>
              <w:pStyle w:val="14"/>
              <w:adjustRightInd w:val="0"/>
              <w:spacing w:line="240" w:lineRule="auto"/>
              <w:ind w:firstLineChars="0" w:firstLine="0"/>
              <w:jc w:val="center"/>
              <w:rPr>
                <w:sz w:val="18"/>
                <w:szCs w:val="18"/>
              </w:rPr>
            </w:pPr>
            <w:r>
              <w:rPr>
                <w:rFonts w:hint="eastAsia"/>
                <w:sz w:val="18"/>
                <w:szCs w:val="18"/>
              </w:rPr>
              <w:t>钢结构</w:t>
            </w:r>
          </w:p>
        </w:tc>
        <w:tc>
          <w:tcPr>
            <w:tcW w:w="1145" w:type="pct"/>
            <w:tcBorders>
              <w:tl2br w:val="nil"/>
              <w:tr2bl w:val="nil"/>
            </w:tcBorders>
            <w:shd w:val="clear" w:color="auto" w:fill="auto"/>
            <w:vAlign w:val="center"/>
          </w:tcPr>
          <w:p w:rsidR="00133B78" w:rsidRDefault="006363C9">
            <w:pPr>
              <w:pStyle w:val="14"/>
              <w:adjustRightInd w:val="0"/>
              <w:spacing w:line="240" w:lineRule="auto"/>
              <w:ind w:firstLineChars="0" w:firstLine="0"/>
              <w:jc w:val="center"/>
              <w:rPr>
                <w:sz w:val="18"/>
                <w:szCs w:val="18"/>
              </w:rPr>
            </w:pPr>
            <w:r>
              <w:rPr>
                <w:rFonts w:hint="eastAsia"/>
                <w:kern w:val="0"/>
                <w:sz w:val="18"/>
                <w:szCs w:val="18"/>
              </w:rPr>
              <w:t>涂层劣化</w:t>
            </w:r>
          </w:p>
        </w:tc>
        <w:tc>
          <w:tcPr>
            <w:tcW w:w="1454" w:type="pct"/>
            <w:tcBorders>
              <w:tl2br w:val="nil"/>
              <w:tr2bl w:val="nil"/>
            </w:tcBorders>
            <w:shd w:val="clear" w:color="auto" w:fill="auto"/>
            <w:vAlign w:val="center"/>
          </w:tcPr>
          <w:p w:rsidR="00133B78" w:rsidRDefault="006363C9">
            <w:pPr>
              <w:pStyle w:val="14"/>
              <w:adjustRightInd w:val="0"/>
              <w:spacing w:line="240" w:lineRule="auto"/>
              <w:ind w:firstLineChars="0" w:firstLine="0"/>
              <w:jc w:val="center"/>
              <w:rPr>
                <w:sz w:val="18"/>
                <w:szCs w:val="18"/>
              </w:rPr>
            </w:pPr>
            <w:r>
              <w:rPr>
                <w:rFonts w:hint="eastAsia"/>
                <w:sz w:val="18"/>
                <w:szCs w:val="18"/>
              </w:rPr>
              <w:t>面积</w:t>
            </w:r>
            <w:r>
              <w:rPr>
                <w:sz w:val="18"/>
                <w:szCs w:val="18"/>
              </w:rPr>
              <w:t>S=a</w:t>
            </w:r>
            <w:r>
              <w:rPr>
                <w:rFonts w:hint="eastAsia"/>
                <w:sz w:val="18"/>
                <w:szCs w:val="18"/>
              </w:rPr>
              <w:t>×</w:t>
            </w:r>
            <w:r>
              <w:rPr>
                <w:sz w:val="18"/>
                <w:szCs w:val="18"/>
              </w:rPr>
              <w:t>b</w:t>
            </w:r>
          </w:p>
        </w:tc>
        <w:tc>
          <w:tcPr>
            <w:tcW w:w="1455" w:type="pct"/>
            <w:tcBorders>
              <w:tl2br w:val="nil"/>
              <w:tr2bl w:val="nil"/>
            </w:tcBorders>
            <w:shd w:val="clear" w:color="auto" w:fill="auto"/>
            <w:vAlign w:val="center"/>
          </w:tcPr>
          <w:p w:rsidR="00133B78" w:rsidRDefault="006363C9">
            <w:pPr>
              <w:pStyle w:val="14"/>
              <w:adjustRightInd w:val="0"/>
              <w:spacing w:line="240" w:lineRule="auto"/>
              <w:ind w:firstLineChars="0" w:firstLine="0"/>
              <w:jc w:val="center"/>
              <w:rPr>
                <w:sz w:val="18"/>
                <w:szCs w:val="18"/>
              </w:rPr>
            </w:pPr>
            <w:r>
              <w:rPr>
                <w:rFonts w:hint="eastAsia"/>
                <w:color w:val="000000" w:themeColor="text1"/>
                <w:sz w:val="18"/>
                <w:szCs w:val="18"/>
              </w:rPr>
              <w:t>0.01</w:t>
            </w:r>
            <w:r>
              <w:rPr>
                <w:color w:val="000000" w:themeColor="text1"/>
                <w:sz w:val="18"/>
                <w:szCs w:val="18"/>
              </w:rPr>
              <w:t>m</w:t>
            </w:r>
            <w:r>
              <w:rPr>
                <w:color w:val="000000" w:themeColor="text1"/>
                <w:sz w:val="18"/>
                <w:szCs w:val="18"/>
                <w:vertAlign w:val="superscript"/>
              </w:rPr>
              <w:t>2</w:t>
            </w:r>
          </w:p>
        </w:tc>
      </w:tr>
      <w:tr w:rsidR="00133B78">
        <w:trPr>
          <w:cantSplit/>
          <w:trHeight w:val="397"/>
          <w:jc w:val="center"/>
        </w:trPr>
        <w:tc>
          <w:tcPr>
            <w:tcW w:w="944" w:type="pct"/>
            <w:vMerge/>
            <w:tcBorders>
              <w:tl2br w:val="nil"/>
              <w:tr2bl w:val="nil"/>
            </w:tcBorders>
            <w:shd w:val="clear" w:color="auto" w:fill="auto"/>
            <w:vAlign w:val="center"/>
          </w:tcPr>
          <w:p w:rsidR="00133B78" w:rsidRDefault="00133B78">
            <w:pPr>
              <w:pStyle w:val="14"/>
              <w:adjustRightInd w:val="0"/>
              <w:spacing w:line="240" w:lineRule="auto"/>
              <w:ind w:firstLineChars="0" w:firstLine="0"/>
              <w:jc w:val="center"/>
              <w:rPr>
                <w:kern w:val="0"/>
                <w:sz w:val="18"/>
                <w:szCs w:val="18"/>
              </w:rPr>
            </w:pPr>
          </w:p>
        </w:tc>
        <w:tc>
          <w:tcPr>
            <w:tcW w:w="1145" w:type="pct"/>
            <w:tcBorders>
              <w:tl2br w:val="nil"/>
              <w:tr2bl w:val="nil"/>
            </w:tcBorders>
            <w:shd w:val="clear" w:color="auto" w:fill="auto"/>
            <w:vAlign w:val="center"/>
          </w:tcPr>
          <w:p w:rsidR="00133B78" w:rsidRDefault="006363C9">
            <w:pPr>
              <w:pStyle w:val="14"/>
              <w:adjustRightInd w:val="0"/>
              <w:spacing w:line="240" w:lineRule="auto"/>
              <w:ind w:firstLineChars="0" w:firstLine="0"/>
              <w:jc w:val="center"/>
              <w:rPr>
                <w:kern w:val="0"/>
                <w:sz w:val="18"/>
                <w:szCs w:val="18"/>
              </w:rPr>
            </w:pPr>
            <w:r>
              <w:rPr>
                <w:rFonts w:hint="eastAsia"/>
                <w:sz w:val="18"/>
                <w:szCs w:val="18"/>
              </w:rPr>
              <w:t>焊缝开裂</w:t>
            </w:r>
          </w:p>
        </w:tc>
        <w:tc>
          <w:tcPr>
            <w:tcW w:w="1454" w:type="pct"/>
            <w:tcBorders>
              <w:tl2br w:val="nil"/>
              <w:tr2bl w:val="nil"/>
            </w:tcBorders>
            <w:shd w:val="clear" w:color="auto" w:fill="auto"/>
            <w:vAlign w:val="center"/>
          </w:tcPr>
          <w:p w:rsidR="00133B78" w:rsidRDefault="006363C9">
            <w:pPr>
              <w:pStyle w:val="14"/>
              <w:adjustRightInd w:val="0"/>
              <w:spacing w:line="240" w:lineRule="auto"/>
              <w:ind w:firstLineChars="0" w:firstLine="0"/>
              <w:jc w:val="center"/>
              <w:rPr>
                <w:sz w:val="18"/>
                <w:szCs w:val="18"/>
              </w:rPr>
            </w:pPr>
            <w:r>
              <w:rPr>
                <w:rFonts w:hint="eastAsia"/>
                <w:sz w:val="18"/>
                <w:szCs w:val="18"/>
              </w:rPr>
              <w:t>长度</w:t>
            </w:r>
            <w:r>
              <w:rPr>
                <w:sz w:val="18"/>
                <w:szCs w:val="18"/>
              </w:rPr>
              <w:t>L</w:t>
            </w:r>
          </w:p>
        </w:tc>
        <w:tc>
          <w:tcPr>
            <w:tcW w:w="1455" w:type="pct"/>
            <w:tcBorders>
              <w:tl2br w:val="nil"/>
              <w:tr2bl w:val="nil"/>
            </w:tcBorders>
            <w:shd w:val="clear" w:color="auto" w:fill="auto"/>
            <w:vAlign w:val="center"/>
          </w:tcPr>
          <w:p w:rsidR="00133B78" w:rsidRDefault="006363C9">
            <w:pPr>
              <w:pStyle w:val="14"/>
              <w:adjustRightInd w:val="0"/>
              <w:spacing w:line="240" w:lineRule="auto"/>
              <w:ind w:firstLineChars="0" w:firstLine="0"/>
              <w:jc w:val="center"/>
              <w:rPr>
                <w:sz w:val="18"/>
                <w:szCs w:val="18"/>
              </w:rPr>
            </w:pPr>
            <w:r>
              <w:rPr>
                <w:rFonts w:hint="eastAsia"/>
                <w:sz w:val="18"/>
                <w:szCs w:val="18"/>
              </w:rPr>
              <w:t>1mm</w:t>
            </w:r>
          </w:p>
        </w:tc>
      </w:tr>
      <w:tr w:rsidR="00133B78">
        <w:trPr>
          <w:cantSplit/>
          <w:trHeight w:val="397"/>
          <w:jc w:val="center"/>
        </w:trPr>
        <w:tc>
          <w:tcPr>
            <w:tcW w:w="944" w:type="pct"/>
            <w:vMerge/>
            <w:tcBorders>
              <w:tl2br w:val="nil"/>
              <w:tr2bl w:val="nil"/>
            </w:tcBorders>
            <w:shd w:val="clear" w:color="auto" w:fill="auto"/>
            <w:vAlign w:val="center"/>
          </w:tcPr>
          <w:p w:rsidR="00133B78" w:rsidRDefault="00133B78">
            <w:pPr>
              <w:pStyle w:val="14"/>
              <w:adjustRightInd w:val="0"/>
              <w:spacing w:line="240" w:lineRule="auto"/>
              <w:ind w:firstLineChars="0" w:firstLine="0"/>
              <w:jc w:val="center"/>
              <w:rPr>
                <w:kern w:val="0"/>
                <w:sz w:val="18"/>
                <w:szCs w:val="18"/>
              </w:rPr>
            </w:pPr>
          </w:p>
        </w:tc>
        <w:tc>
          <w:tcPr>
            <w:tcW w:w="1145" w:type="pct"/>
            <w:tcBorders>
              <w:tl2br w:val="nil"/>
              <w:tr2bl w:val="nil"/>
            </w:tcBorders>
            <w:shd w:val="clear" w:color="auto" w:fill="auto"/>
            <w:vAlign w:val="center"/>
          </w:tcPr>
          <w:p w:rsidR="00133B78" w:rsidRDefault="006363C9">
            <w:pPr>
              <w:pStyle w:val="14"/>
              <w:adjustRightInd w:val="0"/>
              <w:spacing w:line="240" w:lineRule="auto"/>
              <w:ind w:firstLineChars="0" w:firstLine="0"/>
              <w:jc w:val="center"/>
              <w:rPr>
                <w:sz w:val="18"/>
                <w:szCs w:val="18"/>
              </w:rPr>
            </w:pPr>
            <w:r>
              <w:rPr>
                <w:rFonts w:hint="eastAsia"/>
                <w:kern w:val="0"/>
                <w:sz w:val="18"/>
                <w:szCs w:val="18"/>
              </w:rPr>
              <w:t>锈蚀</w:t>
            </w:r>
          </w:p>
        </w:tc>
        <w:tc>
          <w:tcPr>
            <w:tcW w:w="1454" w:type="pct"/>
            <w:tcBorders>
              <w:tl2br w:val="nil"/>
              <w:tr2bl w:val="nil"/>
            </w:tcBorders>
            <w:shd w:val="clear" w:color="auto" w:fill="auto"/>
            <w:vAlign w:val="center"/>
          </w:tcPr>
          <w:p w:rsidR="00133B78" w:rsidRDefault="006363C9">
            <w:pPr>
              <w:pStyle w:val="14"/>
              <w:adjustRightInd w:val="0"/>
              <w:spacing w:line="240" w:lineRule="auto"/>
              <w:ind w:firstLineChars="0" w:firstLine="0"/>
              <w:jc w:val="center"/>
              <w:rPr>
                <w:sz w:val="18"/>
                <w:szCs w:val="18"/>
              </w:rPr>
            </w:pPr>
            <w:r>
              <w:rPr>
                <w:rFonts w:hint="eastAsia"/>
                <w:sz w:val="18"/>
                <w:szCs w:val="18"/>
              </w:rPr>
              <w:t>面积</w:t>
            </w:r>
            <w:r>
              <w:rPr>
                <w:sz w:val="18"/>
                <w:szCs w:val="18"/>
              </w:rPr>
              <w:t>S=a</w:t>
            </w:r>
            <w:r>
              <w:rPr>
                <w:rFonts w:hint="eastAsia"/>
                <w:sz w:val="18"/>
                <w:szCs w:val="18"/>
              </w:rPr>
              <w:t>×</w:t>
            </w:r>
            <w:r>
              <w:rPr>
                <w:sz w:val="18"/>
                <w:szCs w:val="18"/>
              </w:rPr>
              <w:t>b</w:t>
            </w:r>
          </w:p>
        </w:tc>
        <w:tc>
          <w:tcPr>
            <w:tcW w:w="1455" w:type="pct"/>
            <w:tcBorders>
              <w:tl2br w:val="nil"/>
              <w:tr2bl w:val="nil"/>
            </w:tcBorders>
            <w:shd w:val="clear" w:color="auto" w:fill="auto"/>
            <w:vAlign w:val="center"/>
          </w:tcPr>
          <w:p w:rsidR="00133B78" w:rsidRDefault="006363C9">
            <w:pPr>
              <w:pStyle w:val="14"/>
              <w:adjustRightInd w:val="0"/>
              <w:spacing w:line="240" w:lineRule="auto"/>
              <w:ind w:firstLineChars="0" w:firstLine="0"/>
              <w:jc w:val="center"/>
              <w:rPr>
                <w:sz w:val="18"/>
                <w:szCs w:val="18"/>
              </w:rPr>
            </w:pPr>
            <w:r>
              <w:rPr>
                <w:rFonts w:hint="eastAsia"/>
                <w:color w:val="000000" w:themeColor="text1"/>
                <w:sz w:val="18"/>
                <w:szCs w:val="18"/>
              </w:rPr>
              <w:t>0.01</w:t>
            </w:r>
            <w:r>
              <w:rPr>
                <w:color w:val="000000" w:themeColor="text1"/>
                <w:sz w:val="18"/>
                <w:szCs w:val="18"/>
              </w:rPr>
              <w:t>m</w:t>
            </w:r>
            <w:r>
              <w:rPr>
                <w:color w:val="000000" w:themeColor="text1"/>
                <w:sz w:val="18"/>
                <w:szCs w:val="18"/>
                <w:vertAlign w:val="superscript"/>
              </w:rPr>
              <w:t>2</w:t>
            </w:r>
          </w:p>
        </w:tc>
      </w:tr>
      <w:tr w:rsidR="00133B78">
        <w:trPr>
          <w:cantSplit/>
          <w:trHeight w:val="397"/>
          <w:jc w:val="center"/>
        </w:trPr>
        <w:tc>
          <w:tcPr>
            <w:tcW w:w="944" w:type="pct"/>
            <w:vMerge/>
            <w:tcBorders>
              <w:tl2br w:val="nil"/>
              <w:tr2bl w:val="nil"/>
            </w:tcBorders>
            <w:shd w:val="clear" w:color="auto" w:fill="auto"/>
            <w:vAlign w:val="center"/>
          </w:tcPr>
          <w:p w:rsidR="00133B78" w:rsidRDefault="00133B78">
            <w:pPr>
              <w:pStyle w:val="14"/>
              <w:adjustRightInd w:val="0"/>
              <w:spacing w:line="240" w:lineRule="auto"/>
              <w:ind w:firstLineChars="0" w:firstLine="0"/>
              <w:jc w:val="center"/>
              <w:rPr>
                <w:sz w:val="18"/>
                <w:szCs w:val="18"/>
              </w:rPr>
            </w:pPr>
          </w:p>
        </w:tc>
        <w:tc>
          <w:tcPr>
            <w:tcW w:w="1145" w:type="pct"/>
            <w:tcBorders>
              <w:tl2br w:val="nil"/>
              <w:tr2bl w:val="nil"/>
            </w:tcBorders>
            <w:shd w:val="clear" w:color="auto" w:fill="auto"/>
            <w:vAlign w:val="center"/>
          </w:tcPr>
          <w:p w:rsidR="00133B78" w:rsidRDefault="006363C9">
            <w:pPr>
              <w:pStyle w:val="14"/>
              <w:adjustRightInd w:val="0"/>
              <w:spacing w:line="240" w:lineRule="auto"/>
              <w:ind w:firstLineChars="0" w:firstLine="0"/>
              <w:jc w:val="center"/>
              <w:rPr>
                <w:sz w:val="18"/>
                <w:szCs w:val="18"/>
              </w:rPr>
            </w:pPr>
            <w:r>
              <w:rPr>
                <w:rFonts w:hint="eastAsia"/>
                <w:sz w:val="18"/>
                <w:szCs w:val="18"/>
              </w:rPr>
              <w:t>螺栓（铆钉）损失</w:t>
            </w:r>
          </w:p>
        </w:tc>
        <w:tc>
          <w:tcPr>
            <w:tcW w:w="1454" w:type="pct"/>
            <w:tcBorders>
              <w:tl2br w:val="nil"/>
              <w:tr2bl w:val="nil"/>
            </w:tcBorders>
            <w:shd w:val="clear" w:color="auto" w:fill="auto"/>
            <w:vAlign w:val="center"/>
          </w:tcPr>
          <w:p w:rsidR="00133B78" w:rsidRDefault="006363C9">
            <w:pPr>
              <w:pStyle w:val="14"/>
              <w:adjustRightInd w:val="0"/>
              <w:spacing w:line="240" w:lineRule="auto"/>
              <w:ind w:firstLineChars="0" w:firstLine="0"/>
              <w:jc w:val="center"/>
              <w:rPr>
                <w:sz w:val="18"/>
                <w:szCs w:val="18"/>
              </w:rPr>
            </w:pPr>
            <w:r>
              <w:rPr>
                <w:rFonts w:hint="eastAsia"/>
                <w:sz w:val="18"/>
                <w:szCs w:val="18"/>
              </w:rPr>
              <w:t>数量</w:t>
            </w:r>
            <w:r>
              <w:rPr>
                <w:sz w:val="18"/>
                <w:szCs w:val="18"/>
              </w:rPr>
              <w:t>Q</w:t>
            </w:r>
            <w:r>
              <w:rPr>
                <w:rFonts w:hint="eastAsia"/>
                <w:sz w:val="18"/>
                <w:szCs w:val="18"/>
              </w:rPr>
              <w:t>，百分比</w:t>
            </w:r>
            <w:r>
              <w:rPr>
                <w:sz w:val="18"/>
                <w:szCs w:val="18"/>
              </w:rPr>
              <w:t>P</w:t>
            </w:r>
          </w:p>
        </w:tc>
        <w:tc>
          <w:tcPr>
            <w:tcW w:w="1455" w:type="pct"/>
            <w:tcBorders>
              <w:tl2br w:val="nil"/>
              <w:tr2bl w:val="nil"/>
            </w:tcBorders>
            <w:shd w:val="clear" w:color="auto" w:fill="auto"/>
            <w:vAlign w:val="center"/>
          </w:tcPr>
          <w:p w:rsidR="00133B78" w:rsidRDefault="006363C9">
            <w:pPr>
              <w:pStyle w:val="14"/>
              <w:adjustRightInd w:val="0"/>
              <w:spacing w:line="240" w:lineRule="auto"/>
              <w:ind w:firstLineChars="0" w:firstLine="0"/>
              <w:jc w:val="center"/>
              <w:rPr>
                <w:sz w:val="18"/>
                <w:szCs w:val="18"/>
              </w:rPr>
            </w:pPr>
            <w:r>
              <w:rPr>
                <w:sz w:val="18"/>
                <w:szCs w:val="18"/>
              </w:rPr>
              <w:t>1</w:t>
            </w:r>
            <w:r>
              <w:rPr>
                <w:rFonts w:hint="eastAsia"/>
                <w:sz w:val="18"/>
                <w:szCs w:val="18"/>
              </w:rPr>
              <w:t>，</w:t>
            </w:r>
            <w:r>
              <w:rPr>
                <w:sz w:val="18"/>
                <w:szCs w:val="18"/>
              </w:rPr>
              <w:t>1%</w:t>
            </w:r>
          </w:p>
        </w:tc>
      </w:tr>
    </w:tbl>
    <w:p w:rsidR="00133B78" w:rsidRDefault="006363C9">
      <w:pPr>
        <w:pStyle w:val="a5"/>
      </w:pPr>
      <w:r>
        <w:rPr>
          <w:rFonts w:hint="eastAsia"/>
        </w:rPr>
        <w:t>数据处理</w:t>
      </w:r>
    </w:p>
    <w:p w:rsidR="00133B78" w:rsidRDefault="006363C9">
      <w:pPr>
        <w:pStyle w:val="affff6"/>
      </w:pPr>
      <w:r>
        <w:rPr>
          <w:rFonts w:hint="eastAsia"/>
        </w:rPr>
        <w:t>检测人员应对表观缺陷记录表进行现场校核。</w:t>
      </w:r>
    </w:p>
    <w:p w:rsidR="00133B78" w:rsidRDefault="006363C9">
      <w:pPr>
        <w:pStyle w:val="affff6"/>
      </w:pPr>
      <w:r>
        <w:rPr>
          <w:rFonts w:hint="eastAsia"/>
        </w:rPr>
        <w:t>对水下构件的表观缺陷病害给出评定标度。</w:t>
      </w:r>
    </w:p>
    <w:p w:rsidR="00133B78" w:rsidRDefault="006363C9">
      <w:pPr>
        <w:pStyle w:val="affff6"/>
      </w:pPr>
      <w:r>
        <w:rPr>
          <w:rFonts w:hint="eastAsia"/>
        </w:rPr>
        <w:t>对检测结果进行统计，统计表应满足本文件附录</w:t>
      </w:r>
      <w:r>
        <w:rPr>
          <w:rFonts w:hint="eastAsia"/>
        </w:rPr>
        <w:t>B</w:t>
      </w:r>
      <w:r>
        <w:rPr>
          <w:rFonts w:hint="eastAsia"/>
        </w:rPr>
        <w:t>的要求。</w:t>
      </w:r>
    </w:p>
    <w:p w:rsidR="00133B78" w:rsidRDefault="006363C9">
      <w:pPr>
        <w:pStyle w:val="affff6"/>
      </w:pPr>
      <w:r>
        <w:rPr>
          <w:rFonts w:hint="eastAsia"/>
        </w:rPr>
        <w:t>对检测发现的表观缺陷进行成因和发展趋势分析。</w:t>
      </w:r>
    </w:p>
    <w:bookmarkEnd w:id="28"/>
    <w:bookmarkEnd w:id="29"/>
    <w:p w:rsidR="00133B78" w:rsidRDefault="006363C9">
      <w:pPr>
        <w:pStyle w:val="a4"/>
        <w:tabs>
          <w:tab w:val="center" w:pos="4410"/>
        </w:tabs>
        <w:ind w:left="0"/>
      </w:pPr>
      <w:r>
        <w:rPr>
          <w:rFonts w:hint="eastAsia"/>
        </w:rPr>
        <w:t>冲刷淘空检测</w:t>
      </w:r>
    </w:p>
    <w:p w:rsidR="00133B78" w:rsidRDefault="006363C9">
      <w:pPr>
        <w:pStyle w:val="a5"/>
      </w:pPr>
      <w:r>
        <w:rPr>
          <w:rFonts w:hint="eastAsia"/>
        </w:rPr>
        <w:t>检测内容</w:t>
      </w:r>
    </w:p>
    <w:p w:rsidR="00133B78" w:rsidRDefault="006363C9">
      <w:pPr>
        <w:pStyle w:val="affff6"/>
      </w:pPr>
      <w:r>
        <w:rPr>
          <w:rFonts w:hint="eastAsia"/>
        </w:rPr>
        <w:t>基础冲刷应对基础周边水深进行测量。</w:t>
      </w:r>
    </w:p>
    <w:p w:rsidR="00133B78" w:rsidRDefault="006363C9">
      <w:pPr>
        <w:pStyle w:val="affff6"/>
      </w:pPr>
      <w:r>
        <w:rPr>
          <w:rFonts w:hint="eastAsia"/>
        </w:rPr>
        <w:t>对浅基础应测量淘空范围和尺寸。</w:t>
      </w:r>
    </w:p>
    <w:p w:rsidR="00133B78" w:rsidRDefault="006363C9">
      <w:pPr>
        <w:pStyle w:val="affff6"/>
      </w:pPr>
      <w:r>
        <w:rPr>
          <w:rFonts w:hint="eastAsia"/>
        </w:rPr>
        <w:lastRenderedPageBreak/>
        <w:t>应对桥位处上下游河床断面进行测量。</w:t>
      </w:r>
    </w:p>
    <w:p w:rsidR="00133B78" w:rsidRDefault="006363C9">
      <w:pPr>
        <w:pStyle w:val="a5"/>
      </w:pPr>
      <w:r>
        <w:rPr>
          <w:rFonts w:hint="eastAsia"/>
        </w:rPr>
        <w:t>检测方法</w:t>
      </w:r>
    </w:p>
    <w:p w:rsidR="00133B78" w:rsidRDefault="006363C9">
      <w:pPr>
        <w:pStyle w:val="affff6"/>
      </w:pPr>
      <w:r>
        <w:rPr>
          <w:rFonts w:hint="eastAsia"/>
        </w:rPr>
        <w:t>基础冲刷检测宜采用测深仪、测深杆、测深锤等工具进行测量。</w:t>
      </w:r>
    </w:p>
    <w:p w:rsidR="00133B78" w:rsidRDefault="006363C9">
      <w:pPr>
        <w:pStyle w:val="affff6"/>
      </w:pPr>
      <w:r>
        <w:rPr>
          <w:rFonts w:hint="eastAsia"/>
        </w:rPr>
        <w:t>基础冲刷测深点的</w:t>
      </w:r>
      <w:proofErr w:type="gramStart"/>
      <w:r>
        <w:rPr>
          <w:rFonts w:hint="eastAsia"/>
        </w:rPr>
        <w:t>布置宜呈环绕</w:t>
      </w:r>
      <w:proofErr w:type="gramEnd"/>
      <w:r>
        <w:rPr>
          <w:rFonts w:hint="eastAsia"/>
        </w:rPr>
        <w:t>水下构件径向放射状网格模式且所有测点对称与，测深点间距不大于</w:t>
      </w:r>
      <w:r>
        <w:t>1m</w:t>
      </w:r>
      <w:r>
        <w:rPr>
          <w:rFonts w:hint="eastAsia"/>
        </w:rPr>
        <w:t>，</w:t>
      </w:r>
      <w:r>
        <w:rPr>
          <w:rFonts w:hint="eastAsia"/>
        </w:rPr>
        <w:t>见图</w:t>
      </w:r>
      <w:r>
        <w:rPr>
          <w:rFonts w:hint="eastAsia"/>
        </w:rPr>
        <w:t>2</w:t>
      </w:r>
      <w:r>
        <w:rPr>
          <w:rFonts w:hint="eastAsia"/>
        </w:rPr>
        <w:t>所示。</w:t>
      </w:r>
    </w:p>
    <w:p w:rsidR="00133B78" w:rsidRDefault="006363C9">
      <w:pPr>
        <w:pStyle w:val="afffffff2"/>
        <w:numPr>
          <w:ilvl w:val="3"/>
          <w:numId w:val="0"/>
        </w:numPr>
        <w:jc w:val="center"/>
      </w:pPr>
      <w:r>
        <w:rPr>
          <w:noProof/>
        </w:rPr>
        <w:drawing>
          <wp:inline distT="0" distB="0" distL="114300" distR="114300">
            <wp:extent cx="1772285" cy="1706245"/>
            <wp:effectExtent l="0" t="0" r="5715" b="8255"/>
            <wp:docPr id="37"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13"/>
                    <pic:cNvPicPr>
                      <a:picLocks noChangeAspect="1"/>
                    </pic:cNvPicPr>
                  </pic:nvPicPr>
                  <pic:blipFill>
                    <a:blip r:embed="rId15"/>
                    <a:stretch>
                      <a:fillRect/>
                    </a:stretch>
                  </pic:blipFill>
                  <pic:spPr>
                    <a:xfrm>
                      <a:off x="0" y="0"/>
                      <a:ext cx="1772285" cy="1706245"/>
                    </a:xfrm>
                    <a:prstGeom prst="rect">
                      <a:avLst/>
                    </a:prstGeom>
                    <a:noFill/>
                    <a:ln>
                      <a:noFill/>
                    </a:ln>
                  </pic:spPr>
                </pic:pic>
              </a:graphicData>
            </a:graphic>
          </wp:inline>
        </w:drawing>
      </w:r>
    </w:p>
    <w:p w:rsidR="00133B78" w:rsidRDefault="006363C9" w:rsidP="002238B8">
      <w:pPr>
        <w:ind w:firstLineChars="200" w:firstLine="422"/>
        <w:jc w:val="center"/>
        <w:rPr>
          <w:b/>
          <w:szCs w:val="21"/>
        </w:rPr>
      </w:pPr>
      <w:r>
        <w:rPr>
          <w:b/>
          <w:szCs w:val="21"/>
        </w:rPr>
        <w:t>a</w:t>
      </w:r>
      <w:r>
        <w:rPr>
          <w:rFonts w:hint="eastAsia"/>
          <w:b/>
          <w:szCs w:val="21"/>
        </w:rPr>
        <w:t>）</w:t>
      </w:r>
    </w:p>
    <w:p w:rsidR="00133B78" w:rsidRDefault="006363C9">
      <w:pPr>
        <w:pStyle w:val="afffffff2"/>
        <w:numPr>
          <w:ilvl w:val="3"/>
          <w:numId w:val="0"/>
        </w:numPr>
        <w:jc w:val="center"/>
      </w:pPr>
      <w:r>
        <w:rPr>
          <w:noProof/>
        </w:rPr>
        <w:drawing>
          <wp:inline distT="0" distB="0" distL="114300" distR="114300">
            <wp:extent cx="2801620" cy="2287270"/>
            <wp:effectExtent l="0" t="0" r="5080" b="11430"/>
            <wp:docPr id="38"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16"/>
                    <pic:cNvPicPr>
                      <a:picLocks noChangeAspect="1"/>
                    </pic:cNvPicPr>
                  </pic:nvPicPr>
                  <pic:blipFill>
                    <a:blip r:embed="rId16"/>
                    <a:stretch>
                      <a:fillRect/>
                    </a:stretch>
                  </pic:blipFill>
                  <pic:spPr>
                    <a:xfrm>
                      <a:off x="0" y="0"/>
                      <a:ext cx="2801620" cy="2287270"/>
                    </a:xfrm>
                    <a:prstGeom prst="rect">
                      <a:avLst/>
                    </a:prstGeom>
                    <a:noFill/>
                    <a:ln>
                      <a:noFill/>
                    </a:ln>
                  </pic:spPr>
                </pic:pic>
              </a:graphicData>
            </a:graphic>
          </wp:inline>
        </w:drawing>
      </w:r>
    </w:p>
    <w:p w:rsidR="00133B78" w:rsidRDefault="006363C9" w:rsidP="002238B8">
      <w:pPr>
        <w:ind w:firstLineChars="200" w:firstLine="422"/>
        <w:jc w:val="center"/>
        <w:rPr>
          <w:b/>
          <w:szCs w:val="21"/>
        </w:rPr>
      </w:pPr>
      <w:r>
        <w:rPr>
          <w:b/>
          <w:szCs w:val="21"/>
        </w:rPr>
        <w:t>b</w:t>
      </w:r>
      <w:r>
        <w:rPr>
          <w:rFonts w:hint="eastAsia"/>
          <w:b/>
          <w:szCs w:val="21"/>
        </w:rPr>
        <w:t>）</w:t>
      </w:r>
    </w:p>
    <w:p w:rsidR="00133B78" w:rsidRDefault="006363C9">
      <w:pPr>
        <w:pStyle w:val="afffffff2"/>
        <w:numPr>
          <w:ilvl w:val="3"/>
          <w:numId w:val="0"/>
        </w:numPr>
        <w:jc w:val="center"/>
      </w:pPr>
      <w:r>
        <w:rPr>
          <w:noProof/>
        </w:rPr>
        <w:drawing>
          <wp:inline distT="0" distB="0" distL="114300" distR="114300">
            <wp:extent cx="2806700" cy="1682115"/>
            <wp:effectExtent l="0" t="0" r="0" b="6985"/>
            <wp:docPr id="12"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8"/>
                    <pic:cNvPicPr>
                      <a:picLocks noChangeAspect="1"/>
                    </pic:cNvPicPr>
                  </pic:nvPicPr>
                  <pic:blipFill>
                    <a:blip r:embed="rId17"/>
                    <a:stretch>
                      <a:fillRect/>
                    </a:stretch>
                  </pic:blipFill>
                  <pic:spPr>
                    <a:xfrm>
                      <a:off x="0" y="0"/>
                      <a:ext cx="2806700" cy="1682115"/>
                    </a:xfrm>
                    <a:prstGeom prst="rect">
                      <a:avLst/>
                    </a:prstGeom>
                    <a:noFill/>
                    <a:ln>
                      <a:noFill/>
                    </a:ln>
                  </pic:spPr>
                </pic:pic>
              </a:graphicData>
            </a:graphic>
          </wp:inline>
        </w:drawing>
      </w:r>
    </w:p>
    <w:p w:rsidR="00133B78" w:rsidRDefault="006363C9" w:rsidP="002238B8">
      <w:pPr>
        <w:ind w:firstLineChars="200" w:firstLine="422"/>
        <w:jc w:val="center"/>
        <w:rPr>
          <w:b/>
          <w:szCs w:val="21"/>
        </w:rPr>
      </w:pPr>
      <w:r>
        <w:rPr>
          <w:b/>
          <w:szCs w:val="21"/>
        </w:rPr>
        <w:t>c</w:t>
      </w:r>
      <w:r>
        <w:rPr>
          <w:rFonts w:hint="eastAsia"/>
          <w:b/>
          <w:szCs w:val="21"/>
        </w:rPr>
        <w:t>）</w:t>
      </w:r>
    </w:p>
    <w:p w:rsidR="00133B78" w:rsidRDefault="006363C9">
      <w:pPr>
        <w:pStyle w:val="affffffe"/>
      </w:pPr>
      <w:r>
        <w:rPr>
          <w:rFonts w:hint="eastAsia"/>
        </w:rPr>
        <w:t>基础冲刷测点布置示意图（单位：</w:t>
      </w:r>
      <w:r>
        <w:rPr>
          <w:rFonts w:hint="eastAsia"/>
        </w:rPr>
        <w:t>m</w:t>
      </w:r>
      <w:r>
        <w:rPr>
          <w:rFonts w:hint="eastAsia"/>
        </w:rPr>
        <w:t>）</w:t>
      </w:r>
    </w:p>
    <w:p w:rsidR="00133B78" w:rsidRDefault="006363C9">
      <w:pPr>
        <w:pStyle w:val="affffffe"/>
      </w:pPr>
      <w:r>
        <w:t>a</w:t>
      </w:r>
      <w:r>
        <w:rPr>
          <w:rFonts w:hint="eastAsia"/>
        </w:rPr>
        <w:t>）单桩基础；</w:t>
      </w:r>
      <w:r>
        <w:t>b</w:t>
      </w:r>
      <w:r>
        <w:rPr>
          <w:rFonts w:hint="eastAsia"/>
        </w:rPr>
        <w:t>）群桩基础；</w:t>
      </w:r>
      <w:r>
        <w:t>c</w:t>
      </w:r>
      <w:r>
        <w:rPr>
          <w:rFonts w:hint="eastAsia"/>
        </w:rPr>
        <w:t>）浅基础</w:t>
      </w:r>
    </w:p>
    <w:p w:rsidR="00133B78" w:rsidRDefault="006363C9">
      <w:pPr>
        <w:pStyle w:val="affff6"/>
      </w:pPr>
      <w:r>
        <w:rPr>
          <w:rFonts w:hint="eastAsia"/>
        </w:rPr>
        <w:lastRenderedPageBreak/>
        <w:t>基础淘空检测</w:t>
      </w:r>
      <w:r>
        <w:rPr>
          <w:rFonts w:hint="eastAsia"/>
        </w:rPr>
        <w:t>宜</w:t>
      </w:r>
      <w:r>
        <w:rPr>
          <w:rFonts w:hint="eastAsia"/>
        </w:rPr>
        <w:t>采用测量杆、水下测距仪、钢卷尺等测量淘空面积和尺寸，淘空面积如图</w:t>
      </w:r>
      <w:r>
        <w:rPr>
          <w:rFonts w:hint="eastAsia"/>
        </w:rPr>
        <w:t>3</w:t>
      </w:r>
      <w:r>
        <w:rPr>
          <w:rFonts w:hint="eastAsia"/>
        </w:rPr>
        <w:t>所示</w:t>
      </w:r>
      <w:r>
        <w:rPr>
          <w:rFonts w:hint="eastAsia"/>
        </w:rPr>
        <w:t>。</w:t>
      </w:r>
    </w:p>
    <w:p w:rsidR="00133B78" w:rsidRDefault="006363C9">
      <w:pPr>
        <w:spacing w:line="360" w:lineRule="auto"/>
        <w:ind w:firstLineChars="200" w:firstLine="420"/>
        <w:jc w:val="center"/>
      </w:pPr>
      <w:r>
        <w:rPr>
          <w:noProof/>
        </w:rPr>
        <w:drawing>
          <wp:inline distT="0" distB="0" distL="0" distR="0">
            <wp:extent cx="2880360" cy="1539240"/>
            <wp:effectExtent l="0" t="0" r="2540" b="10160"/>
            <wp:docPr id="3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880360" cy="1539240"/>
                    </a:xfrm>
                    <a:prstGeom prst="rect">
                      <a:avLst/>
                    </a:prstGeom>
                    <a:noFill/>
                    <a:ln>
                      <a:noFill/>
                    </a:ln>
                  </pic:spPr>
                </pic:pic>
              </a:graphicData>
            </a:graphic>
          </wp:inline>
        </w:drawing>
      </w:r>
    </w:p>
    <w:p w:rsidR="00133B78" w:rsidRDefault="006363C9" w:rsidP="002238B8">
      <w:pPr>
        <w:spacing w:line="360" w:lineRule="auto"/>
        <w:ind w:firstLineChars="200" w:firstLine="422"/>
        <w:jc w:val="center"/>
        <w:rPr>
          <w:b/>
          <w:szCs w:val="21"/>
        </w:rPr>
      </w:pPr>
      <w:r>
        <w:rPr>
          <w:b/>
          <w:szCs w:val="21"/>
        </w:rPr>
        <w:t>a</w:t>
      </w:r>
      <w:r>
        <w:rPr>
          <w:rFonts w:hint="eastAsia"/>
          <w:b/>
          <w:szCs w:val="21"/>
        </w:rPr>
        <w:t>）</w:t>
      </w:r>
    </w:p>
    <w:p w:rsidR="00133B78" w:rsidRDefault="006363C9" w:rsidP="002238B8">
      <w:pPr>
        <w:spacing w:line="360" w:lineRule="auto"/>
        <w:ind w:firstLineChars="200" w:firstLine="420"/>
        <w:jc w:val="center"/>
        <w:rPr>
          <w:b/>
          <w:szCs w:val="21"/>
        </w:rPr>
      </w:pPr>
      <w:r>
        <w:object w:dxaOrig="3536" w:dyaOrig="17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6.8pt;height:87.7pt" o:ole="">
            <v:imagedata r:id="rId19" o:title=""/>
          </v:shape>
          <o:OLEObject Type="Embed" ProgID="AutoCAD.Drawing.17" ShapeID="_x0000_i1025" DrawAspect="Content" ObjectID="_1785585720" r:id="rId20"/>
        </w:object>
      </w:r>
    </w:p>
    <w:p w:rsidR="00133B78" w:rsidRDefault="006363C9" w:rsidP="002238B8">
      <w:pPr>
        <w:spacing w:line="360" w:lineRule="auto"/>
        <w:ind w:firstLineChars="200" w:firstLine="422"/>
        <w:jc w:val="center"/>
        <w:rPr>
          <w:b/>
          <w:szCs w:val="21"/>
        </w:rPr>
      </w:pPr>
      <w:r>
        <w:rPr>
          <w:b/>
          <w:szCs w:val="21"/>
        </w:rPr>
        <w:t>b</w:t>
      </w:r>
      <w:r>
        <w:rPr>
          <w:rFonts w:hint="eastAsia"/>
          <w:b/>
          <w:szCs w:val="21"/>
        </w:rPr>
        <w:t>）</w:t>
      </w:r>
    </w:p>
    <w:p w:rsidR="00133B78" w:rsidRDefault="006363C9">
      <w:pPr>
        <w:pStyle w:val="affffffe"/>
      </w:pPr>
      <w:r>
        <w:rPr>
          <w:rFonts w:hint="eastAsia"/>
        </w:rPr>
        <w:t>浅基础淘空面积示意图</w:t>
      </w:r>
    </w:p>
    <w:p w:rsidR="00133B78" w:rsidRDefault="006363C9">
      <w:pPr>
        <w:pStyle w:val="affffffe"/>
      </w:pPr>
      <w:r>
        <w:rPr>
          <w:rFonts w:hint="eastAsia"/>
        </w:rPr>
        <w:t>a</w:t>
      </w:r>
      <w:r>
        <w:rPr>
          <w:rFonts w:hint="eastAsia"/>
        </w:rPr>
        <w:t>）立面；</w:t>
      </w:r>
      <w:r>
        <w:rPr>
          <w:rFonts w:hint="eastAsia"/>
        </w:rPr>
        <w:t>b</w:t>
      </w:r>
      <w:r>
        <w:rPr>
          <w:rFonts w:hint="eastAsia"/>
        </w:rPr>
        <w:t>）平面</w:t>
      </w:r>
    </w:p>
    <w:p w:rsidR="00133B78" w:rsidRDefault="006363C9">
      <w:pPr>
        <w:pStyle w:val="affff6"/>
      </w:pPr>
      <w:r>
        <w:rPr>
          <w:rFonts w:hint="eastAsia"/>
        </w:rPr>
        <w:t>床断面宜采用测深仪、测深杆、测深锤等工具进行测量。</w:t>
      </w:r>
    </w:p>
    <w:p w:rsidR="00133B78" w:rsidRDefault="006363C9">
      <w:pPr>
        <w:pStyle w:val="afffffff2"/>
        <w:numPr>
          <w:ilvl w:val="3"/>
          <w:numId w:val="0"/>
        </w:numPr>
      </w:pPr>
      <w:r>
        <w:rPr>
          <w:rFonts w:hint="eastAsia"/>
        </w:rPr>
        <w:t>注：测深仪包括单点水深测量设备、连续水深测量设备和多波束声纳系统。</w:t>
      </w:r>
    </w:p>
    <w:p w:rsidR="00133B78" w:rsidRDefault="006363C9">
      <w:pPr>
        <w:pStyle w:val="affff6"/>
      </w:pPr>
      <w:r>
        <w:rPr>
          <w:rFonts w:hint="eastAsia"/>
        </w:rPr>
        <w:t>河床断面基准点的设置应牢固可靠，河床断面测线宜与桥梁走向平行，布置在桥墩</w:t>
      </w:r>
      <w:proofErr w:type="gramStart"/>
      <w:r>
        <w:rPr>
          <w:rFonts w:hint="eastAsia"/>
        </w:rPr>
        <w:t>外缘线</w:t>
      </w:r>
      <w:proofErr w:type="gramEnd"/>
      <w:r>
        <w:rPr>
          <w:rFonts w:hint="eastAsia"/>
        </w:rPr>
        <w:t>上、下游</w:t>
      </w:r>
      <w:r>
        <w:rPr>
          <w:rFonts w:hint="eastAsia"/>
        </w:rPr>
        <w:t>10</w:t>
      </w:r>
      <w:r>
        <w:rPr>
          <w:rFonts w:ascii="Times New Roman"/>
        </w:rPr>
        <w:t>~</w:t>
      </w:r>
      <w:r>
        <w:rPr>
          <w:rFonts w:hint="eastAsia"/>
        </w:rPr>
        <w:t>20m</w:t>
      </w:r>
      <w:r>
        <w:rPr>
          <w:rFonts w:hint="eastAsia"/>
        </w:rPr>
        <w:t>范围内，测深点间距不大于</w:t>
      </w:r>
      <w:r>
        <w:rPr>
          <w:rFonts w:hint="eastAsia"/>
        </w:rPr>
        <w:t>5m</w:t>
      </w:r>
      <w:r>
        <w:rPr>
          <w:rFonts w:hint="eastAsia"/>
        </w:rPr>
        <w:t>，如图</w:t>
      </w:r>
      <w:r>
        <w:rPr>
          <w:rFonts w:hint="eastAsia"/>
        </w:rPr>
        <w:t>4</w:t>
      </w:r>
      <w:r>
        <w:rPr>
          <w:rFonts w:hint="eastAsia"/>
        </w:rPr>
        <w:t>所示。</w:t>
      </w:r>
    </w:p>
    <w:p w:rsidR="00133B78" w:rsidRDefault="006363C9">
      <w:pPr>
        <w:pStyle w:val="affff6"/>
        <w:numPr>
          <w:ilvl w:val="2"/>
          <w:numId w:val="0"/>
        </w:numPr>
        <w:jc w:val="center"/>
        <w:outlineLvl w:val="9"/>
      </w:pPr>
      <w:r>
        <w:object w:dxaOrig="5362" w:dyaOrig="3424">
          <v:shape id="_x0000_i1026" type="#_x0000_t75" style="width:268.1pt;height:171.2pt" o:ole="">
            <v:imagedata r:id="rId21" o:title=""/>
          </v:shape>
          <o:OLEObject Type="Embed" ProgID="AutoCAD.Drawing.17" ShapeID="_x0000_i1026" DrawAspect="Content" ObjectID="_1785585721" r:id="rId22"/>
        </w:object>
      </w:r>
    </w:p>
    <w:p w:rsidR="00133B78" w:rsidRDefault="006363C9">
      <w:pPr>
        <w:pStyle w:val="affffffe"/>
      </w:pPr>
      <w:r>
        <w:rPr>
          <w:rFonts w:hint="eastAsia"/>
        </w:rPr>
        <w:t>河床断面测线布置示意图（单位：</w:t>
      </w:r>
      <w:r>
        <w:rPr>
          <w:rFonts w:hint="eastAsia"/>
        </w:rPr>
        <w:t>m</w:t>
      </w:r>
      <w:r>
        <w:rPr>
          <w:rFonts w:hint="eastAsia"/>
        </w:rPr>
        <w:t>）</w:t>
      </w:r>
    </w:p>
    <w:p w:rsidR="00133B78" w:rsidRDefault="006363C9">
      <w:pPr>
        <w:pStyle w:val="a5"/>
      </w:pPr>
      <w:r>
        <w:rPr>
          <w:rFonts w:hint="eastAsia"/>
        </w:rPr>
        <w:t>数据记录</w:t>
      </w:r>
    </w:p>
    <w:p w:rsidR="00133B78" w:rsidRDefault="006363C9">
      <w:pPr>
        <w:pStyle w:val="affff6"/>
      </w:pPr>
      <w:proofErr w:type="gramStart"/>
      <w:r>
        <w:rPr>
          <w:rFonts w:hint="eastAsia"/>
        </w:rPr>
        <w:lastRenderedPageBreak/>
        <w:t>应现场</w:t>
      </w:r>
      <w:proofErr w:type="gramEnd"/>
      <w:r>
        <w:rPr>
          <w:rFonts w:hint="eastAsia"/>
        </w:rPr>
        <w:t>填写</w:t>
      </w:r>
      <w:r>
        <w:rPr>
          <w:rFonts w:hint="eastAsia"/>
        </w:rPr>
        <w:t>桥梁</w:t>
      </w:r>
      <w:r>
        <w:rPr>
          <w:rFonts w:hint="eastAsia"/>
        </w:rPr>
        <w:t>水下构件基础冲刷</w:t>
      </w:r>
      <w:r>
        <w:rPr>
          <w:rFonts w:hint="eastAsia"/>
        </w:rPr>
        <w:t>、</w:t>
      </w:r>
      <w:r>
        <w:rPr>
          <w:rFonts w:hint="eastAsia"/>
        </w:rPr>
        <w:t>基</w:t>
      </w:r>
      <w:r>
        <w:rPr>
          <w:rFonts w:hint="eastAsia"/>
        </w:rPr>
        <w:t>础淘空和河床断面</w:t>
      </w:r>
      <w:r>
        <w:rPr>
          <w:rFonts w:hint="eastAsia"/>
        </w:rPr>
        <w:t>检测记录表</w:t>
      </w:r>
      <w:r>
        <w:rPr>
          <w:rFonts w:hint="eastAsia"/>
        </w:rPr>
        <w:t>，</w:t>
      </w:r>
      <w:r>
        <w:rPr>
          <w:rFonts w:hint="eastAsia"/>
        </w:rPr>
        <w:t>记录表应符合本</w:t>
      </w:r>
      <w:r>
        <w:rPr>
          <w:rFonts w:hint="eastAsia"/>
        </w:rPr>
        <w:t>文件</w:t>
      </w:r>
      <w:r>
        <w:rPr>
          <w:rFonts w:hint="eastAsia"/>
        </w:rPr>
        <w:t>附录</w:t>
      </w:r>
      <w:r>
        <w:rPr>
          <w:rFonts w:hint="eastAsia"/>
        </w:rPr>
        <w:t>B</w:t>
      </w:r>
      <w:r>
        <w:rPr>
          <w:rFonts w:hint="eastAsia"/>
        </w:rPr>
        <w:t>的要求。</w:t>
      </w:r>
    </w:p>
    <w:p w:rsidR="00133B78" w:rsidRDefault="006363C9">
      <w:pPr>
        <w:pStyle w:val="affff6"/>
      </w:pPr>
      <w:r>
        <w:rPr>
          <w:rFonts w:hint="eastAsia"/>
        </w:rPr>
        <w:t>水深测量仪器适用条件及精度要求应符合表</w:t>
      </w:r>
      <w:r>
        <w:rPr>
          <w:rFonts w:hint="eastAsia"/>
        </w:rPr>
        <w:t>2</w:t>
      </w:r>
      <w:r>
        <w:rPr>
          <w:rFonts w:hint="eastAsia"/>
        </w:rPr>
        <w:t>的要求。</w:t>
      </w:r>
    </w:p>
    <w:p w:rsidR="00133B78" w:rsidRDefault="006363C9">
      <w:pPr>
        <w:pStyle w:val="af9"/>
        <w:ind w:left="0"/>
      </w:pPr>
      <w:r>
        <w:rPr>
          <w:rFonts w:hint="eastAsia"/>
        </w:rPr>
        <w:t>水深测量仪器适用条件及精度要求</w:t>
      </w:r>
    </w:p>
    <w:tbl>
      <w:tblPr>
        <w:tblW w:w="4894"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915"/>
        <w:gridCol w:w="2425"/>
        <w:gridCol w:w="2076"/>
        <w:gridCol w:w="1931"/>
        <w:gridCol w:w="2020"/>
      </w:tblGrid>
      <w:tr w:rsidR="00133B78">
        <w:trPr>
          <w:trHeight w:val="397"/>
          <w:jc w:val="center"/>
        </w:trPr>
        <w:tc>
          <w:tcPr>
            <w:tcW w:w="488" w:type="pct"/>
            <w:tcBorders>
              <w:tl2br w:val="nil"/>
              <w:tr2bl w:val="nil"/>
            </w:tcBorders>
            <w:shd w:val="clear" w:color="auto" w:fill="auto"/>
            <w:vAlign w:val="center"/>
          </w:tcPr>
          <w:p w:rsidR="00133B78" w:rsidRDefault="006363C9">
            <w:pPr>
              <w:jc w:val="center"/>
              <w:rPr>
                <w:sz w:val="18"/>
                <w:szCs w:val="18"/>
              </w:rPr>
            </w:pPr>
            <w:r>
              <w:rPr>
                <w:sz w:val="18"/>
                <w:szCs w:val="18"/>
              </w:rPr>
              <w:t>序号</w:t>
            </w:r>
          </w:p>
        </w:tc>
        <w:tc>
          <w:tcPr>
            <w:tcW w:w="1293" w:type="pct"/>
            <w:tcBorders>
              <w:tl2br w:val="nil"/>
              <w:tr2bl w:val="nil"/>
            </w:tcBorders>
            <w:vAlign w:val="center"/>
          </w:tcPr>
          <w:p w:rsidR="00133B78" w:rsidRDefault="006363C9">
            <w:pPr>
              <w:jc w:val="center"/>
              <w:rPr>
                <w:sz w:val="18"/>
                <w:szCs w:val="18"/>
              </w:rPr>
            </w:pPr>
            <w:r>
              <w:rPr>
                <w:sz w:val="18"/>
                <w:szCs w:val="18"/>
              </w:rPr>
              <w:t>测深仪器或工具</w:t>
            </w:r>
          </w:p>
        </w:tc>
        <w:tc>
          <w:tcPr>
            <w:tcW w:w="1108" w:type="pct"/>
            <w:tcBorders>
              <w:tl2br w:val="nil"/>
              <w:tr2bl w:val="nil"/>
            </w:tcBorders>
            <w:vAlign w:val="center"/>
          </w:tcPr>
          <w:p w:rsidR="00133B78" w:rsidRDefault="006363C9">
            <w:pPr>
              <w:jc w:val="center"/>
              <w:rPr>
                <w:sz w:val="18"/>
                <w:szCs w:val="18"/>
              </w:rPr>
            </w:pPr>
            <w:r>
              <w:rPr>
                <w:sz w:val="18"/>
                <w:szCs w:val="18"/>
              </w:rPr>
              <w:t>水深</w:t>
            </w:r>
            <w:r>
              <w:rPr>
                <w:sz w:val="18"/>
                <w:szCs w:val="18"/>
              </w:rPr>
              <w:t>H</w:t>
            </w:r>
            <w:r>
              <w:rPr>
                <w:sz w:val="18"/>
                <w:szCs w:val="18"/>
              </w:rPr>
              <w:t>（</w:t>
            </w:r>
            <w:r>
              <w:rPr>
                <w:sz w:val="18"/>
                <w:szCs w:val="18"/>
              </w:rPr>
              <w:t>m</w:t>
            </w:r>
            <w:r>
              <w:rPr>
                <w:sz w:val="18"/>
                <w:szCs w:val="18"/>
              </w:rPr>
              <w:t>）</w:t>
            </w:r>
          </w:p>
        </w:tc>
        <w:tc>
          <w:tcPr>
            <w:tcW w:w="1031" w:type="pct"/>
            <w:tcBorders>
              <w:tl2br w:val="nil"/>
              <w:tr2bl w:val="nil"/>
            </w:tcBorders>
            <w:shd w:val="clear" w:color="auto" w:fill="auto"/>
            <w:vAlign w:val="center"/>
          </w:tcPr>
          <w:p w:rsidR="00133B78" w:rsidRDefault="006363C9">
            <w:pPr>
              <w:jc w:val="center"/>
              <w:rPr>
                <w:sz w:val="18"/>
                <w:szCs w:val="18"/>
              </w:rPr>
            </w:pPr>
            <w:r>
              <w:rPr>
                <w:sz w:val="18"/>
                <w:szCs w:val="18"/>
              </w:rPr>
              <w:t>流速</w:t>
            </w:r>
            <w:r>
              <w:rPr>
                <w:sz w:val="18"/>
                <w:szCs w:val="18"/>
              </w:rPr>
              <w:t>μ</w:t>
            </w:r>
            <w:r>
              <w:rPr>
                <w:sz w:val="18"/>
                <w:szCs w:val="18"/>
              </w:rPr>
              <w:t>（</w:t>
            </w:r>
            <w:r>
              <w:rPr>
                <w:sz w:val="18"/>
                <w:szCs w:val="18"/>
              </w:rPr>
              <w:t>m/s</w:t>
            </w:r>
            <w:r>
              <w:rPr>
                <w:sz w:val="18"/>
                <w:szCs w:val="18"/>
              </w:rPr>
              <w:t>）</w:t>
            </w:r>
          </w:p>
        </w:tc>
        <w:tc>
          <w:tcPr>
            <w:tcW w:w="1078" w:type="pct"/>
            <w:tcBorders>
              <w:tl2br w:val="nil"/>
              <w:tr2bl w:val="nil"/>
            </w:tcBorders>
            <w:shd w:val="clear" w:color="auto" w:fill="auto"/>
            <w:vAlign w:val="center"/>
          </w:tcPr>
          <w:p w:rsidR="00133B78" w:rsidRDefault="006363C9">
            <w:pPr>
              <w:jc w:val="center"/>
              <w:rPr>
                <w:sz w:val="18"/>
                <w:szCs w:val="18"/>
              </w:rPr>
            </w:pPr>
            <w:r>
              <w:rPr>
                <w:sz w:val="18"/>
                <w:szCs w:val="18"/>
              </w:rPr>
              <w:t>精度要求（</w:t>
            </w:r>
            <w:r>
              <w:rPr>
                <w:sz w:val="18"/>
                <w:szCs w:val="18"/>
              </w:rPr>
              <w:t>m</w:t>
            </w:r>
            <w:r>
              <w:rPr>
                <w:sz w:val="18"/>
                <w:szCs w:val="18"/>
              </w:rPr>
              <w:t>）</w:t>
            </w:r>
          </w:p>
        </w:tc>
      </w:tr>
      <w:tr w:rsidR="00133B78">
        <w:trPr>
          <w:trHeight w:val="397"/>
          <w:jc w:val="center"/>
        </w:trPr>
        <w:tc>
          <w:tcPr>
            <w:tcW w:w="488" w:type="pct"/>
            <w:tcBorders>
              <w:tl2br w:val="nil"/>
              <w:tr2bl w:val="nil"/>
            </w:tcBorders>
            <w:shd w:val="clear" w:color="auto" w:fill="auto"/>
            <w:vAlign w:val="center"/>
          </w:tcPr>
          <w:p w:rsidR="00133B78" w:rsidRDefault="006363C9">
            <w:pPr>
              <w:jc w:val="center"/>
              <w:rPr>
                <w:sz w:val="18"/>
                <w:szCs w:val="18"/>
              </w:rPr>
            </w:pPr>
            <w:r>
              <w:rPr>
                <w:sz w:val="18"/>
                <w:szCs w:val="18"/>
              </w:rPr>
              <w:t>1</w:t>
            </w:r>
          </w:p>
        </w:tc>
        <w:tc>
          <w:tcPr>
            <w:tcW w:w="1293" w:type="pct"/>
            <w:tcBorders>
              <w:tl2br w:val="nil"/>
              <w:tr2bl w:val="nil"/>
            </w:tcBorders>
            <w:vAlign w:val="center"/>
          </w:tcPr>
          <w:p w:rsidR="00133B78" w:rsidRDefault="006363C9">
            <w:pPr>
              <w:jc w:val="center"/>
              <w:rPr>
                <w:sz w:val="18"/>
                <w:szCs w:val="18"/>
              </w:rPr>
            </w:pPr>
            <w:r>
              <w:rPr>
                <w:sz w:val="18"/>
                <w:szCs w:val="18"/>
              </w:rPr>
              <w:t>测深仪</w:t>
            </w:r>
          </w:p>
        </w:tc>
        <w:tc>
          <w:tcPr>
            <w:tcW w:w="1108" w:type="pct"/>
            <w:tcBorders>
              <w:tl2br w:val="nil"/>
              <w:tr2bl w:val="nil"/>
            </w:tcBorders>
            <w:vAlign w:val="center"/>
          </w:tcPr>
          <w:p w:rsidR="00133B78" w:rsidRDefault="006363C9">
            <w:pPr>
              <w:jc w:val="center"/>
              <w:rPr>
                <w:sz w:val="18"/>
                <w:szCs w:val="18"/>
              </w:rPr>
            </w:pPr>
            <w:r>
              <w:rPr>
                <w:sz w:val="18"/>
                <w:szCs w:val="18"/>
              </w:rPr>
              <w:t>&gt;1</w:t>
            </w:r>
          </w:p>
        </w:tc>
        <w:tc>
          <w:tcPr>
            <w:tcW w:w="1031" w:type="pct"/>
            <w:tcBorders>
              <w:tl2br w:val="nil"/>
              <w:tr2bl w:val="nil"/>
            </w:tcBorders>
            <w:shd w:val="clear" w:color="auto" w:fill="auto"/>
            <w:vAlign w:val="center"/>
          </w:tcPr>
          <w:p w:rsidR="00133B78" w:rsidRDefault="006363C9">
            <w:pPr>
              <w:jc w:val="center"/>
              <w:rPr>
                <w:sz w:val="18"/>
                <w:szCs w:val="18"/>
              </w:rPr>
            </w:pPr>
            <w:r>
              <w:rPr>
                <w:sz w:val="18"/>
                <w:szCs w:val="18"/>
              </w:rPr>
              <w:t>—</w:t>
            </w:r>
          </w:p>
        </w:tc>
        <w:tc>
          <w:tcPr>
            <w:tcW w:w="1078" w:type="pct"/>
            <w:tcBorders>
              <w:tl2br w:val="nil"/>
              <w:tr2bl w:val="nil"/>
            </w:tcBorders>
            <w:shd w:val="clear" w:color="auto" w:fill="auto"/>
            <w:vAlign w:val="center"/>
          </w:tcPr>
          <w:p w:rsidR="00133B78" w:rsidRDefault="006363C9">
            <w:pPr>
              <w:jc w:val="center"/>
              <w:rPr>
                <w:sz w:val="18"/>
                <w:szCs w:val="18"/>
              </w:rPr>
            </w:pPr>
            <w:r>
              <w:rPr>
                <w:sz w:val="18"/>
                <w:szCs w:val="18"/>
              </w:rPr>
              <w:t>0.1</w:t>
            </w:r>
          </w:p>
        </w:tc>
      </w:tr>
      <w:tr w:rsidR="00133B78">
        <w:trPr>
          <w:trHeight w:val="397"/>
          <w:jc w:val="center"/>
        </w:trPr>
        <w:tc>
          <w:tcPr>
            <w:tcW w:w="488" w:type="pct"/>
            <w:tcBorders>
              <w:tl2br w:val="nil"/>
              <w:tr2bl w:val="nil"/>
            </w:tcBorders>
            <w:shd w:val="clear" w:color="auto" w:fill="auto"/>
            <w:vAlign w:val="center"/>
          </w:tcPr>
          <w:p w:rsidR="00133B78" w:rsidRDefault="006363C9">
            <w:pPr>
              <w:jc w:val="center"/>
              <w:rPr>
                <w:sz w:val="18"/>
                <w:szCs w:val="18"/>
              </w:rPr>
            </w:pPr>
            <w:r>
              <w:rPr>
                <w:sz w:val="18"/>
                <w:szCs w:val="18"/>
              </w:rPr>
              <w:t>2</w:t>
            </w:r>
          </w:p>
        </w:tc>
        <w:tc>
          <w:tcPr>
            <w:tcW w:w="1293" w:type="pct"/>
            <w:tcBorders>
              <w:tl2br w:val="nil"/>
              <w:tr2bl w:val="nil"/>
            </w:tcBorders>
            <w:vAlign w:val="center"/>
          </w:tcPr>
          <w:p w:rsidR="00133B78" w:rsidRDefault="006363C9">
            <w:pPr>
              <w:jc w:val="center"/>
              <w:rPr>
                <w:sz w:val="18"/>
                <w:szCs w:val="18"/>
              </w:rPr>
            </w:pPr>
            <w:r>
              <w:rPr>
                <w:sz w:val="18"/>
                <w:szCs w:val="18"/>
              </w:rPr>
              <w:t>测深杆</w:t>
            </w:r>
          </w:p>
        </w:tc>
        <w:tc>
          <w:tcPr>
            <w:tcW w:w="1108" w:type="pct"/>
            <w:tcBorders>
              <w:tl2br w:val="nil"/>
              <w:tr2bl w:val="nil"/>
            </w:tcBorders>
            <w:vAlign w:val="center"/>
          </w:tcPr>
          <w:p w:rsidR="00133B78" w:rsidRDefault="006363C9">
            <w:pPr>
              <w:jc w:val="center"/>
              <w:rPr>
                <w:sz w:val="18"/>
                <w:szCs w:val="18"/>
              </w:rPr>
            </w:pPr>
            <w:r>
              <w:rPr>
                <w:sz w:val="18"/>
                <w:szCs w:val="18"/>
              </w:rPr>
              <w:t>0~4</w:t>
            </w:r>
          </w:p>
        </w:tc>
        <w:tc>
          <w:tcPr>
            <w:tcW w:w="1031" w:type="pct"/>
            <w:tcBorders>
              <w:tl2br w:val="nil"/>
              <w:tr2bl w:val="nil"/>
            </w:tcBorders>
            <w:shd w:val="clear" w:color="auto" w:fill="auto"/>
            <w:vAlign w:val="center"/>
          </w:tcPr>
          <w:p w:rsidR="00133B78" w:rsidRDefault="006363C9">
            <w:pPr>
              <w:jc w:val="center"/>
              <w:rPr>
                <w:sz w:val="18"/>
                <w:szCs w:val="18"/>
              </w:rPr>
            </w:pPr>
            <w:r>
              <w:rPr>
                <w:sz w:val="18"/>
                <w:szCs w:val="18"/>
              </w:rPr>
              <w:t>—</w:t>
            </w:r>
          </w:p>
        </w:tc>
        <w:tc>
          <w:tcPr>
            <w:tcW w:w="1078" w:type="pct"/>
            <w:tcBorders>
              <w:tl2br w:val="nil"/>
              <w:tr2bl w:val="nil"/>
            </w:tcBorders>
            <w:shd w:val="clear" w:color="auto" w:fill="auto"/>
            <w:vAlign w:val="center"/>
          </w:tcPr>
          <w:p w:rsidR="00133B78" w:rsidRDefault="006363C9">
            <w:pPr>
              <w:jc w:val="center"/>
              <w:rPr>
                <w:sz w:val="18"/>
                <w:szCs w:val="18"/>
              </w:rPr>
            </w:pPr>
            <w:r>
              <w:rPr>
                <w:sz w:val="18"/>
                <w:szCs w:val="18"/>
              </w:rPr>
              <w:t>0.1</w:t>
            </w:r>
          </w:p>
        </w:tc>
      </w:tr>
      <w:tr w:rsidR="00133B78">
        <w:trPr>
          <w:trHeight w:val="397"/>
          <w:jc w:val="center"/>
        </w:trPr>
        <w:tc>
          <w:tcPr>
            <w:tcW w:w="488" w:type="pct"/>
            <w:tcBorders>
              <w:tl2br w:val="nil"/>
              <w:tr2bl w:val="nil"/>
            </w:tcBorders>
            <w:shd w:val="clear" w:color="auto" w:fill="auto"/>
            <w:vAlign w:val="center"/>
          </w:tcPr>
          <w:p w:rsidR="00133B78" w:rsidRDefault="006363C9">
            <w:pPr>
              <w:jc w:val="center"/>
              <w:rPr>
                <w:sz w:val="18"/>
                <w:szCs w:val="18"/>
              </w:rPr>
            </w:pPr>
            <w:r>
              <w:rPr>
                <w:sz w:val="18"/>
                <w:szCs w:val="18"/>
              </w:rPr>
              <w:t>3</w:t>
            </w:r>
          </w:p>
        </w:tc>
        <w:tc>
          <w:tcPr>
            <w:tcW w:w="1293" w:type="pct"/>
            <w:tcBorders>
              <w:tl2br w:val="nil"/>
              <w:tr2bl w:val="nil"/>
            </w:tcBorders>
            <w:vAlign w:val="center"/>
          </w:tcPr>
          <w:p w:rsidR="00133B78" w:rsidRDefault="006363C9">
            <w:pPr>
              <w:jc w:val="center"/>
              <w:rPr>
                <w:sz w:val="18"/>
                <w:szCs w:val="18"/>
              </w:rPr>
            </w:pPr>
            <w:r>
              <w:rPr>
                <w:sz w:val="18"/>
                <w:szCs w:val="18"/>
              </w:rPr>
              <w:t>测深锤</w:t>
            </w:r>
          </w:p>
        </w:tc>
        <w:tc>
          <w:tcPr>
            <w:tcW w:w="1108" w:type="pct"/>
            <w:tcBorders>
              <w:tl2br w:val="nil"/>
              <w:tr2bl w:val="nil"/>
            </w:tcBorders>
            <w:vAlign w:val="center"/>
          </w:tcPr>
          <w:p w:rsidR="00133B78" w:rsidRDefault="006363C9">
            <w:pPr>
              <w:jc w:val="center"/>
              <w:rPr>
                <w:sz w:val="18"/>
                <w:szCs w:val="18"/>
              </w:rPr>
            </w:pPr>
            <w:r>
              <w:rPr>
                <w:sz w:val="18"/>
                <w:szCs w:val="18"/>
              </w:rPr>
              <w:t>0~20</w:t>
            </w:r>
          </w:p>
        </w:tc>
        <w:tc>
          <w:tcPr>
            <w:tcW w:w="1031" w:type="pct"/>
            <w:tcBorders>
              <w:tl2br w:val="nil"/>
              <w:tr2bl w:val="nil"/>
            </w:tcBorders>
            <w:shd w:val="clear" w:color="auto" w:fill="auto"/>
            <w:vAlign w:val="center"/>
          </w:tcPr>
          <w:p w:rsidR="00133B78" w:rsidRDefault="006363C9">
            <w:pPr>
              <w:jc w:val="center"/>
              <w:rPr>
                <w:sz w:val="18"/>
                <w:szCs w:val="18"/>
              </w:rPr>
            </w:pPr>
            <w:r>
              <w:rPr>
                <w:sz w:val="18"/>
                <w:szCs w:val="18"/>
              </w:rPr>
              <w:t>&lt;0.5</w:t>
            </w:r>
          </w:p>
        </w:tc>
        <w:tc>
          <w:tcPr>
            <w:tcW w:w="1078" w:type="pct"/>
            <w:tcBorders>
              <w:tl2br w:val="nil"/>
              <w:tr2bl w:val="nil"/>
            </w:tcBorders>
            <w:shd w:val="clear" w:color="auto" w:fill="auto"/>
            <w:vAlign w:val="center"/>
          </w:tcPr>
          <w:p w:rsidR="00133B78" w:rsidRDefault="006363C9">
            <w:pPr>
              <w:jc w:val="center"/>
              <w:rPr>
                <w:sz w:val="18"/>
                <w:szCs w:val="18"/>
              </w:rPr>
            </w:pPr>
            <w:r>
              <w:rPr>
                <w:sz w:val="18"/>
                <w:szCs w:val="18"/>
              </w:rPr>
              <w:t>0.1</w:t>
            </w:r>
          </w:p>
        </w:tc>
      </w:tr>
    </w:tbl>
    <w:p w:rsidR="00133B78" w:rsidRDefault="006363C9">
      <w:pPr>
        <w:pStyle w:val="affff6"/>
        <w:numPr>
          <w:ilvl w:val="2"/>
          <w:numId w:val="0"/>
        </w:numPr>
      </w:pPr>
      <w:r>
        <w:rPr>
          <w:rFonts w:hint="eastAsia"/>
        </w:rPr>
        <w:t>注：水底树林和杂草丛生水域不宜使用测深仪。</w:t>
      </w:r>
    </w:p>
    <w:p w:rsidR="00133B78" w:rsidRDefault="006363C9">
      <w:pPr>
        <w:pStyle w:val="a5"/>
      </w:pPr>
      <w:r>
        <w:rPr>
          <w:rFonts w:hint="eastAsia"/>
        </w:rPr>
        <w:t>数据处理</w:t>
      </w:r>
    </w:p>
    <w:p w:rsidR="00133B78" w:rsidRDefault="006363C9">
      <w:pPr>
        <w:pStyle w:val="affff6"/>
      </w:pPr>
      <w:r>
        <w:rPr>
          <w:rFonts w:hint="eastAsia"/>
        </w:rPr>
        <w:t>检测人员应对基础冲刷检测、基础淘空检测及河床断面测量记录表进行现场校核。</w:t>
      </w:r>
    </w:p>
    <w:p w:rsidR="00133B78" w:rsidRDefault="006363C9">
      <w:pPr>
        <w:pStyle w:val="affff6"/>
      </w:pPr>
      <w:r>
        <w:rPr>
          <w:rFonts w:hint="eastAsia"/>
        </w:rPr>
        <w:t>判断基础埋置深度是否满足设计时最小埋置深度要求，设计未明确时，应按实测埋置深度对基础进行验算。</w:t>
      </w:r>
    </w:p>
    <w:p w:rsidR="00133B78" w:rsidRDefault="006363C9">
      <w:pPr>
        <w:pStyle w:val="affff6"/>
      </w:pPr>
      <w:r>
        <w:rPr>
          <w:rFonts w:hint="eastAsia"/>
        </w:rPr>
        <w:t>计算淘空面积和占比，精确到</w:t>
      </w:r>
      <w:r>
        <w:rPr>
          <w:rFonts w:hint="eastAsia"/>
        </w:rPr>
        <w:t>1%</w:t>
      </w:r>
      <w:r>
        <w:rPr>
          <w:rFonts w:hint="eastAsia"/>
        </w:rPr>
        <w:t>。</w:t>
      </w:r>
    </w:p>
    <w:p w:rsidR="00133B78" w:rsidRDefault="006363C9">
      <w:pPr>
        <w:pStyle w:val="affff6"/>
      </w:pPr>
      <w:r>
        <w:rPr>
          <w:rFonts w:hint="eastAsia"/>
        </w:rPr>
        <w:t>根据测线布置绘制河床断面图，并在图中明确基准点的位置。</w:t>
      </w:r>
    </w:p>
    <w:p w:rsidR="00133B78" w:rsidRDefault="006363C9">
      <w:pPr>
        <w:pStyle w:val="affff6"/>
      </w:pPr>
      <w:r>
        <w:rPr>
          <w:rFonts w:hint="eastAsia"/>
        </w:rPr>
        <w:t>对基础冲刷、淘空和河床冲刷病害给出评定标度。</w:t>
      </w:r>
    </w:p>
    <w:p w:rsidR="00133B78" w:rsidRDefault="006363C9">
      <w:pPr>
        <w:pStyle w:val="affff6"/>
      </w:pPr>
      <w:r>
        <w:rPr>
          <w:rFonts w:hint="eastAsia"/>
        </w:rPr>
        <w:t>与以往数据进行对比，对本次发现的基础冲刷、淘空及河床冲刷病害进行成因和发展趋势分析，判断河床是否存在冲刷、淤积和变迁。</w:t>
      </w:r>
    </w:p>
    <w:p w:rsidR="00133B78" w:rsidRDefault="006363C9">
      <w:pPr>
        <w:pStyle w:val="a4"/>
        <w:tabs>
          <w:tab w:val="center" w:pos="4410"/>
        </w:tabs>
        <w:ind w:left="0"/>
      </w:pPr>
      <w:r>
        <w:rPr>
          <w:rFonts w:hint="eastAsia"/>
        </w:rPr>
        <w:t>几何变形测量</w:t>
      </w:r>
    </w:p>
    <w:p w:rsidR="00133B78" w:rsidRDefault="006363C9">
      <w:pPr>
        <w:pStyle w:val="a5"/>
      </w:pPr>
      <w:r>
        <w:rPr>
          <w:rFonts w:hint="eastAsia"/>
        </w:rPr>
        <w:t>尺寸测量</w:t>
      </w:r>
    </w:p>
    <w:p w:rsidR="00133B78" w:rsidRDefault="006363C9">
      <w:pPr>
        <w:pStyle w:val="affff6"/>
      </w:pPr>
      <w:r>
        <w:rPr>
          <w:rFonts w:hint="eastAsia"/>
        </w:rPr>
        <w:t>桥梁水下结构尺寸测量方法应根据水深、流速等要素选择</w:t>
      </w:r>
      <w:r>
        <w:rPr>
          <w:rFonts w:hint="eastAsia"/>
        </w:rPr>
        <w:t>,</w:t>
      </w:r>
      <w:r>
        <w:rPr>
          <w:rFonts w:hint="eastAsia"/>
        </w:rPr>
        <w:t>宜按表</w:t>
      </w:r>
      <w:r>
        <w:rPr>
          <w:rFonts w:hint="eastAsia"/>
        </w:rPr>
        <w:t>3</w:t>
      </w:r>
      <w:r>
        <w:rPr>
          <w:rFonts w:hint="eastAsia"/>
        </w:rPr>
        <w:t>的规定选用。</w:t>
      </w:r>
    </w:p>
    <w:p w:rsidR="00133B78" w:rsidRDefault="006363C9">
      <w:pPr>
        <w:pStyle w:val="af9"/>
        <w:ind w:left="0"/>
      </w:pPr>
      <w:r>
        <w:rPr>
          <w:rFonts w:hint="eastAsia"/>
        </w:rPr>
        <w:t>水下结构尺寸测量方法</w:t>
      </w:r>
    </w:p>
    <w:tbl>
      <w:tblPr>
        <w:tblStyle w:val="afff3"/>
        <w:tblW w:w="4995"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1305"/>
        <w:gridCol w:w="2752"/>
        <w:gridCol w:w="2752"/>
        <w:gridCol w:w="2751"/>
      </w:tblGrid>
      <w:tr w:rsidR="00133B78">
        <w:trPr>
          <w:trHeight w:val="397"/>
        </w:trPr>
        <w:tc>
          <w:tcPr>
            <w:tcW w:w="682" w:type="pct"/>
            <w:tcBorders>
              <w:tl2br w:val="nil"/>
              <w:tr2bl w:val="nil"/>
            </w:tcBorders>
            <w:vAlign w:val="center"/>
          </w:tcPr>
          <w:p w:rsidR="00133B78" w:rsidRDefault="006363C9">
            <w:pPr>
              <w:jc w:val="center"/>
              <w:rPr>
                <w:sz w:val="18"/>
                <w:szCs w:val="18"/>
              </w:rPr>
            </w:pPr>
            <w:r>
              <w:rPr>
                <w:rFonts w:hint="eastAsia"/>
                <w:sz w:val="18"/>
                <w:szCs w:val="18"/>
              </w:rPr>
              <w:t>序号</w:t>
            </w:r>
          </w:p>
        </w:tc>
        <w:tc>
          <w:tcPr>
            <w:tcW w:w="1439" w:type="pct"/>
            <w:tcBorders>
              <w:tl2br w:val="nil"/>
              <w:tr2bl w:val="nil"/>
            </w:tcBorders>
            <w:vAlign w:val="center"/>
          </w:tcPr>
          <w:p w:rsidR="00133B78" w:rsidRDefault="006363C9">
            <w:pPr>
              <w:jc w:val="center"/>
              <w:rPr>
                <w:sz w:val="18"/>
                <w:szCs w:val="18"/>
              </w:rPr>
            </w:pPr>
            <w:r>
              <w:rPr>
                <w:rFonts w:hint="eastAsia"/>
                <w:sz w:val="18"/>
                <w:szCs w:val="18"/>
              </w:rPr>
              <w:t>测量方法</w:t>
            </w:r>
          </w:p>
        </w:tc>
        <w:tc>
          <w:tcPr>
            <w:tcW w:w="1439" w:type="pct"/>
            <w:tcBorders>
              <w:tl2br w:val="nil"/>
              <w:tr2bl w:val="nil"/>
            </w:tcBorders>
            <w:vAlign w:val="center"/>
          </w:tcPr>
          <w:p w:rsidR="00133B78" w:rsidRDefault="006363C9">
            <w:pPr>
              <w:jc w:val="center"/>
              <w:rPr>
                <w:sz w:val="18"/>
                <w:szCs w:val="18"/>
              </w:rPr>
            </w:pPr>
            <w:r>
              <w:rPr>
                <w:rFonts w:hint="eastAsia"/>
                <w:sz w:val="18"/>
                <w:szCs w:val="18"/>
              </w:rPr>
              <w:t>水深</w:t>
            </w:r>
            <w:r>
              <w:rPr>
                <w:rFonts w:hint="eastAsia"/>
                <w:sz w:val="18"/>
                <w:szCs w:val="18"/>
              </w:rPr>
              <w:t>H</w:t>
            </w:r>
          </w:p>
        </w:tc>
        <w:tc>
          <w:tcPr>
            <w:tcW w:w="1439" w:type="pct"/>
            <w:tcBorders>
              <w:tl2br w:val="nil"/>
              <w:tr2bl w:val="nil"/>
            </w:tcBorders>
            <w:vAlign w:val="center"/>
          </w:tcPr>
          <w:p w:rsidR="00133B78" w:rsidRDefault="006363C9">
            <w:pPr>
              <w:jc w:val="center"/>
              <w:rPr>
                <w:sz w:val="18"/>
                <w:szCs w:val="18"/>
              </w:rPr>
            </w:pPr>
            <w:r>
              <w:rPr>
                <w:rFonts w:hint="eastAsia"/>
                <w:sz w:val="18"/>
                <w:szCs w:val="18"/>
              </w:rPr>
              <w:t>流速</w:t>
            </w:r>
          </w:p>
        </w:tc>
      </w:tr>
      <w:tr w:rsidR="00133B78">
        <w:trPr>
          <w:trHeight w:val="397"/>
        </w:trPr>
        <w:tc>
          <w:tcPr>
            <w:tcW w:w="682" w:type="pct"/>
            <w:tcBorders>
              <w:tl2br w:val="nil"/>
              <w:tr2bl w:val="nil"/>
            </w:tcBorders>
            <w:vAlign w:val="center"/>
          </w:tcPr>
          <w:p w:rsidR="00133B78" w:rsidRDefault="006363C9">
            <w:pPr>
              <w:jc w:val="center"/>
              <w:rPr>
                <w:sz w:val="18"/>
                <w:szCs w:val="18"/>
              </w:rPr>
            </w:pPr>
            <w:r>
              <w:rPr>
                <w:rFonts w:hint="eastAsia"/>
                <w:sz w:val="18"/>
                <w:szCs w:val="18"/>
              </w:rPr>
              <w:t>1</w:t>
            </w:r>
          </w:p>
        </w:tc>
        <w:tc>
          <w:tcPr>
            <w:tcW w:w="1439" w:type="pct"/>
            <w:tcBorders>
              <w:tl2br w:val="nil"/>
              <w:tr2bl w:val="nil"/>
            </w:tcBorders>
            <w:vAlign w:val="center"/>
          </w:tcPr>
          <w:p w:rsidR="00133B78" w:rsidRDefault="006363C9">
            <w:pPr>
              <w:jc w:val="center"/>
              <w:rPr>
                <w:sz w:val="18"/>
                <w:szCs w:val="18"/>
              </w:rPr>
            </w:pPr>
            <w:r>
              <w:rPr>
                <w:rFonts w:hint="eastAsia"/>
                <w:sz w:val="18"/>
                <w:szCs w:val="18"/>
              </w:rPr>
              <w:t>多波束测深</w:t>
            </w:r>
          </w:p>
        </w:tc>
        <w:tc>
          <w:tcPr>
            <w:tcW w:w="1439" w:type="pct"/>
            <w:tcBorders>
              <w:tl2br w:val="nil"/>
              <w:tr2bl w:val="nil"/>
            </w:tcBorders>
            <w:vAlign w:val="center"/>
          </w:tcPr>
          <w:p w:rsidR="00133B78" w:rsidRDefault="006363C9">
            <w:pPr>
              <w:jc w:val="center"/>
              <w:rPr>
                <w:sz w:val="18"/>
                <w:szCs w:val="18"/>
              </w:rPr>
            </w:pPr>
            <w:r>
              <w:rPr>
                <w:sz w:val="18"/>
                <w:szCs w:val="18"/>
              </w:rPr>
              <w:t>3m</w:t>
            </w:r>
            <w:r>
              <w:rPr>
                <w:rFonts w:ascii="宋体" w:hAnsi="宋体" w:cs="宋体" w:hint="eastAsia"/>
                <w:sz w:val="18"/>
                <w:szCs w:val="18"/>
              </w:rPr>
              <w:t>≤</w:t>
            </w:r>
            <w:r>
              <w:rPr>
                <w:rFonts w:hint="eastAsia"/>
                <w:sz w:val="18"/>
                <w:szCs w:val="18"/>
              </w:rPr>
              <w:t>H</w:t>
            </w:r>
            <w:r>
              <w:rPr>
                <w:rFonts w:ascii="宋体" w:hAnsi="宋体" w:cs="宋体" w:hint="eastAsia"/>
                <w:sz w:val="18"/>
                <w:szCs w:val="18"/>
              </w:rPr>
              <w:t>≤</w:t>
            </w:r>
            <w:r>
              <w:rPr>
                <w:rFonts w:hint="eastAsia"/>
                <w:sz w:val="18"/>
                <w:szCs w:val="18"/>
              </w:rPr>
              <w:t>40m</w:t>
            </w:r>
          </w:p>
        </w:tc>
        <w:tc>
          <w:tcPr>
            <w:tcW w:w="1439" w:type="pct"/>
            <w:tcBorders>
              <w:tl2br w:val="nil"/>
              <w:tr2bl w:val="nil"/>
            </w:tcBorders>
            <w:vAlign w:val="center"/>
          </w:tcPr>
          <w:p w:rsidR="00133B78" w:rsidRDefault="006363C9">
            <w:pPr>
              <w:jc w:val="center"/>
              <w:rPr>
                <w:sz w:val="18"/>
                <w:szCs w:val="18"/>
              </w:rPr>
            </w:pPr>
            <w:r>
              <w:rPr>
                <w:rFonts w:ascii="宋体" w:hAnsi="宋体" w:cs="宋体" w:hint="eastAsia"/>
                <w:sz w:val="18"/>
                <w:szCs w:val="18"/>
              </w:rPr>
              <w:t>≤</w:t>
            </w:r>
            <w:r>
              <w:rPr>
                <w:rFonts w:hint="eastAsia"/>
                <w:sz w:val="18"/>
                <w:szCs w:val="18"/>
              </w:rPr>
              <w:t>3m/s</w:t>
            </w:r>
          </w:p>
        </w:tc>
      </w:tr>
      <w:tr w:rsidR="00133B78">
        <w:trPr>
          <w:trHeight w:val="397"/>
        </w:trPr>
        <w:tc>
          <w:tcPr>
            <w:tcW w:w="682" w:type="pct"/>
            <w:tcBorders>
              <w:tl2br w:val="nil"/>
              <w:tr2bl w:val="nil"/>
            </w:tcBorders>
            <w:vAlign w:val="center"/>
          </w:tcPr>
          <w:p w:rsidR="00133B78" w:rsidRDefault="006363C9">
            <w:pPr>
              <w:jc w:val="center"/>
              <w:rPr>
                <w:sz w:val="18"/>
                <w:szCs w:val="18"/>
              </w:rPr>
            </w:pPr>
            <w:r>
              <w:rPr>
                <w:rFonts w:hint="eastAsia"/>
                <w:sz w:val="18"/>
                <w:szCs w:val="18"/>
              </w:rPr>
              <w:t>2</w:t>
            </w:r>
          </w:p>
        </w:tc>
        <w:tc>
          <w:tcPr>
            <w:tcW w:w="1439" w:type="pct"/>
            <w:tcBorders>
              <w:tl2br w:val="nil"/>
              <w:tr2bl w:val="nil"/>
            </w:tcBorders>
            <w:vAlign w:val="center"/>
          </w:tcPr>
          <w:p w:rsidR="00133B78" w:rsidRDefault="006363C9">
            <w:pPr>
              <w:jc w:val="center"/>
              <w:rPr>
                <w:sz w:val="18"/>
                <w:szCs w:val="18"/>
              </w:rPr>
            </w:pPr>
            <w:r>
              <w:rPr>
                <w:rFonts w:hint="eastAsia"/>
                <w:sz w:val="18"/>
                <w:szCs w:val="18"/>
              </w:rPr>
              <w:t>三维扫描声纳扫测</w:t>
            </w:r>
          </w:p>
        </w:tc>
        <w:tc>
          <w:tcPr>
            <w:tcW w:w="1439" w:type="pct"/>
            <w:tcBorders>
              <w:tl2br w:val="nil"/>
              <w:tr2bl w:val="nil"/>
            </w:tcBorders>
            <w:vAlign w:val="center"/>
          </w:tcPr>
          <w:p w:rsidR="00133B78" w:rsidRDefault="006363C9">
            <w:pPr>
              <w:jc w:val="center"/>
              <w:rPr>
                <w:sz w:val="18"/>
                <w:szCs w:val="18"/>
              </w:rPr>
            </w:pPr>
            <w:r>
              <w:rPr>
                <w:rFonts w:hint="eastAsia"/>
                <w:sz w:val="18"/>
                <w:szCs w:val="18"/>
              </w:rPr>
              <w:t>1m</w:t>
            </w:r>
            <w:r>
              <w:rPr>
                <w:rFonts w:ascii="宋体" w:hAnsi="宋体" w:cs="宋体" w:hint="eastAsia"/>
                <w:sz w:val="18"/>
                <w:szCs w:val="18"/>
              </w:rPr>
              <w:t>≤</w:t>
            </w:r>
            <w:r>
              <w:rPr>
                <w:rFonts w:hint="eastAsia"/>
                <w:sz w:val="18"/>
                <w:szCs w:val="18"/>
              </w:rPr>
              <w:t>H</w:t>
            </w:r>
            <w:r>
              <w:rPr>
                <w:rFonts w:ascii="宋体" w:hAnsi="宋体" w:cs="宋体" w:hint="eastAsia"/>
                <w:sz w:val="18"/>
                <w:szCs w:val="18"/>
              </w:rPr>
              <w:t>≤</w:t>
            </w:r>
            <w:r>
              <w:rPr>
                <w:rFonts w:hint="eastAsia"/>
                <w:sz w:val="18"/>
                <w:szCs w:val="18"/>
              </w:rPr>
              <w:t>35m</w:t>
            </w:r>
          </w:p>
        </w:tc>
        <w:tc>
          <w:tcPr>
            <w:tcW w:w="1439" w:type="pct"/>
            <w:tcBorders>
              <w:tl2br w:val="nil"/>
              <w:tr2bl w:val="nil"/>
            </w:tcBorders>
            <w:vAlign w:val="center"/>
          </w:tcPr>
          <w:p w:rsidR="00133B78" w:rsidRDefault="006363C9">
            <w:pPr>
              <w:jc w:val="center"/>
              <w:rPr>
                <w:sz w:val="18"/>
                <w:szCs w:val="18"/>
              </w:rPr>
            </w:pPr>
            <w:r>
              <w:rPr>
                <w:rFonts w:ascii="宋体" w:hAnsi="宋体" w:cs="宋体" w:hint="eastAsia"/>
                <w:sz w:val="18"/>
                <w:szCs w:val="18"/>
              </w:rPr>
              <w:t>≤</w:t>
            </w:r>
            <w:r>
              <w:rPr>
                <w:rFonts w:hint="eastAsia"/>
                <w:sz w:val="18"/>
                <w:szCs w:val="18"/>
              </w:rPr>
              <w:t>1m/s</w:t>
            </w:r>
          </w:p>
        </w:tc>
      </w:tr>
      <w:tr w:rsidR="00133B78">
        <w:trPr>
          <w:trHeight w:val="397"/>
        </w:trPr>
        <w:tc>
          <w:tcPr>
            <w:tcW w:w="682" w:type="pct"/>
            <w:tcBorders>
              <w:tl2br w:val="nil"/>
              <w:tr2bl w:val="nil"/>
            </w:tcBorders>
            <w:vAlign w:val="center"/>
          </w:tcPr>
          <w:p w:rsidR="00133B78" w:rsidRDefault="006363C9">
            <w:pPr>
              <w:jc w:val="center"/>
              <w:rPr>
                <w:sz w:val="18"/>
                <w:szCs w:val="18"/>
              </w:rPr>
            </w:pPr>
            <w:r>
              <w:rPr>
                <w:rFonts w:hint="eastAsia"/>
                <w:sz w:val="18"/>
                <w:szCs w:val="18"/>
              </w:rPr>
              <w:t>3</w:t>
            </w:r>
          </w:p>
        </w:tc>
        <w:tc>
          <w:tcPr>
            <w:tcW w:w="1439" w:type="pct"/>
            <w:tcBorders>
              <w:tl2br w:val="nil"/>
              <w:tr2bl w:val="nil"/>
            </w:tcBorders>
            <w:vAlign w:val="center"/>
          </w:tcPr>
          <w:p w:rsidR="00133B78" w:rsidRDefault="006363C9">
            <w:pPr>
              <w:jc w:val="center"/>
              <w:rPr>
                <w:sz w:val="18"/>
                <w:szCs w:val="18"/>
              </w:rPr>
            </w:pPr>
            <w:r>
              <w:rPr>
                <w:rFonts w:hint="eastAsia"/>
                <w:sz w:val="18"/>
                <w:szCs w:val="18"/>
              </w:rPr>
              <w:t>单波束测探</w:t>
            </w:r>
          </w:p>
        </w:tc>
        <w:tc>
          <w:tcPr>
            <w:tcW w:w="1439" w:type="pct"/>
            <w:tcBorders>
              <w:tl2br w:val="nil"/>
              <w:tr2bl w:val="nil"/>
            </w:tcBorders>
            <w:vAlign w:val="center"/>
          </w:tcPr>
          <w:p w:rsidR="00133B78" w:rsidRDefault="006363C9">
            <w:pPr>
              <w:jc w:val="center"/>
              <w:rPr>
                <w:sz w:val="18"/>
                <w:szCs w:val="18"/>
              </w:rPr>
            </w:pPr>
            <w:r>
              <w:rPr>
                <w:rFonts w:hint="eastAsia"/>
                <w:sz w:val="18"/>
                <w:szCs w:val="18"/>
              </w:rPr>
              <w:t>1m</w:t>
            </w:r>
            <w:r>
              <w:rPr>
                <w:rFonts w:ascii="宋体" w:hAnsi="宋体" w:cs="宋体" w:hint="eastAsia"/>
                <w:sz w:val="18"/>
                <w:szCs w:val="18"/>
              </w:rPr>
              <w:t>≤</w:t>
            </w:r>
            <w:r>
              <w:rPr>
                <w:rFonts w:hint="eastAsia"/>
                <w:sz w:val="18"/>
                <w:szCs w:val="18"/>
              </w:rPr>
              <w:t>H</w:t>
            </w:r>
            <w:r>
              <w:rPr>
                <w:rFonts w:ascii="宋体" w:hAnsi="宋体" w:cs="宋体" w:hint="eastAsia"/>
                <w:sz w:val="18"/>
                <w:szCs w:val="18"/>
              </w:rPr>
              <w:t>≤</w:t>
            </w:r>
            <w:r>
              <w:rPr>
                <w:rFonts w:hint="eastAsia"/>
                <w:sz w:val="18"/>
                <w:szCs w:val="18"/>
              </w:rPr>
              <w:t>100m</w:t>
            </w:r>
          </w:p>
        </w:tc>
        <w:tc>
          <w:tcPr>
            <w:tcW w:w="1439" w:type="pct"/>
            <w:tcBorders>
              <w:tl2br w:val="nil"/>
              <w:tr2bl w:val="nil"/>
            </w:tcBorders>
            <w:vAlign w:val="center"/>
          </w:tcPr>
          <w:p w:rsidR="00133B78" w:rsidRDefault="006363C9">
            <w:pPr>
              <w:jc w:val="center"/>
              <w:rPr>
                <w:sz w:val="18"/>
                <w:szCs w:val="18"/>
              </w:rPr>
            </w:pPr>
            <w:r>
              <w:rPr>
                <w:rFonts w:ascii="宋体" w:hAnsi="宋体" w:cs="宋体" w:hint="eastAsia"/>
                <w:sz w:val="18"/>
                <w:szCs w:val="18"/>
              </w:rPr>
              <w:t>≤</w:t>
            </w:r>
            <w:r>
              <w:rPr>
                <w:rFonts w:hint="eastAsia"/>
                <w:sz w:val="18"/>
                <w:szCs w:val="18"/>
              </w:rPr>
              <w:t>3m/s</w:t>
            </w:r>
          </w:p>
        </w:tc>
      </w:tr>
    </w:tbl>
    <w:p w:rsidR="00133B78" w:rsidRDefault="006363C9">
      <w:pPr>
        <w:pStyle w:val="affff6"/>
      </w:pPr>
      <w:r>
        <w:rPr>
          <w:rFonts w:hint="eastAsia"/>
        </w:rPr>
        <w:t>桥梁水下结构尺寸测量应符合下列规定：</w:t>
      </w:r>
    </w:p>
    <w:p w:rsidR="00133B78" w:rsidRDefault="006363C9">
      <w:pPr>
        <w:pStyle w:val="afffffff3"/>
        <w:numPr>
          <w:ilvl w:val="0"/>
          <w:numId w:val="25"/>
        </w:numPr>
      </w:pPr>
      <w:r>
        <w:rPr>
          <w:rFonts w:hint="eastAsia"/>
        </w:rPr>
        <w:t>采用多波束测深和单波束测深时应对水下建筑物区域进行全扫测。</w:t>
      </w:r>
    </w:p>
    <w:p w:rsidR="00133B78" w:rsidRDefault="006363C9">
      <w:pPr>
        <w:pStyle w:val="afffffff3"/>
        <w:numPr>
          <w:ilvl w:val="0"/>
          <w:numId w:val="25"/>
        </w:numPr>
      </w:pPr>
      <w:r>
        <w:t>采用三维扫描声呐扫测进行监测作业时</w:t>
      </w:r>
      <w:r>
        <w:t>,</w:t>
      </w:r>
      <w:r>
        <w:t>应在每一次抛投单元完成后进行</w:t>
      </w:r>
      <w:r>
        <w:rPr>
          <w:rFonts w:hint="eastAsia"/>
        </w:rPr>
        <w:t>一次扫测。</w:t>
      </w:r>
    </w:p>
    <w:p w:rsidR="00133B78" w:rsidRDefault="006363C9">
      <w:pPr>
        <w:pStyle w:val="affff6"/>
      </w:pPr>
      <w:r>
        <w:rPr>
          <w:rFonts w:hint="eastAsia"/>
        </w:rPr>
        <w:t>水下结构尺寸测量平面精度不应低于</w:t>
      </w:r>
      <w:r>
        <w:rPr>
          <w:rFonts w:hint="eastAsia"/>
        </w:rPr>
        <w:t>3cm</w:t>
      </w:r>
      <w:r>
        <w:rPr>
          <w:rFonts w:hint="eastAsia"/>
        </w:rPr>
        <w:t>，高程精度不应低于</w:t>
      </w:r>
      <w:r>
        <w:rPr>
          <w:rFonts w:hint="eastAsia"/>
        </w:rPr>
        <w:t>3cm</w:t>
      </w:r>
      <w:r>
        <w:rPr>
          <w:rFonts w:hint="eastAsia"/>
        </w:rPr>
        <w:t>。</w:t>
      </w:r>
    </w:p>
    <w:p w:rsidR="00133B78" w:rsidRDefault="006363C9">
      <w:pPr>
        <w:pStyle w:val="affff6"/>
      </w:pPr>
      <w:r>
        <w:rPr>
          <w:rFonts w:hint="eastAsia"/>
        </w:rPr>
        <w:t>水下结构尺寸测量成果应包括检测区域布置图、检测成果分析及是否符合性评价。</w:t>
      </w:r>
    </w:p>
    <w:p w:rsidR="00133B78" w:rsidRDefault="006363C9">
      <w:pPr>
        <w:pStyle w:val="a5"/>
      </w:pPr>
      <w:r>
        <w:rPr>
          <w:rFonts w:hint="eastAsia"/>
        </w:rPr>
        <w:t>变形测量</w:t>
      </w:r>
    </w:p>
    <w:p w:rsidR="00133B78" w:rsidRDefault="006363C9">
      <w:pPr>
        <w:pStyle w:val="affff6"/>
      </w:pPr>
      <w:r>
        <w:rPr>
          <w:rFonts w:hint="eastAsia"/>
        </w:rPr>
        <w:lastRenderedPageBreak/>
        <w:t>应对桥梁水下结构的倾斜、基础沉降等变形进行测量。</w:t>
      </w:r>
    </w:p>
    <w:p w:rsidR="00133B78" w:rsidRDefault="006363C9">
      <w:pPr>
        <w:pStyle w:val="affff6"/>
      </w:pPr>
      <w:r>
        <w:rPr>
          <w:rFonts w:hint="eastAsia"/>
        </w:rPr>
        <w:t>桥梁水下结构的变形测量方法应根据水深、流速等要素选择，宜按表</w:t>
      </w:r>
      <w:r>
        <w:rPr>
          <w:rFonts w:hint="eastAsia"/>
        </w:rPr>
        <w:t>4</w:t>
      </w:r>
      <w:r>
        <w:rPr>
          <w:rFonts w:hint="eastAsia"/>
        </w:rPr>
        <w:t>的规定选用。</w:t>
      </w:r>
    </w:p>
    <w:p w:rsidR="00133B78" w:rsidRDefault="006363C9">
      <w:pPr>
        <w:pStyle w:val="af9"/>
        <w:ind w:left="0"/>
      </w:pPr>
      <w:r>
        <w:rPr>
          <w:rFonts w:hint="eastAsia"/>
        </w:rPr>
        <w:t>水下结构尺寸测量方法</w:t>
      </w:r>
    </w:p>
    <w:tbl>
      <w:tblPr>
        <w:tblStyle w:val="afff3"/>
        <w:tblW w:w="4915"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1301"/>
        <w:gridCol w:w="2752"/>
        <w:gridCol w:w="2752"/>
        <w:gridCol w:w="2602"/>
      </w:tblGrid>
      <w:tr w:rsidR="00133B78">
        <w:trPr>
          <w:trHeight w:val="397"/>
        </w:trPr>
        <w:tc>
          <w:tcPr>
            <w:tcW w:w="692" w:type="pct"/>
            <w:tcBorders>
              <w:tl2br w:val="nil"/>
              <w:tr2bl w:val="nil"/>
            </w:tcBorders>
            <w:vAlign w:val="center"/>
          </w:tcPr>
          <w:p w:rsidR="00133B78" w:rsidRDefault="006363C9">
            <w:pPr>
              <w:jc w:val="center"/>
              <w:rPr>
                <w:sz w:val="18"/>
                <w:szCs w:val="18"/>
              </w:rPr>
            </w:pPr>
            <w:r>
              <w:rPr>
                <w:rFonts w:hint="eastAsia"/>
                <w:sz w:val="18"/>
                <w:szCs w:val="18"/>
              </w:rPr>
              <w:t>序号</w:t>
            </w:r>
          </w:p>
        </w:tc>
        <w:tc>
          <w:tcPr>
            <w:tcW w:w="1462" w:type="pct"/>
            <w:tcBorders>
              <w:tl2br w:val="nil"/>
              <w:tr2bl w:val="nil"/>
            </w:tcBorders>
            <w:vAlign w:val="center"/>
          </w:tcPr>
          <w:p w:rsidR="00133B78" w:rsidRDefault="006363C9">
            <w:pPr>
              <w:jc w:val="center"/>
              <w:rPr>
                <w:sz w:val="18"/>
                <w:szCs w:val="18"/>
              </w:rPr>
            </w:pPr>
            <w:r>
              <w:rPr>
                <w:rFonts w:hint="eastAsia"/>
                <w:sz w:val="18"/>
                <w:szCs w:val="18"/>
              </w:rPr>
              <w:t>测量方法</w:t>
            </w:r>
          </w:p>
        </w:tc>
        <w:tc>
          <w:tcPr>
            <w:tcW w:w="1462" w:type="pct"/>
            <w:tcBorders>
              <w:tl2br w:val="nil"/>
              <w:tr2bl w:val="nil"/>
            </w:tcBorders>
            <w:vAlign w:val="center"/>
          </w:tcPr>
          <w:p w:rsidR="00133B78" w:rsidRDefault="006363C9">
            <w:pPr>
              <w:jc w:val="center"/>
              <w:rPr>
                <w:sz w:val="18"/>
                <w:szCs w:val="18"/>
              </w:rPr>
            </w:pPr>
            <w:r>
              <w:rPr>
                <w:rFonts w:hint="eastAsia"/>
                <w:sz w:val="18"/>
                <w:szCs w:val="18"/>
              </w:rPr>
              <w:t>水深</w:t>
            </w:r>
            <w:r>
              <w:rPr>
                <w:rFonts w:hint="eastAsia"/>
                <w:sz w:val="18"/>
                <w:szCs w:val="18"/>
              </w:rPr>
              <w:t>H</w:t>
            </w:r>
          </w:p>
        </w:tc>
        <w:tc>
          <w:tcPr>
            <w:tcW w:w="1382" w:type="pct"/>
            <w:tcBorders>
              <w:tl2br w:val="nil"/>
              <w:tr2bl w:val="nil"/>
            </w:tcBorders>
            <w:vAlign w:val="center"/>
          </w:tcPr>
          <w:p w:rsidR="00133B78" w:rsidRDefault="006363C9">
            <w:pPr>
              <w:jc w:val="center"/>
              <w:rPr>
                <w:sz w:val="18"/>
                <w:szCs w:val="18"/>
              </w:rPr>
            </w:pPr>
            <w:r>
              <w:rPr>
                <w:rFonts w:hint="eastAsia"/>
                <w:sz w:val="18"/>
                <w:szCs w:val="18"/>
              </w:rPr>
              <w:t>流速</w:t>
            </w:r>
          </w:p>
        </w:tc>
      </w:tr>
      <w:tr w:rsidR="00133B78">
        <w:trPr>
          <w:trHeight w:val="397"/>
        </w:trPr>
        <w:tc>
          <w:tcPr>
            <w:tcW w:w="692" w:type="pct"/>
            <w:tcBorders>
              <w:tl2br w:val="nil"/>
              <w:tr2bl w:val="nil"/>
            </w:tcBorders>
            <w:vAlign w:val="center"/>
          </w:tcPr>
          <w:p w:rsidR="00133B78" w:rsidRDefault="006363C9">
            <w:pPr>
              <w:jc w:val="center"/>
              <w:rPr>
                <w:sz w:val="18"/>
                <w:szCs w:val="18"/>
              </w:rPr>
            </w:pPr>
            <w:r>
              <w:rPr>
                <w:rFonts w:hint="eastAsia"/>
                <w:sz w:val="18"/>
                <w:szCs w:val="18"/>
              </w:rPr>
              <w:t>1</w:t>
            </w:r>
          </w:p>
        </w:tc>
        <w:tc>
          <w:tcPr>
            <w:tcW w:w="1462" w:type="pct"/>
            <w:tcBorders>
              <w:tl2br w:val="nil"/>
              <w:tr2bl w:val="nil"/>
            </w:tcBorders>
            <w:vAlign w:val="center"/>
          </w:tcPr>
          <w:p w:rsidR="00133B78" w:rsidRDefault="006363C9">
            <w:pPr>
              <w:jc w:val="center"/>
              <w:rPr>
                <w:sz w:val="18"/>
                <w:szCs w:val="18"/>
              </w:rPr>
            </w:pPr>
            <w:r>
              <w:rPr>
                <w:rFonts w:hint="eastAsia"/>
                <w:sz w:val="18"/>
                <w:szCs w:val="18"/>
              </w:rPr>
              <w:t>单波束测深</w:t>
            </w:r>
          </w:p>
        </w:tc>
        <w:tc>
          <w:tcPr>
            <w:tcW w:w="1462" w:type="pct"/>
            <w:tcBorders>
              <w:tl2br w:val="nil"/>
              <w:tr2bl w:val="nil"/>
            </w:tcBorders>
            <w:vAlign w:val="center"/>
          </w:tcPr>
          <w:p w:rsidR="00133B78" w:rsidRDefault="006363C9">
            <w:pPr>
              <w:jc w:val="center"/>
              <w:rPr>
                <w:sz w:val="18"/>
                <w:szCs w:val="18"/>
              </w:rPr>
            </w:pPr>
            <w:r>
              <w:rPr>
                <w:rFonts w:hint="eastAsia"/>
                <w:sz w:val="18"/>
                <w:szCs w:val="18"/>
              </w:rPr>
              <w:t>1</w:t>
            </w:r>
            <w:r>
              <w:rPr>
                <w:sz w:val="18"/>
                <w:szCs w:val="18"/>
              </w:rPr>
              <w:t>m</w:t>
            </w:r>
            <w:r>
              <w:rPr>
                <w:rFonts w:ascii="宋体" w:hAnsi="宋体" w:cs="宋体" w:hint="eastAsia"/>
                <w:sz w:val="18"/>
                <w:szCs w:val="18"/>
              </w:rPr>
              <w:t>≤</w:t>
            </w:r>
            <w:r>
              <w:rPr>
                <w:rFonts w:hint="eastAsia"/>
                <w:sz w:val="18"/>
                <w:szCs w:val="18"/>
              </w:rPr>
              <w:t>H</w:t>
            </w:r>
            <w:r>
              <w:rPr>
                <w:rFonts w:ascii="宋体" w:hAnsi="宋体" w:cs="宋体" w:hint="eastAsia"/>
                <w:sz w:val="18"/>
                <w:szCs w:val="18"/>
              </w:rPr>
              <w:t>≤</w:t>
            </w:r>
            <w:r>
              <w:rPr>
                <w:rFonts w:hint="eastAsia"/>
                <w:sz w:val="18"/>
                <w:szCs w:val="18"/>
              </w:rPr>
              <w:t>100m</w:t>
            </w:r>
          </w:p>
        </w:tc>
        <w:tc>
          <w:tcPr>
            <w:tcW w:w="1382" w:type="pct"/>
            <w:tcBorders>
              <w:tl2br w:val="nil"/>
              <w:tr2bl w:val="nil"/>
            </w:tcBorders>
            <w:vAlign w:val="center"/>
          </w:tcPr>
          <w:p w:rsidR="00133B78" w:rsidRDefault="006363C9">
            <w:pPr>
              <w:jc w:val="center"/>
              <w:rPr>
                <w:sz w:val="18"/>
                <w:szCs w:val="18"/>
              </w:rPr>
            </w:pPr>
            <w:r>
              <w:rPr>
                <w:rFonts w:ascii="宋体" w:hAnsi="宋体" w:cs="宋体" w:hint="eastAsia"/>
                <w:sz w:val="18"/>
                <w:szCs w:val="18"/>
              </w:rPr>
              <w:t>≤</w:t>
            </w:r>
            <w:r>
              <w:rPr>
                <w:rFonts w:hint="eastAsia"/>
                <w:sz w:val="18"/>
                <w:szCs w:val="18"/>
              </w:rPr>
              <w:t>3m/s</w:t>
            </w:r>
          </w:p>
        </w:tc>
      </w:tr>
      <w:tr w:rsidR="00133B78">
        <w:trPr>
          <w:trHeight w:val="397"/>
        </w:trPr>
        <w:tc>
          <w:tcPr>
            <w:tcW w:w="692" w:type="pct"/>
            <w:tcBorders>
              <w:tl2br w:val="nil"/>
              <w:tr2bl w:val="nil"/>
            </w:tcBorders>
            <w:vAlign w:val="center"/>
          </w:tcPr>
          <w:p w:rsidR="00133B78" w:rsidRDefault="006363C9">
            <w:pPr>
              <w:jc w:val="center"/>
              <w:rPr>
                <w:sz w:val="18"/>
                <w:szCs w:val="18"/>
              </w:rPr>
            </w:pPr>
            <w:r>
              <w:rPr>
                <w:rFonts w:hint="eastAsia"/>
                <w:sz w:val="18"/>
                <w:szCs w:val="18"/>
              </w:rPr>
              <w:t>2</w:t>
            </w:r>
          </w:p>
        </w:tc>
        <w:tc>
          <w:tcPr>
            <w:tcW w:w="1462" w:type="pct"/>
            <w:tcBorders>
              <w:tl2br w:val="nil"/>
              <w:tr2bl w:val="nil"/>
            </w:tcBorders>
            <w:vAlign w:val="center"/>
          </w:tcPr>
          <w:p w:rsidR="00133B78" w:rsidRDefault="006363C9">
            <w:pPr>
              <w:jc w:val="center"/>
              <w:rPr>
                <w:sz w:val="18"/>
                <w:szCs w:val="18"/>
              </w:rPr>
            </w:pPr>
            <w:r>
              <w:rPr>
                <w:rFonts w:hint="eastAsia"/>
                <w:sz w:val="18"/>
                <w:szCs w:val="18"/>
              </w:rPr>
              <w:t>多波束测探</w:t>
            </w:r>
          </w:p>
        </w:tc>
        <w:tc>
          <w:tcPr>
            <w:tcW w:w="1462" w:type="pct"/>
            <w:tcBorders>
              <w:tl2br w:val="nil"/>
              <w:tr2bl w:val="nil"/>
            </w:tcBorders>
            <w:vAlign w:val="center"/>
          </w:tcPr>
          <w:p w:rsidR="00133B78" w:rsidRDefault="006363C9">
            <w:pPr>
              <w:jc w:val="center"/>
              <w:rPr>
                <w:sz w:val="18"/>
                <w:szCs w:val="18"/>
              </w:rPr>
            </w:pPr>
            <w:r>
              <w:rPr>
                <w:rFonts w:hint="eastAsia"/>
                <w:sz w:val="18"/>
                <w:szCs w:val="18"/>
              </w:rPr>
              <w:t>3m</w:t>
            </w:r>
            <w:r>
              <w:rPr>
                <w:rFonts w:ascii="宋体" w:hAnsi="宋体" w:cs="宋体" w:hint="eastAsia"/>
                <w:sz w:val="18"/>
                <w:szCs w:val="18"/>
              </w:rPr>
              <w:t>≤</w:t>
            </w:r>
            <w:r>
              <w:rPr>
                <w:rFonts w:hint="eastAsia"/>
                <w:sz w:val="18"/>
                <w:szCs w:val="18"/>
              </w:rPr>
              <w:t>H</w:t>
            </w:r>
            <w:r>
              <w:rPr>
                <w:rFonts w:ascii="宋体" w:hAnsi="宋体" w:cs="宋体" w:hint="eastAsia"/>
                <w:sz w:val="18"/>
                <w:szCs w:val="18"/>
              </w:rPr>
              <w:t>≤</w:t>
            </w:r>
            <w:r>
              <w:rPr>
                <w:rFonts w:hint="eastAsia"/>
                <w:sz w:val="18"/>
                <w:szCs w:val="18"/>
              </w:rPr>
              <w:t>40m</w:t>
            </w:r>
          </w:p>
        </w:tc>
        <w:tc>
          <w:tcPr>
            <w:tcW w:w="1382" w:type="pct"/>
            <w:tcBorders>
              <w:tl2br w:val="nil"/>
              <w:tr2bl w:val="nil"/>
            </w:tcBorders>
            <w:vAlign w:val="center"/>
          </w:tcPr>
          <w:p w:rsidR="00133B78" w:rsidRDefault="006363C9">
            <w:pPr>
              <w:jc w:val="center"/>
              <w:rPr>
                <w:sz w:val="18"/>
                <w:szCs w:val="18"/>
              </w:rPr>
            </w:pPr>
            <w:r>
              <w:rPr>
                <w:rFonts w:ascii="宋体" w:hAnsi="宋体" w:cs="宋体" w:hint="eastAsia"/>
                <w:sz w:val="18"/>
                <w:szCs w:val="18"/>
              </w:rPr>
              <w:t>≤</w:t>
            </w:r>
            <w:r>
              <w:rPr>
                <w:rFonts w:hint="eastAsia"/>
                <w:sz w:val="18"/>
                <w:szCs w:val="18"/>
              </w:rPr>
              <w:t>3m/s</w:t>
            </w:r>
          </w:p>
        </w:tc>
      </w:tr>
      <w:tr w:rsidR="00133B78">
        <w:trPr>
          <w:trHeight w:val="397"/>
        </w:trPr>
        <w:tc>
          <w:tcPr>
            <w:tcW w:w="692" w:type="pct"/>
            <w:tcBorders>
              <w:tl2br w:val="nil"/>
              <w:tr2bl w:val="nil"/>
            </w:tcBorders>
            <w:vAlign w:val="center"/>
          </w:tcPr>
          <w:p w:rsidR="00133B78" w:rsidRDefault="006363C9">
            <w:pPr>
              <w:jc w:val="center"/>
              <w:rPr>
                <w:sz w:val="18"/>
                <w:szCs w:val="18"/>
              </w:rPr>
            </w:pPr>
            <w:r>
              <w:rPr>
                <w:rFonts w:hint="eastAsia"/>
                <w:sz w:val="18"/>
                <w:szCs w:val="18"/>
              </w:rPr>
              <w:t>3</w:t>
            </w:r>
          </w:p>
        </w:tc>
        <w:tc>
          <w:tcPr>
            <w:tcW w:w="1462" w:type="pct"/>
            <w:tcBorders>
              <w:tl2br w:val="nil"/>
              <w:tr2bl w:val="nil"/>
            </w:tcBorders>
            <w:vAlign w:val="center"/>
          </w:tcPr>
          <w:p w:rsidR="00133B78" w:rsidRDefault="006363C9">
            <w:pPr>
              <w:jc w:val="center"/>
              <w:rPr>
                <w:sz w:val="18"/>
                <w:szCs w:val="18"/>
              </w:rPr>
            </w:pPr>
            <w:r>
              <w:rPr>
                <w:rFonts w:hint="eastAsia"/>
                <w:sz w:val="18"/>
                <w:szCs w:val="18"/>
              </w:rPr>
              <w:t>三维扫描声纳扫测</w:t>
            </w:r>
          </w:p>
        </w:tc>
        <w:tc>
          <w:tcPr>
            <w:tcW w:w="1462" w:type="pct"/>
            <w:tcBorders>
              <w:tl2br w:val="nil"/>
              <w:tr2bl w:val="nil"/>
            </w:tcBorders>
            <w:vAlign w:val="center"/>
          </w:tcPr>
          <w:p w:rsidR="00133B78" w:rsidRDefault="006363C9">
            <w:pPr>
              <w:jc w:val="center"/>
              <w:rPr>
                <w:sz w:val="18"/>
                <w:szCs w:val="18"/>
              </w:rPr>
            </w:pPr>
            <w:r>
              <w:rPr>
                <w:rFonts w:hint="eastAsia"/>
                <w:sz w:val="18"/>
                <w:szCs w:val="18"/>
              </w:rPr>
              <w:t>1m</w:t>
            </w:r>
            <w:r>
              <w:rPr>
                <w:rFonts w:ascii="宋体" w:hAnsi="宋体" w:cs="宋体" w:hint="eastAsia"/>
                <w:sz w:val="18"/>
                <w:szCs w:val="18"/>
              </w:rPr>
              <w:t>≤</w:t>
            </w:r>
            <w:r>
              <w:rPr>
                <w:rFonts w:hint="eastAsia"/>
                <w:sz w:val="18"/>
                <w:szCs w:val="18"/>
              </w:rPr>
              <w:t>H</w:t>
            </w:r>
            <w:r>
              <w:rPr>
                <w:rFonts w:ascii="宋体" w:hAnsi="宋体" w:cs="宋体" w:hint="eastAsia"/>
                <w:sz w:val="18"/>
                <w:szCs w:val="18"/>
              </w:rPr>
              <w:t>≤</w:t>
            </w:r>
            <w:r>
              <w:rPr>
                <w:rFonts w:hint="eastAsia"/>
                <w:sz w:val="18"/>
                <w:szCs w:val="18"/>
              </w:rPr>
              <w:t>35m</w:t>
            </w:r>
          </w:p>
        </w:tc>
        <w:tc>
          <w:tcPr>
            <w:tcW w:w="1382" w:type="pct"/>
            <w:tcBorders>
              <w:tl2br w:val="nil"/>
              <w:tr2bl w:val="nil"/>
            </w:tcBorders>
            <w:vAlign w:val="center"/>
          </w:tcPr>
          <w:p w:rsidR="00133B78" w:rsidRDefault="006363C9">
            <w:pPr>
              <w:jc w:val="center"/>
              <w:rPr>
                <w:sz w:val="18"/>
                <w:szCs w:val="18"/>
              </w:rPr>
            </w:pPr>
            <w:r>
              <w:rPr>
                <w:rFonts w:ascii="宋体" w:hAnsi="宋体" w:cs="宋体" w:hint="eastAsia"/>
                <w:sz w:val="18"/>
                <w:szCs w:val="18"/>
              </w:rPr>
              <w:t>≤</w:t>
            </w:r>
            <w:r>
              <w:rPr>
                <w:rFonts w:hint="eastAsia"/>
                <w:sz w:val="18"/>
                <w:szCs w:val="18"/>
              </w:rPr>
              <w:t>1m/s</w:t>
            </w:r>
          </w:p>
        </w:tc>
      </w:tr>
      <w:tr w:rsidR="00133B78">
        <w:trPr>
          <w:trHeight w:val="397"/>
        </w:trPr>
        <w:tc>
          <w:tcPr>
            <w:tcW w:w="692" w:type="pct"/>
            <w:tcBorders>
              <w:tl2br w:val="nil"/>
              <w:tr2bl w:val="nil"/>
            </w:tcBorders>
            <w:vAlign w:val="center"/>
          </w:tcPr>
          <w:p w:rsidR="00133B78" w:rsidRDefault="006363C9">
            <w:pPr>
              <w:jc w:val="center"/>
              <w:rPr>
                <w:sz w:val="18"/>
                <w:szCs w:val="18"/>
              </w:rPr>
            </w:pPr>
            <w:r>
              <w:rPr>
                <w:rFonts w:hint="eastAsia"/>
                <w:sz w:val="18"/>
                <w:szCs w:val="18"/>
              </w:rPr>
              <w:t>4</w:t>
            </w:r>
          </w:p>
        </w:tc>
        <w:tc>
          <w:tcPr>
            <w:tcW w:w="1462" w:type="pct"/>
            <w:tcBorders>
              <w:tl2br w:val="nil"/>
              <w:tr2bl w:val="nil"/>
            </w:tcBorders>
            <w:vAlign w:val="center"/>
          </w:tcPr>
          <w:p w:rsidR="00133B78" w:rsidRDefault="006363C9">
            <w:pPr>
              <w:jc w:val="center"/>
              <w:rPr>
                <w:sz w:val="18"/>
                <w:szCs w:val="18"/>
              </w:rPr>
            </w:pPr>
            <w:r>
              <w:rPr>
                <w:rFonts w:hint="eastAsia"/>
                <w:sz w:val="18"/>
                <w:szCs w:val="18"/>
              </w:rPr>
              <w:t>探摸摄像检测</w:t>
            </w:r>
          </w:p>
        </w:tc>
        <w:tc>
          <w:tcPr>
            <w:tcW w:w="1462" w:type="pct"/>
            <w:tcBorders>
              <w:tl2br w:val="nil"/>
              <w:tr2bl w:val="nil"/>
            </w:tcBorders>
            <w:vAlign w:val="center"/>
          </w:tcPr>
          <w:p w:rsidR="00133B78" w:rsidRDefault="006363C9">
            <w:pPr>
              <w:jc w:val="center"/>
              <w:rPr>
                <w:sz w:val="18"/>
                <w:szCs w:val="18"/>
              </w:rPr>
            </w:pPr>
            <w:r>
              <w:rPr>
                <w:rFonts w:hint="eastAsia"/>
                <w:sz w:val="18"/>
                <w:szCs w:val="18"/>
              </w:rPr>
              <w:t>2m</w:t>
            </w:r>
            <w:r>
              <w:rPr>
                <w:rFonts w:ascii="宋体" w:hAnsi="宋体" w:cs="宋体" w:hint="eastAsia"/>
                <w:sz w:val="18"/>
                <w:szCs w:val="18"/>
              </w:rPr>
              <w:t>≤</w:t>
            </w:r>
            <w:r>
              <w:rPr>
                <w:rFonts w:hint="eastAsia"/>
                <w:sz w:val="18"/>
                <w:szCs w:val="18"/>
              </w:rPr>
              <w:t>H</w:t>
            </w:r>
            <w:r>
              <w:rPr>
                <w:rFonts w:ascii="宋体" w:hAnsi="宋体" w:cs="宋体" w:hint="eastAsia"/>
                <w:sz w:val="18"/>
                <w:szCs w:val="18"/>
              </w:rPr>
              <w:t>≤</w:t>
            </w:r>
            <w:r>
              <w:rPr>
                <w:rFonts w:hint="eastAsia"/>
                <w:sz w:val="18"/>
                <w:szCs w:val="18"/>
              </w:rPr>
              <w:t>45m</w:t>
            </w:r>
          </w:p>
        </w:tc>
        <w:tc>
          <w:tcPr>
            <w:tcW w:w="1382" w:type="pct"/>
            <w:tcBorders>
              <w:tl2br w:val="nil"/>
              <w:tr2bl w:val="nil"/>
            </w:tcBorders>
            <w:vAlign w:val="center"/>
          </w:tcPr>
          <w:p w:rsidR="00133B78" w:rsidRDefault="006363C9">
            <w:pPr>
              <w:jc w:val="center"/>
              <w:rPr>
                <w:rFonts w:ascii="宋体" w:hAnsi="宋体" w:cs="宋体"/>
                <w:sz w:val="18"/>
                <w:szCs w:val="18"/>
              </w:rPr>
            </w:pPr>
            <w:r>
              <w:rPr>
                <w:rFonts w:ascii="宋体" w:hAnsi="宋体" w:cs="宋体" w:hint="eastAsia"/>
                <w:sz w:val="18"/>
                <w:szCs w:val="18"/>
              </w:rPr>
              <w:t>≤</w:t>
            </w:r>
            <w:r>
              <w:rPr>
                <w:rFonts w:hint="eastAsia"/>
                <w:sz w:val="18"/>
                <w:szCs w:val="18"/>
              </w:rPr>
              <w:t>1.2m/s</w:t>
            </w:r>
          </w:p>
        </w:tc>
      </w:tr>
    </w:tbl>
    <w:p w:rsidR="00133B78" w:rsidRDefault="006363C9">
      <w:pPr>
        <w:pStyle w:val="affff6"/>
        <w:rPr>
          <w:rFonts w:ascii="Calibri" w:hAnsi="Calibri"/>
          <w:kern w:val="2"/>
          <w:szCs w:val="24"/>
          <w:lang w:bidi="ar"/>
        </w:rPr>
      </w:pPr>
      <w:r>
        <w:rPr>
          <w:rFonts w:ascii="Calibri" w:hAnsi="Calibri" w:hint="eastAsia"/>
          <w:kern w:val="2"/>
          <w:szCs w:val="24"/>
          <w:lang w:bidi="ar"/>
        </w:rPr>
        <w:t>桥梁</w:t>
      </w:r>
      <w:r>
        <w:rPr>
          <w:rFonts w:ascii="Calibri" w:hAnsi="Calibri"/>
          <w:kern w:val="2"/>
          <w:szCs w:val="24"/>
          <w:lang w:bidi="ar"/>
        </w:rPr>
        <w:t>水下</w:t>
      </w:r>
      <w:r>
        <w:rPr>
          <w:rFonts w:ascii="Calibri" w:hAnsi="Calibri" w:hint="eastAsia"/>
          <w:kern w:val="2"/>
          <w:szCs w:val="24"/>
          <w:lang w:bidi="ar"/>
        </w:rPr>
        <w:t>结构</w:t>
      </w:r>
      <w:r>
        <w:rPr>
          <w:rFonts w:ascii="Calibri" w:hAnsi="Calibri"/>
          <w:kern w:val="2"/>
          <w:szCs w:val="24"/>
          <w:lang w:bidi="ar"/>
        </w:rPr>
        <w:t>的变形测点应根据工程地质情况、</w:t>
      </w:r>
      <w:r>
        <w:rPr>
          <w:rFonts w:ascii="Calibri" w:hAnsi="Calibri" w:hint="eastAsia"/>
          <w:kern w:val="2"/>
          <w:szCs w:val="24"/>
          <w:lang w:bidi="ar"/>
        </w:rPr>
        <w:t>水下结构</w:t>
      </w:r>
      <w:proofErr w:type="gramStart"/>
      <w:r>
        <w:rPr>
          <w:rFonts w:ascii="Calibri" w:hAnsi="Calibri" w:hint="eastAsia"/>
          <w:kern w:val="2"/>
          <w:szCs w:val="24"/>
          <w:lang w:bidi="ar"/>
        </w:rPr>
        <w:t>物</w:t>
      </w:r>
      <w:r>
        <w:rPr>
          <w:rFonts w:ascii="Calibri" w:hAnsi="Calibri"/>
          <w:kern w:val="2"/>
          <w:szCs w:val="24"/>
          <w:lang w:bidi="ar"/>
        </w:rPr>
        <w:t>特点</w:t>
      </w:r>
      <w:proofErr w:type="gramEnd"/>
      <w:r>
        <w:rPr>
          <w:rFonts w:ascii="Calibri" w:hAnsi="Calibri"/>
          <w:kern w:val="2"/>
          <w:szCs w:val="24"/>
          <w:lang w:bidi="ar"/>
        </w:rPr>
        <w:t>等</w:t>
      </w:r>
      <w:r>
        <w:rPr>
          <w:rFonts w:ascii="Calibri" w:hAnsi="Calibri" w:hint="eastAsia"/>
          <w:kern w:val="2"/>
          <w:szCs w:val="24"/>
          <w:lang w:bidi="ar"/>
        </w:rPr>
        <w:t>，</w:t>
      </w:r>
      <w:r>
        <w:rPr>
          <w:rFonts w:ascii="Calibri" w:hAnsi="Calibri"/>
          <w:kern w:val="2"/>
          <w:szCs w:val="24"/>
          <w:lang w:bidi="ar"/>
        </w:rPr>
        <w:t>设置在不同结构分界处、不同基础交接或地基条件变化处等。</w:t>
      </w:r>
    </w:p>
    <w:p w:rsidR="00133B78" w:rsidRDefault="006363C9">
      <w:pPr>
        <w:pStyle w:val="affff6"/>
        <w:rPr>
          <w:rFonts w:hAnsi="宋体" w:cs="宋体"/>
          <w:kern w:val="2"/>
          <w:szCs w:val="24"/>
          <w:lang w:bidi="ar"/>
        </w:rPr>
      </w:pPr>
      <w:r>
        <w:rPr>
          <w:rFonts w:ascii="Calibri" w:hAnsi="Calibri" w:hint="eastAsia"/>
          <w:kern w:val="2"/>
          <w:szCs w:val="24"/>
          <w:lang w:bidi="ar"/>
        </w:rPr>
        <w:t>水下结构尺寸测量平面精度</w:t>
      </w:r>
      <w:r>
        <w:rPr>
          <w:rFonts w:hAnsi="宋体" w:cs="宋体" w:hint="eastAsia"/>
          <w:kern w:val="2"/>
          <w:szCs w:val="24"/>
          <w:lang w:bidi="ar"/>
        </w:rPr>
        <w:t>不应低于</w:t>
      </w:r>
      <w:r>
        <w:rPr>
          <w:rFonts w:hAnsi="宋体" w:cs="宋体" w:hint="eastAsia"/>
          <w:kern w:val="2"/>
          <w:szCs w:val="24"/>
          <w:lang w:bidi="ar"/>
        </w:rPr>
        <w:t>3c</w:t>
      </w:r>
      <w:r>
        <w:rPr>
          <w:rFonts w:hAnsi="宋体" w:cs="宋体" w:hint="eastAsia"/>
          <w:kern w:val="2"/>
          <w:szCs w:val="24"/>
          <w:lang w:bidi="ar"/>
        </w:rPr>
        <w:t>m</w:t>
      </w:r>
      <w:r>
        <w:rPr>
          <w:rFonts w:hAnsi="宋体" w:cs="宋体" w:hint="eastAsia"/>
          <w:kern w:val="2"/>
          <w:szCs w:val="24"/>
          <w:lang w:bidi="ar"/>
        </w:rPr>
        <w:t>，高程精度不应低于</w:t>
      </w:r>
      <w:r>
        <w:rPr>
          <w:rFonts w:hAnsi="宋体" w:cs="宋体" w:hint="eastAsia"/>
          <w:kern w:val="2"/>
          <w:szCs w:val="24"/>
          <w:lang w:bidi="ar"/>
        </w:rPr>
        <w:t>3c</w:t>
      </w:r>
      <w:r>
        <w:rPr>
          <w:rFonts w:hAnsi="宋体" w:cs="宋体" w:hint="eastAsia"/>
          <w:kern w:val="2"/>
          <w:szCs w:val="24"/>
          <w:lang w:bidi="ar"/>
        </w:rPr>
        <w:t>m</w:t>
      </w:r>
      <w:r>
        <w:rPr>
          <w:rFonts w:hAnsi="宋体" w:cs="宋体" w:hint="eastAsia"/>
          <w:kern w:val="2"/>
          <w:szCs w:val="24"/>
          <w:lang w:bidi="ar"/>
        </w:rPr>
        <w:t>。</w:t>
      </w:r>
    </w:p>
    <w:p w:rsidR="00133B78" w:rsidRDefault="006363C9">
      <w:pPr>
        <w:pStyle w:val="affff6"/>
        <w:rPr>
          <w:rFonts w:hAnsi="宋体" w:cs="宋体"/>
        </w:rPr>
      </w:pPr>
      <w:r>
        <w:rPr>
          <w:rFonts w:hAnsi="宋体" w:cs="宋体" w:hint="eastAsia"/>
        </w:rPr>
        <w:t>应同时对水上下部结构的倾斜和沉降变形进行测量，与水下结构变形测量数据进行比对分析。</w:t>
      </w:r>
    </w:p>
    <w:p w:rsidR="00133B78" w:rsidRDefault="006363C9">
      <w:pPr>
        <w:pStyle w:val="affff6"/>
        <w:rPr>
          <w:rFonts w:hAnsi="宋体" w:cs="宋体"/>
          <w:kern w:val="2"/>
          <w:szCs w:val="24"/>
          <w:lang w:bidi="ar"/>
        </w:rPr>
      </w:pPr>
      <w:r>
        <w:rPr>
          <w:rFonts w:hAnsi="宋体" w:cs="宋体" w:hint="eastAsia"/>
          <w:kern w:val="2"/>
          <w:szCs w:val="24"/>
          <w:lang w:bidi="ar"/>
        </w:rPr>
        <w:t>水面以上的</w:t>
      </w:r>
      <w:r>
        <w:rPr>
          <w:rFonts w:hAnsi="宋体" w:cs="宋体" w:hint="eastAsia"/>
          <w:kern w:val="2"/>
          <w:szCs w:val="24"/>
          <w:lang w:bidi="ar"/>
        </w:rPr>
        <w:t>下部结构倾斜变形可用经纬仪、激光准直仪或吊锤的方法进行测量，应分别测量构件桥轴线和垂直桥轴线方向的倾斜。当构件高度不大于</w:t>
      </w:r>
      <w:r>
        <w:rPr>
          <w:rFonts w:hAnsi="宋体" w:cs="宋体" w:hint="eastAsia"/>
          <w:kern w:val="2"/>
          <w:szCs w:val="24"/>
          <w:lang w:bidi="ar"/>
        </w:rPr>
        <w:t>10m</w:t>
      </w:r>
      <w:r>
        <w:rPr>
          <w:rFonts w:hAnsi="宋体" w:cs="宋体" w:hint="eastAsia"/>
          <w:kern w:val="2"/>
          <w:szCs w:val="24"/>
          <w:lang w:bidi="ar"/>
        </w:rPr>
        <w:t>时，可使用经纬仪或吊锤测量；当构件高度大于</w:t>
      </w:r>
      <w:r>
        <w:rPr>
          <w:rFonts w:hAnsi="宋体" w:cs="宋体" w:hint="eastAsia"/>
          <w:kern w:val="2"/>
          <w:szCs w:val="24"/>
          <w:lang w:bidi="ar"/>
        </w:rPr>
        <w:t>10m</w:t>
      </w:r>
      <w:r>
        <w:rPr>
          <w:rFonts w:hAnsi="宋体" w:cs="宋体" w:hint="eastAsia"/>
          <w:kern w:val="2"/>
          <w:szCs w:val="24"/>
          <w:lang w:bidi="ar"/>
        </w:rPr>
        <w:t>时，应使用经纬仪或激光准直仪测量。</w:t>
      </w:r>
    </w:p>
    <w:p w:rsidR="00133B78" w:rsidRDefault="006363C9">
      <w:pPr>
        <w:pStyle w:val="affff6"/>
        <w:rPr>
          <w:rFonts w:ascii="Calibri" w:hAnsi="Calibri"/>
          <w:kern w:val="2"/>
          <w:szCs w:val="24"/>
          <w:lang w:bidi="ar"/>
        </w:rPr>
      </w:pPr>
      <w:r>
        <w:rPr>
          <w:rFonts w:hAnsi="宋体" w:cs="宋体" w:hint="eastAsia"/>
          <w:kern w:val="2"/>
          <w:szCs w:val="24"/>
          <w:lang w:bidi="ar"/>
        </w:rPr>
        <w:t>水面以上的</w:t>
      </w:r>
      <w:r>
        <w:rPr>
          <w:rFonts w:ascii="Calibri" w:hAnsi="Calibri" w:hint="eastAsia"/>
          <w:kern w:val="2"/>
          <w:szCs w:val="24"/>
          <w:lang w:bidi="ar"/>
        </w:rPr>
        <w:t>下部结构沉降变形基础沉降可用水准仪测量</w:t>
      </w:r>
      <w:r>
        <w:rPr>
          <w:rFonts w:hAnsi="宋体" w:cs="宋体" w:hint="eastAsia"/>
          <w:kern w:val="2"/>
          <w:szCs w:val="24"/>
          <w:lang w:bidi="ar"/>
        </w:rPr>
        <w:t>，按</w:t>
      </w:r>
      <w:r>
        <w:rPr>
          <w:rFonts w:hAnsi="宋体" w:cs="宋体" w:hint="eastAsia"/>
          <w:kern w:val="2"/>
          <w:szCs w:val="24"/>
          <w:lang w:bidi="ar"/>
        </w:rPr>
        <w:t>JGJ8</w:t>
      </w:r>
      <w:r>
        <w:rPr>
          <w:rFonts w:hAnsi="宋体" w:cs="宋体" w:hint="eastAsia"/>
          <w:kern w:val="2"/>
          <w:szCs w:val="24"/>
          <w:lang w:bidi="ar"/>
        </w:rPr>
        <w:t>相关要求</w:t>
      </w:r>
      <w:r>
        <w:rPr>
          <w:rFonts w:ascii="Calibri" w:hAnsi="Calibri" w:hint="eastAsia"/>
          <w:kern w:val="2"/>
          <w:szCs w:val="24"/>
          <w:lang w:bidi="ar"/>
        </w:rPr>
        <w:t>进行测量。</w:t>
      </w:r>
    </w:p>
    <w:p w:rsidR="00133B78" w:rsidRDefault="006363C9">
      <w:pPr>
        <w:pStyle w:val="a4"/>
        <w:tabs>
          <w:tab w:val="center" w:pos="4410"/>
        </w:tabs>
        <w:ind w:left="0"/>
      </w:pPr>
      <w:r>
        <w:rPr>
          <w:rFonts w:hint="eastAsia"/>
        </w:rPr>
        <w:t>服役环境检测</w:t>
      </w:r>
    </w:p>
    <w:p w:rsidR="00133B78" w:rsidRDefault="006363C9">
      <w:pPr>
        <w:pStyle w:val="a5"/>
      </w:pPr>
      <w:r>
        <w:rPr>
          <w:rFonts w:hint="eastAsia"/>
        </w:rPr>
        <w:t>水文检测</w:t>
      </w:r>
    </w:p>
    <w:p w:rsidR="00133B78" w:rsidRDefault="006363C9">
      <w:pPr>
        <w:pStyle w:val="affff6"/>
        <w:rPr>
          <w:rFonts w:ascii="Calibri" w:hAnsi="Calibri"/>
          <w:kern w:val="2"/>
          <w:szCs w:val="24"/>
          <w:lang w:bidi="ar"/>
        </w:rPr>
      </w:pPr>
      <w:r>
        <w:rPr>
          <w:rFonts w:ascii="Calibri" w:hAnsi="Calibri" w:hint="eastAsia"/>
          <w:kern w:val="2"/>
          <w:szCs w:val="24"/>
          <w:lang w:bidi="ar"/>
        </w:rPr>
        <w:t>水流流速可通过测量表面流速的方法进行测定，表面流速的测定可采用流速仪测量法或浮标法。因季节因素对流速有较大影响，也可查阅水文资料来获取最大流速数据。</w:t>
      </w:r>
      <w:r>
        <w:rPr>
          <w:rFonts w:ascii="Calibri" w:hAnsi="Calibri" w:hint="eastAsia"/>
          <w:kern w:val="2"/>
          <w:szCs w:val="24"/>
          <w:lang w:bidi="ar"/>
        </w:rPr>
        <w:t xml:space="preserve"> </w:t>
      </w:r>
    </w:p>
    <w:p w:rsidR="00133B78" w:rsidRDefault="006363C9">
      <w:pPr>
        <w:pStyle w:val="affff6"/>
        <w:rPr>
          <w:rFonts w:ascii="Calibri" w:hAnsi="Calibri"/>
          <w:kern w:val="2"/>
          <w:szCs w:val="24"/>
          <w:lang w:bidi="ar"/>
        </w:rPr>
      </w:pPr>
      <w:r>
        <w:rPr>
          <w:rFonts w:ascii="Calibri" w:hAnsi="Calibri" w:hint="eastAsia"/>
          <w:kern w:val="2"/>
          <w:szCs w:val="24"/>
          <w:lang w:bidi="ar"/>
        </w:rPr>
        <w:t>发生冲蚀病害或评估泥沙含量对冲蚀影响时，应进行水中泥沙含量测定。含沙量测定宜采用积点法。</w:t>
      </w:r>
    </w:p>
    <w:p w:rsidR="00133B78" w:rsidRDefault="006363C9">
      <w:pPr>
        <w:jc w:val="left"/>
      </w:pPr>
      <w:r>
        <w:rPr>
          <w:rFonts w:hint="eastAsia"/>
        </w:rPr>
        <w:t>注：积点法是用采水器采集不同深度的水样，然后将水样进行过滤、灼烧、衡重、称重等操作，通过总固体重量计算泥沙的含量</w:t>
      </w:r>
      <w:r>
        <w:rPr>
          <w:rFonts w:hint="eastAsia"/>
        </w:rPr>
        <w:t>。</w:t>
      </w:r>
    </w:p>
    <w:p w:rsidR="00133B78" w:rsidRDefault="006363C9">
      <w:pPr>
        <w:pStyle w:val="a5"/>
      </w:pPr>
      <w:r>
        <w:rPr>
          <w:rFonts w:hint="eastAsia"/>
        </w:rPr>
        <w:t>水质检测</w:t>
      </w:r>
    </w:p>
    <w:p w:rsidR="00133B78" w:rsidRDefault="006363C9">
      <w:pPr>
        <w:pStyle w:val="affff6"/>
        <w:rPr>
          <w:rFonts w:ascii="Calibri" w:hAnsi="Calibri"/>
          <w:kern w:val="2"/>
          <w:szCs w:val="24"/>
          <w:lang w:bidi="ar"/>
        </w:rPr>
      </w:pPr>
      <w:r>
        <w:rPr>
          <w:rFonts w:ascii="Calibri" w:hAnsi="Calibri" w:hint="eastAsia"/>
          <w:kern w:val="2"/>
          <w:szCs w:val="24"/>
          <w:lang w:bidi="ar"/>
        </w:rPr>
        <w:t>对处于腐蚀性环境的桥梁水下结构，应进行水质分析。</w:t>
      </w:r>
    </w:p>
    <w:p w:rsidR="00133B78" w:rsidRDefault="006363C9">
      <w:pPr>
        <w:pStyle w:val="affff6"/>
        <w:rPr>
          <w:rFonts w:ascii="Calibri" w:hAnsi="Calibri"/>
          <w:kern w:val="2"/>
          <w:szCs w:val="24"/>
          <w:lang w:bidi="ar"/>
        </w:rPr>
      </w:pPr>
      <w:r>
        <w:rPr>
          <w:rFonts w:ascii="Calibri" w:hAnsi="Calibri" w:hint="eastAsia"/>
          <w:kern w:val="2"/>
          <w:szCs w:val="24"/>
          <w:lang w:bidi="ar"/>
        </w:rPr>
        <w:t>水质检测的内容主要包括</w:t>
      </w:r>
      <w:r>
        <w:rPr>
          <w:rFonts w:ascii="Calibri" w:hAnsi="Calibri"/>
          <w:kern w:val="2"/>
          <w:szCs w:val="24"/>
          <w:lang w:bidi="ar"/>
        </w:rPr>
        <w:t xml:space="preserve">PH </w:t>
      </w:r>
      <w:r>
        <w:rPr>
          <w:rFonts w:ascii="Calibri" w:hAnsi="Calibri" w:hint="eastAsia"/>
          <w:kern w:val="2"/>
          <w:szCs w:val="24"/>
          <w:lang w:bidi="ar"/>
        </w:rPr>
        <w:t>值、不溶物、可溶物、氯化物含量、硫酸盐含量、碱含量等检测指标。</w:t>
      </w:r>
    </w:p>
    <w:p w:rsidR="00133B78" w:rsidRDefault="006363C9">
      <w:pPr>
        <w:pStyle w:val="affff6"/>
        <w:rPr>
          <w:rFonts w:ascii="Calibri" w:hAnsi="Calibri"/>
          <w:kern w:val="2"/>
          <w:szCs w:val="24"/>
          <w:lang w:bidi="ar"/>
        </w:rPr>
      </w:pPr>
      <w:r>
        <w:rPr>
          <w:rFonts w:ascii="Calibri" w:hAnsi="Calibri" w:hint="eastAsia"/>
          <w:kern w:val="2"/>
          <w:szCs w:val="24"/>
          <w:lang w:bidi="ar"/>
        </w:rPr>
        <w:t>水</w:t>
      </w:r>
      <w:r>
        <w:rPr>
          <w:rFonts w:ascii="Calibri" w:hAnsi="Calibri" w:hint="eastAsia"/>
          <w:kern w:val="2"/>
          <w:szCs w:val="24"/>
          <w:lang w:bidi="ar"/>
        </w:rPr>
        <w:t>样取样时应做好密封措施，避免样品被污染。</w:t>
      </w:r>
    </w:p>
    <w:p w:rsidR="00133B78" w:rsidRDefault="006363C9">
      <w:pPr>
        <w:pStyle w:val="affff6"/>
        <w:rPr>
          <w:rFonts w:ascii="Calibri" w:hAnsi="Calibri"/>
          <w:kern w:val="2"/>
          <w:szCs w:val="24"/>
          <w:lang w:bidi="ar"/>
        </w:rPr>
      </w:pPr>
      <w:r>
        <w:rPr>
          <w:rFonts w:ascii="Calibri" w:hAnsi="Calibri" w:hint="eastAsia"/>
          <w:kern w:val="2"/>
          <w:szCs w:val="24"/>
          <w:lang w:bidi="ar"/>
        </w:rPr>
        <w:t>水的腐蚀等级可分为微、弱、中、</w:t>
      </w:r>
      <w:r>
        <w:rPr>
          <w:rFonts w:hAnsi="宋体" w:cs="宋体" w:hint="eastAsia"/>
          <w:kern w:val="2"/>
          <w:szCs w:val="24"/>
          <w:lang w:bidi="ar"/>
        </w:rPr>
        <w:t>强，按照</w:t>
      </w:r>
      <w:r>
        <w:rPr>
          <w:rFonts w:hAnsi="宋体" w:cs="宋体" w:hint="eastAsia"/>
          <w:kern w:val="2"/>
          <w:szCs w:val="24"/>
          <w:lang w:bidi="ar"/>
        </w:rPr>
        <w:t>JTG C20</w:t>
      </w:r>
      <w:r>
        <w:rPr>
          <w:rFonts w:hAnsi="宋体" w:cs="宋体" w:hint="eastAsia"/>
          <w:kern w:val="2"/>
          <w:szCs w:val="24"/>
          <w:lang w:bidi="ar"/>
        </w:rPr>
        <w:t>的要求对腐蚀等级进行评价。评价时将水下结构</w:t>
      </w:r>
      <w:proofErr w:type="gramStart"/>
      <w:r>
        <w:rPr>
          <w:rFonts w:hAnsi="宋体" w:cs="宋体" w:hint="eastAsia"/>
          <w:kern w:val="2"/>
          <w:szCs w:val="24"/>
          <w:lang w:bidi="ar"/>
        </w:rPr>
        <w:t>浪溅区</w:t>
      </w:r>
      <w:proofErr w:type="gramEnd"/>
      <w:r>
        <w:rPr>
          <w:rFonts w:hAnsi="宋体" w:cs="宋体" w:hint="eastAsia"/>
          <w:kern w:val="2"/>
          <w:szCs w:val="24"/>
          <w:lang w:bidi="ar"/>
        </w:rPr>
        <w:t>、水位变动区归为</w:t>
      </w:r>
      <w:r>
        <w:rPr>
          <w:rFonts w:hAnsi="宋体" w:cs="宋体" w:hint="eastAsia"/>
          <w:kern w:val="2"/>
          <w:szCs w:val="24"/>
          <w:lang w:bidi="ar"/>
        </w:rPr>
        <w:t xml:space="preserve"> I </w:t>
      </w:r>
      <w:r>
        <w:rPr>
          <w:rFonts w:hAnsi="宋体" w:cs="宋体" w:hint="eastAsia"/>
          <w:kern w:val="2"/>
          <w:szCs w:val="24"/>
          <w:lang w:bidi="ar"/>
        </w:rPr>
        <w:t>类环境；水下区归为</w:t>
      </w:r>
      <w:r>
        <w:rPr>
          <w:rFonts w:hAnsi="宋体" w:cs="宋体" w:hint="eastAsia"/>
          <w:kern w:val="2"/>
          <w:szCs w:val="24"/>
          <w:lang w:bidi="ar"/>
        </w:rPr>
        <w:t xml:space="preserve"> II</w:t>
      </w:r>
      <w:r>
        <w:rPr>
          <w:rFonts w:ascii="Calibri" w:hAnsi="Calibri" w:hint="eastAsia"/>
          <w:kern w:val="2"/>
          <w:szCs w:val="24"/>
          <w:lang w:bidi="ar"/>
        </w:rPr>
        <w:t xml:space="preserve"> </w:t>
      </w:r>
      <w:r>
        <w:rPr>
          <w:rFonts w:ascii="Calibri" w:hAnsi="Calibri" w:hint="eastAsia"/>
          <w:kern w:val="2"/>
          <w:szCs w:val="24"/>
          <w:lang w:bidi="ar"/>
        </w:rPr>
        <w:t>类环境。以腐蚀性最大的单项腐蚀等级作为最终评价等级。</w:t>
      </w:r>
    </w:p>
    <w:p w:rsidR="00133B78" w:rsidRDefault="006363C9">
      <w:pPr>
        <w:pStyle w:val="a5"/>
      </w:pPr>
      <w:r>
        <w:rPr>
          <w:rFonts w:hint="eastAsia"/>
        </w:rPr>
        <w:t>水质导电率检测</w:t>
      </w:r>
    </w:p>
    <w:p w:rsidR="00133B78" w:rsidRDefault="006363C9">
      <w:pPr>
        <w:pStyle w:val="affff6"/>
        <w:rPr>
          <w:rFonts w:ascii="Calibri" w:hAnsi="Calibri"/>
          <w:kern w:val="2"/>
          <w:szCs w:val="24"/>
          <w:lang w:bidi="ar"/>
        </w:rPr>
      </w:pPr>
      <w:r>
        <w:rPr>
          <w:rFonts w:ascii="Calibri" w:hAnsi="Calibri" w:hint="eastAsia"/>
          <w:kern w:val="2"/>
          <w:szCs w:val="24"/>
          <w:lang w:bidi="ar"/>
        </w:rPr>
        <w:t>对采用水下钢结构的桥梁，应进行水质导电率检测。</w:t>
      </w:r>
    </w:p>
    <w:p w:rsidR="00133B78" w:rsidRDefault="006363C9">
      <w:pPr>
        <w:pStyle w:val="affff6"/>
        <w:rPr>
          <w:rFonts w:hAnsi="宋体" w:cs="宋体"/>
          <w:kern w:val="2"/>
          <w:szCs w:val="24"/>
          <w:lang w:bidi="ar"/>
        </w:rPr>
      </w:pPr>
      <w:r>
        <w:rPr>
          <w:rFonts w:ascii="Calibri" w:hAnsi="Calibri" w:hint="eastAsia"/>
          <w:kern w:val="2"/>
          <w:szCs w:val="24"/>
          <w:lang w:bidi="ar"/>
        </w:rPr>
        <w:lastRenderedPageBreak/>
        <w:t>宜在桥梁两端及中间位</w:t>
      </w:r>
      <w:r>
        <w:rPr>
          <w:rFonts w:hAnsi="宋体" w:cs="宋体" w:hint="eastAsia"/>
          <w:kern w:val="2"/>
          <w:szCs w:val="24"/>
          <w:lang w:bidi="ar"/>
        </w:rPr>
        <w:t>置各选择</w:t>
      </w:r>
      <w:r>
        <w:rPr>
          <w:rFonts w:hAnsi="宋体" w:cs="宋体" w:hint="eastAsia"/>
          <w:kern w:val="2"/>
          <w:szCs w:val="24"/>
          <w:lang w:bidi="ar"/>
        </w:rPr>
        <w:t>1</w:t>
      </w:r>
      <w:r>
        <w:rPr>
          <w:rFonts w:hAnsi="宋体" w:cs="宋体" w:hint="eastAsia"/>
          <w:kern w:val="2"/>
          <w:szCs w:val="24"/>
          <w:lang w:bidi="ar"/>
        </w:rPr>
        <w:t>个</w:t>
      </w:r>
      <w:proofErr w:type="gramStart"/>
      <w:r>
        <w:rPr>
          <w:rFonts w:hAnsi="宋体" w:cs="宋体" w:hint="eastAsia"/>
          <w:kern w:val="2"/>
          <w:szCs w:val="24"/>
          <w:lang w:bidi="ar"/>
        </w:rPr>
        <w:t>墩</w:t>
      </w:r>
      <w:proofErr w:type="gramEnd"/>
      <w:r>
        <w:rPr>
          <w:rFonts w:hAnsi="宋体" w:cs="宋体" w:hint="eastAsia"/>
          <w:kern w:val="2"/>
          <w:szCs w:val="24"/>
          <w:lang w:bidi="ar"/>
        </w:rPr>
        <w:t>作为取样点，分别在高平潮、低平潮时，从取样点附近取水样。</w:t>
      </w:r>
    </w:p>
    <w:p w:rsidR="00133B78" w:rsidRDefault="006363C9">
      <w:pPr>
        <w:pStyle w:val="affff6"/>
        <w:rPr>
          <w:rFonts w:ascii="Calibri" w:hAnsi="Calibri"/>
          <w:kern w:val="2"/>
          <w:szCs w:val="24"/>
          <w:lang w:bidi="ar"/>
        </w:rPr>
      </w:pPr>
      <w:r>
        <w:rPr>
          <w:rFonts w:ascii="Calibri" w:hAnsi="Calibri" w:hint="eastAsia"/>
          <w:kern w:val="2"/>
          <w:szCs w:val="24"/>
          <w:lang w:bidi="ar"/>
        </w:rPr>
        <w:t>宜采用电导率仪对水样进行分析﹐再将测得的电导率转换成电阻率。</w:t>
      </w:r>
    </w:p>
    <w:p w:rsidR="00133B78" w:rsidRDefault="006363C9">
      <w:pPr>
        <w:pStyle w:val="a4"/>
        <w:tabs>
          <w:tab w:val="center" w:pos="4410"/>
        </w:tabs>
        <w:ind w:left="0"/>
      </w:pPr>
      <w:r>
        <w:rPr>
          <w:rFonts w:hint="eastAsia"/>
        </w:rPr>
        <w:t>材质及其他参数检测</w:t>
      </w:r>
    </w:p>
    <w:p w:rsidR="00133B78" w:rsidRDefault="006363C9">
      <w:pPr>
        <w:pStyle w:val="a5"/>
      </w:pPr>
      <w:r>
        <w:rPr>
          <w:rFonts w:hint="eastAsia"/>
        </w:rPr>
        <w:t>混凝土强度检测</w:t>
      </w:r>
    </w:p>
    <w:p w:rsidR="00133B78" w:rsidRDefault="006363C9">
      <w:pPr>
        <w:pStyle w:val="affff6"/>
        <w:rPr>
          <w:rFonts w:ascii="Calibri" w:hAnsi="Calibri"/>
          <w:kern w:val="2"/>
          <w:szCs w:val="24"/>
          <w:lang w:bidi="ar"/>
        </w:rPr>
      </w:pPr>
      <w:r>
        <w:rPr>
          <w:rFonts w:ascii="Calibri" w:hAnsi="Calibri" w:hint="eastAsia"/>
          <w:kern w:val="2"/>
          <w:szCs w:val="24"/>
          <w:lang w:bidi="ar"/>
        </w:rPr>
        <w:t>宜对水位变动区的结构混凝土强度进行检测，必要时对水下结构的混凝土强度进行检测。</w:t>
      </w:r>
    </w:p>
    <w:p w:rsidR="00133B78" w:rsidRDefault="006363C9">
      <w:pPr>
        <w:pStyle w:val="affff6"/>
        <w:rPr>
          <w:rFonts w:ascii="Calibri" w:hAnsi="Calibri"/>
          <w:kern w:val="2"/>
          <w:szCs w:val="24"/>
          <w:lang w:bidi="ar"/>
        </w:rPr>
      </w:pPr>
      <w:r>
        <w:rPr>
          <w:rFonts w:ascii="Calibri" w:hAnsi="Calibri"/>
          <w:kern w:val="2"/>
          <w:szCs w:val="24"/>
          <w:lang w:bidi="ar"/>
        </w:rPr>
        <w:t>混凝土抗压强度可采用回弹法、超声</w:t>
      </w:r>
      <w:r>
        <w:rPr>
          <w:rFonts w:ascii="Calibri" w:hAnsi="Calibri"/>
          <w:kern w:val="2"/>
          <w:szCs w:val="24"/>
          <w:lang w:bidi="ar"/>
        </w:rPr>
        <w:t>-</w:t>
      </w:r>
      <w:r>
        <w:rPr>
          <w:rFonts w:ascii="Calibri" w:hAnsi="Calibri"/>
          <w:kern w:val="2"/>
          <w:szCs w:val="24"/>
          <w:lang w:bidi="ar"/>
        </w:rPr>
        <w:t>回弹综合法和</w:t>
      </w:r>
      <w:proofErr w:type="gramStart"/>
      <w:r>
        <w:rPr>
          <w:rFonts w:ascii="Calibri" w:hAnsi="Calibri"/>
          <w:kern w:val="2"/>
          <w:szCs w:val="24"/>
          <w:lang w:bidi="ar"/>
        </w:rPr>
        <w:t>钻芯法</w:t>
      </w:r>
      <w:proofErr w:type="gramEnd"/>
      <w:r>
        <w:rPr>
          <w:rFonts w:ascii="Calibri" w:hAnsi="Calibri"/>
          <w:kern w:val="2"/>
          <w:szCs w:val="24"/>
          <w:lang w:bidi="ar"/>
        </w:rPr>
        <w:t>等进行检测。</w:t>
      </w:r>
    </w:p>
    <w:p w:rsidR="00133B78" w:rsidRDefault="006363C9">
      <w:pPr>
        <w:pStyle w:val="affff6"/>
        <w:rPr>
          <w:rFonts w:ascii="Calibri" w:hAnsi="Calibri"/>
          <w:kern w:val="2"/>
          <w:szCs w:val="24"/>
          <w:lang w:bidi="ar"/>
        </w:rPr>
      </w:pPr>
      <w:r>
        <w:rPr>
          <w:rFonts w:ascii="Calibri" w:hAnsi="Calibri"/>
          <w:kern w:val="2"/>
          <w:szCs w:val="24"/>
          <w:lang w:bidi="ar"/>
        </w:rPr>
        <w:t>采用回弹法进行混凝土抗压强度推定时，被检测混凝土的表层质量应具有代表性，混凝土的抗压强度和龄期不应超过相应技术规程限定的范围。</w:t>
      </w:r>
    </w:p>
    <w:p w:rsidR="00133B78" w:rsidRDefault="006363C9">
      <w:pPr>
        <w:pStyle w:val="affff6"/>
        <w:rPr>
          <w:rFonts w:ascii="Calibri" w:hAnsi="Calibri"/>
          <w:kern w:val="2"/>
          <w:szCs w:val="24"/>
          <w:lang w:bidi="ar"/>
        </w:rPr>
      </w:pPr>
      <w:r>
        <w:rPr>
          <w:rFonts w:ascii="Calibri" w:hAnsi="Calibri"/>
          <w:kern w:val="2"/>
          <w:szCs w:val="24"/>
          <w:lang w:bidi="ar"/>
        </w:rPr>
        <w:t>采用超声</w:t>
      </w:r>
      <w:r>
        <w:rPr>
          <w:rFonts w:ascii="Calibri" w:hAnsi="Calibri" w:hint="eastAsia"/>
          <w:kern w:val="2"/>
          <w:szCs w:val="24"/>
          <w:lang w:bidi="ar"/>
        </w:rPr>
        <w:t>-</w:t>
      </w:r>
      <w:r>
        <w:rPr>
          <w:rFonts w:ascii="Calibri" w:hAnsi="Calibri"/>
          <w:kern w:val="2"/>
          <w:szCs w:val="24"/>
          <w:lang w:bidi="ar"/>
        </w:rPr>
        <w:t>回弹综合法检测时，被检测混凝土的内外质量应无明显差，混凝土的抗压强度和龄期不应超过相应技术规程限定的范围。</w:t>
      </w:r>
    </w:p>
    <w:p w:rsidR="00133B78" w:rsidRDefault="006363C9">
      <w:pPr>
        <w:pStyle w:val="affff6"/>
        <w:rPr>
          <w:rFonts w:ascii="Calibri" w:hAnsi="Calibri"/>
          <w:kern w:val="2"/>
          <w:szCs w:val="24"/>
          <w:lang w:bidi="ar"/>
        </w:rPr>
      </w:pPr>
      <w:r>
        <w:rPr>
          <w:rFonts w:ascii="Calibri" w:hAnsi="Calibri"/>
          <w:kern w:val="2"/>
          <w:szCs w:val="24"/>
          <w:lang w:bidi="ar"/>
        </w:rPr>
        <w:t>采用回弹法、超声</w:t>
      </w:r>
      <w:r>
        <w:rPr>
          <w:rFonts w:ascii="Calibri" w:hAnsi="Calibri"/>
          <w:kern w:val="2"/>
          <w:szCs w:val="24"/>
          <w:lang w:bidi="ar"/>
        </w:rPr>
        <w:t>-</w:t>
      </w:r>
      <w:r>
        <w:rPr>
          <w:rFonts w:ascii="Calibri" w:hAnsi="Calibri"/>
          <w:kern w:val="2"/>
          <w:szCs w:val="24"/>
          <w:lang w:bidi="ar"/>
        </w:rPr>
        <w:t>回弹综合法检测桥梁混凝土抗</w:t>
      </w:r>
      <w:r>
        <w:rPr>
          <w:rFonts w:hAnsi="宋体" w:cs="宋体" w:hint="eastAsia"/>
          <w:kern w:val="2"/>
          <w:szCs w:val="24"/>
          <w:lang w:bidi="ar"/>
        </w:rPr>
        <w:t>压强度时，应按</w:t>
      </w:r>
      <w:r>
        <w:rPr>
          <w:rFonts w:hAnsi="宋体" w:cs="宋体" w:hint="eastAsia"/>
          <w:kern w:val="2"/>
          <w:szCs w:val="24"/>
          <w:lang w:bidi="ar"/>
        </w:rPr>
        <w:t>GB/T 50784</w:t>
      </w:r>
      <w:r>
        <w:rPr>
          <w:rFonts w:hAnsi="宋体" w:cs="宋体" w:hint="eastAsia"/>
          <w:kern w:val="2"/>
          <w:szCs w:val="24"/>
          <w:lang w:bidi="ar"/>
        </w:rPr>
        <w:t>附录</w:t>
      </w:r>
      <w:r>
        <w:rPr>
          <w:rFonts w:hAnsi="宋体" w:cs="宋体" w:hint="eastAsia"/>
          <w:kern w:val="2"/>
          <w:szCs w:val="24"/>
          <w:lang w:bidi="ar"/>
        </w:rPr>
        <w:t>A</w:t>
      </w:r>
      <w:r>
        <w:rPr>
          <w:rFonts w:hAnsi="宋体" w:cs="宋体" w:hint="eastAsia"/>
          <w:kern w:val="2"/>
          <w:szCs w:val="24"/>
          <w:lang w:bidi="ar"/>
        </w:rPr>
        <w:t>执行</w:t>
      </w:r>
      <w:r>
        <w:rPr>
          <w:rFonts w:ascii="Calibri" w:hAnsi="Calibri"/>
          <w:kern w:val="2"/>
          <w:szCs w:val="24"/>
          <w:lang w:bidi="ar"/>
        </w:rPr>
        <w:t>。</w:t>
      </w:r>
    </w:p>
    <w:p w:rsidR="00133B78" w:rsidRDefault="006363C9">
      <w:pPr>
        <w:pStyle w:val="affff6"/>
        <w:rPr>
          <w:rFonts w:ascii="Calibri" w:hAnsi="Calibri"/>
          <w:kern w:val="2"/>
          <w:szCs w:val="24"/>
          <w:lang w:bidi="ar"/>
        </w:rPr>
      </w:pPr>
      <w:r>
        <w:rPr>
          <w:rFonts w:ascii="Calibri" w:hAnsi="Calibri"/>
          <w:kern w:val="2"/>
          <w:szCs w:val="24"/>
          <w:lang w:bidi="ar"/>
        </w:rPr>
        <w:t>当对回弹法、超声</w:t>
      </w:r>
      <w:r>
        <w:rPr>
          <w:rFonts w:ascii="Calibri" w:hAnsi="Calibri"/>
          <w:kern w:val="2"/>
          <w:szCs w:val="24"/>
          <w:lang w:bidi="ar"/>
        </w:rPr>
        <w:t>-</w:t>
      </w:r>
      <w:r>
        <w:rPr>
          <w:rFonts w:ascii="Calibri" w:hAnsi="Calibri"/>
          <w:kern w:val="2"/>
          <w:szCs w:val="24"/>
          <w:lang w:bidi="ar"/>
        </w:rPr>
        <w:t>回弹综合法</w:t>
      </w:r>
      <w:r>
        <w:rPr>
          <w:rFonts w:ascii="Calibri" w:hAnsi="Calibri"/>
          <w:kern w:val="2"/>
          <w:szCs w:val="24"/>
          <w:lang w:bidi="ar"/>
        </w:rPr>
        <w:t>等检测结果有疑义时，可采用</w:t>
      </w:r>
      <w:proofErr w:type="gramStart"/>
      <w:r>
        <w:rPr>
          <w:rFonts w:ascii="Calibri" w:hAnsi="Calibri"/>
          <w:kern w:val="2"/>
          <w:szCs w:val="24"/>
          <w:lang w:bidi="ar"/>
        </w:rPr>
        <w:t>钻芯法</w:t>
      </w:r>
      <w:proofErr w:type="gramEnd"/>
      <w:r>
        <w:rPr>
          <w:rFonts w:ascii="Calibri" w:hAnsi="Calibri"/>
          <w:kern w:val="2"/>
          <w:szCs w:val="24"/>
          <w:lang w:bidi="ar"/>
        </w:rPr>
        <w:t>对检测结果进行修正或验证。</w:t>
      </w:r>
    </w:p>
    <w:p w:rsidR="00133B78" w:rsidRDefault="006363C9">
      <w:pPr>
        <w:pStyle w:val="affff6"/>
        <w:rPr>
          <w:rFonts w:ascii="Calibri" w:hAnsi="Calibri"/>
          <w:kern w:val="2"/>
          <w:szCs w:val="24"/>
          <w:lang w:bidi="ar"/>
        </w:rPr>
      </w:pPr>
      <w:r>
        <w:rPr>
          <w:rFonts w:ascii="Calibri" w:hAnsi="Calibri"/>
          <w:kern w:val="2"/>
          <w:szCs w:val="24"/>
          <w:lang w:bidi="ar"/>
        </w:rPr>
        <w:t>采用</w:t>
      </w:r>
      <w:proofErr w:type="gramStart"/>
      <w:r>
        <w:rPr>
          <w:rFonts w:ascii="Calibri" w:hAnsi="Calibri"/>
          <w:kern w:val="2"/>
          <w:szCs w:val="24"/>
          <w:lang w:bidi="ar"/>
        </w:rPr>
        <w:t>钻芯法</w:t>
      </w:r>
      <w:proofErr w:type="gramEnd"/>
      <w:r>
        <w:rPr>
          <w:rFonts w:ascii="Calibri" w:hAnsi="Calibri"/>
          <w:kern w:val="2"/>
          <w:szCs w:val="24"/>
          <w:lang w:bidi="ar"/>
        </w:rPr>
        <w:t>对回弹法、超声</w:t>
      </w:r>
      <w:r>
        <w:rPr>
          <w:rFonts w:ascii="Calibri" w:hAnsi="Calibri"/>
          <w:kern w:val="2"/>
          <w:szCs w:val="24"/>
          <w:lang w:bidi="ar"/>
        </w:rPr>
        <w:t>-</w:t>
      </w:r>
      <w:r>
        <w:rPr>
          <w:rFonts w:ascii="Calibri" w:hAnsi="Calibri"/>
          <w:kern w:val="2"/>
          <w:szCs w:val="24"/>
          <w:lang w:bidi="ar"/>
        </w:rPr>
        <w:t>回弹综合法进行修正</w:t>
      </w:r>
      <w:r>
        <w:rPr>
          <w:rFonts w:hAnsi="宋体" w:cs="宋体" w:hint="eastAsia"/>
          <w:kern w:val="2"/>
          <w:szCs w:val="24"/>
          <w:lang w:bidi="ar"/>
        </w:rPr>
        <w:t>时，应按</w:t>
      </w:r>
      <w:r>
        <w:rPr>
          <w:rFonts w:hAnsi="宋体" w:cs="宋体" w:hint="eastAsia"/>
          <w:kern w:val="2"/>
          <w:szCs w:val="24"/>
          <w:lang w:bidi="ar"/>
        </w:rPr>
        <w:t>GB/T 50784</w:t>
      </w:r>
      <w:r>
        <w:rPr>
          <w:rFonts w:hAnsi="宋体" w:cs="宋体" w:hint="eastAsia"/>
          <w:kern w:val="2"/>
          <w:szCs w:val="24"/>
          <w:lang w:bidi="ar"/>
        </w:rPr>
        <w:t>附录</w:t>
      </w:r>
      <w:r>
        <w:rPr>
          <w:rFonts w:hAnsi="宋体" w:cs="宋体" w:hint="eastAsia"/>
          <w:kern w:val="2"/>
          <w:szCs w:val="24"/>
          <w:lang w:bidi="ar"/>
        </w:rPr>
        <w:t>C</w:t>
      </w:r>
      <w:r>
        <w:rPr>
          <w:rFonts w:hAnsi="宋体" w:cs="宋体" w:hint="eastAsia"/>
          <w:kern w:val="2"/>
          <w:szCs w:val="24"/>
          <w:lang w:bidi="ar"/>
        </w:rPr>
        <w:t>执</w:t>
      </w:r>
      <w:r>
        <w:rPr>
          <w:rFonts w:ascii="Calibri" w:hAnsi="Calibri"/>
          <w:kern w:val="2"/>
          <w:szCs w:val="24"/>
          <w:lang w:bidi="ar"/>
        </w:rPr>
        <w:t>行。</w:t>
      </w:r>
    </w:p>
    <w:p w:rsidR="00133B78" w:rsidRDefault="006363C9">
      <w:pPr>
        <w:pStyle w:val="affff6"/>
        <w:rPr>
          <w:rFonts w:ascii="Calibri" w:hAnsi="Calibri"/>
          <w:kern w:val="2"/>
          <w:szCs w:val="24"/>
          <w:lang w:bidi="ar"/>
        </w:rPr>
      </w:pPr>
      <w:r>
        <w:rPr>
          <w:rFonts w:ascii="Calibri" w:hAnsi="Calibri" w:hint="eastAsia"/>
          <w:kern w:val="2"/>
          <w:szCs w:val="24"/>
          <w:lang w:bidi="ar"/>
        </w:rPr>
        <w:t>混凝土构件强</w:t>
      </w:r>
      <w:r>
        <w:rPr>
          <w:rFonts w:hAnsi="宋体" w:cs="宋体" w:hint="eastAsia"/>
          <w:kern w:val="2"/>
          <w:szCs w:val="24"/>
          <w:lang w:bidi="ar"/>
        </w:rPr>
        <w:t>度应按</w:t>
      </w:r>
      <w:r>
        <w:rPr>
          <w:rFonts w:hAnsi="宋体" w:cs="宋体" w:hint="eastAsia"/>
          <w:kern w:val="2"/>
          <w:szCs w:val="24"/>
          <w:lang w:bidi="ar"/>
        </w:rPr>
        <w:t>JTG/T J21</w:t>
      </w:r>
      <w:r>
        <w:rPr>
          <w:rFonts w:hAnsi="宋体" w:cs="宋体" w:hint="eastAsia"/>
          <w:kern w:val="2"/>
          <w:szCs w:val="24"/>
          <w:lang w:bidi="ar"/>
        </w:rPr>
        <w:t>的相关规定</w:t>
      </w:r>
      <w:r>
        <w:rPr>
          <w:rFonts w:ascii="Calibri" w:hAnsi="Calibri" w:hint="eastAsia"/>
          <w:kern w:val="2"/>
          <w:szCs w:val="24"/>
          <w:lang w:bidi="ar"/>
        </w:rPr>
        <w:t>进行评定。</w:t>
      </w:r>
    </w:p>
    <w:p w:rsidR="00133B78" w:rsidRDefault="006363C9">
      <w:pPr>
        <w:pStyle w:val="a5"/>
      </w:pPr>
      <w:r>
        <w:rPr>
          <w:rFonts w:hint="eastAsia"/>
        </w:rPr>
        <w:t>钢筋保护层厚度检测</w:t>
      </w:r>
    </w:p>
    <w:p w:rsidR="00133B78" w:rsidRDefault="006363C9">
      <w:pPr>
        <w:pStyle w:val="affff6"/>
        <w:rPr>
          <w:rFonts w:ascii="Calibri" w:hAnsi="Calibri"/>
          <w:kern w:val="2"/>
          <w:szCs w:val="24"/>
          <w:lang w:bidi="ar"/>
        </w:rPr>
      </w:pPr>
      <w:r>
        <w:rPr>
          <w:rFonts w:ascii="Calibri" w:hAnsi="Calibri" w:hint="eastAsia"/>
          <w:kern w:val="2"/>
          <w:szCs w:val="24"/>
          <w:lang w:bidi="ar"/>
        </w:rPr>
        <w:t>宜对水位变动区、桩柱结合处、发生锈蚀胀裂等部位的钢筋保护层厚度进行检测。</w:t>
      </w:r>
    </w:p>
    <w:p w:rsidR="00133B78" w:rsidRDefault="006363C9">
      <w:pPr>
        <w:pStyle w:val="affff6"/>
        <w:rPr>
          <w:rFonts w:ascii="Calibri" w:hAnsi="Calibri"/>
          <w:kern w:val="2"/>
          <w:szCs w:val="24"/>
          <w:lang w:bidi="ar"/>
        </w:rPr>
      </w:pPr>
      <w:r>
        <w:rPr>
          <w:rFonts w:ascii="Calibri" w:hAnsi="Calibri" w:hint="eastAsia"/>
          <w:kern w:val="2"/>
          <w:szCs w:val="24"/>
          <w:lang w:bidi="ar"/>
        </w:rPr>
        <w:t>钢筋保护层厚度测区布置、测点数量</w:t>
      </w:r>
      <w:r>
        <w:rPr>
          <w:rFonts w:hAnsi="宋体" w:cs="宋体" w:hint="eastAsia"/>
          <w:kern w:val="2"/>
          <w:szCs w:val="24"/>
          <w:lang w:bidi="ar"/>
        </w:rPr>
        <w:t>按</w:t>
      </w:r>
      <w:r>
        <w:rPr>
          <w:rFonts w:hAnsi="宋体" w:cs="宋体" w:hint="eastAsia"/>
          <w:kern w:val="2"/>
          <w:szCs w:val="24"/>
          <w:lang w:bidi="ar"/>
        </w:rPr>
        <w:t>JTG/T J21</w:t>
      </w:r>
      <w:r>
        <w:rPr>
          <w:rFonts w:hAnsi="宋体" w:cs="宋体" w:hint="eastAsia"/>
          <w:kern w:val="2"/>
          <w:szCs w:val="24"/>
          <w:lang w:bidi="ar"/>
        </w:rPr>
        <w:t>的要求</w:t>
      </w:r>
      <w:r>
        <w:rPr>
          <w:rFonts w:ascii="Calibri" w:hAnsi="Calibri" w:hint="eastAsia"/>
          <w:kern w:val="2"/>
          <w:szCs w:val="24"/>
          <w:lang w:bidi="ar"/>
        </w:rPr>
        <w:t>进行确定。</w:t>
      </w:r>
    </w:p>
    <w:p w:rsidR="00133B78" w:rsidRDefault="006363C9">
      <w:pPr>
        <w:pStyle w:val="affff6"/>
        <w:rPr>
          <w:rFonts w:ascii="Calibri" w:hAnsi="Calibri"/>
          <w:kern w:val="2"/>
          <w:szCs w:val="24"/>
          <w:lang w:bidi="ar"/>
        </w:rPr>
      </w:pPr>
      <w:r>
        <w:rPr>
          <w:rFonts w:ascii="Calibri" w:hAnsi="Calibri" w:hint="eastAsia"/>
          <w:kern w:val="2"/>
          <w:szCs w:val="24"/>
          <w:lang w:bidi="ar"/>
        </w:rPr>
        <w:t>钢筋</w:t>
      </w:r>
      <w:r>
        <w:rPr>
          <w:rFonts w:ascii="Calibri" w:hAnsi="Calibri"/>
          <w:kern w:val="2"/>
          <w:szCs w:val="24"/>
          <w:lang w:bidi="ar"/>
        </w:rPr>
        <w:t>保护层厚度宜采用钢筋探测仪进行检测，现场检测时可采用下列方法进行</w:t>
      </w:r>
      <w:r>
        <w:rPr>
          <w:rFonts w:ascii="Calibri" w:hAnsi="Calibri" w:hint="eastAsia"/>
          <w:kern w:val="2"/>
          <w:szCs w:val="24"/>
          <w:lang w:bidi="ar"/>
        </w:rPr>
        <w:t>：</w:t>
      </w:r>
    </w:p>
    <w:p w:rsidR="00133B78" w:rsidRDefault="006363C9">
      <w:pPr>
        <w:pStyle w:val="afffffff3"/>
        <w:numPr>
          <w:ilvl w:val="0"/>
          <w:numId w:val="26"/>
        </w:numPr>
      </w:pPr>
      <w:r>
        <w:t>设定钢筋探测仪量程范围及钢筋公称直径，沿被测钢筋轴线选择相邻钢筋影响较小的位置，并避开钢筋接头和绑丝。在同一位置检测</w:t>
      </w:r>
      <w:r>
        <w:t>2</w:t>
      </w:r>
      <w:r>
        <w:t>次，经修正后取</w:t>
      </w:r>
      <w:r>
        <w:t>2</w:t>
      </w:r>
      <w:r>
        <w:t>个检测值的平均值。</w:t>
      </w:r>
    </w:p>
    <w:p w:rsidR="00133B78" w:rsidRDefault="006363C9">
      <w:pPr>
        <w:pStyle w:val="afffffff3"/>
        <w:numPr>
          <w:ilvl w:val="0"/>
          <w:numId w:val="26"/>
        </w:numPr>
      </w:pPr>
      <w:r>
        <w:t>当同一位置读取的</w:t>
      </w:r>
      <w:r>
        <w:t>2</w:t>
      </w:r>
      <w:r>
        <w:t>个检测值相差大于</w:t>
      </w:r>
      <w:r>
        <w:rPr>
          <w:rFonts w:hint="eastAsia"/>
        </w:rPr>
        <w:t>1</w:t>
      </w:r>
      <w:r>
        <w:t>mm</w:t>
      </w:r>
      <w:r>
        <w:t>时，数据无效，查明原因后需重新检测。</w:t>
      </w:r>
    </w:p>
    <w:p w:rsidR="00133B78" w:rsidRDefault="006363C9">
      <w:pPr>
        <w:pStyle w:val="affff6"/>
      </w:pPr>
      <w:r>
        <w:rPr>
          <w:rFonts w:hint="eastAsia"/>
        </w:rPr>
        <w:t>钢筋保护层厚度应按</w:t>
      </w:r>
      <w:r>
        <w:t>JTG/T J21</w:t>
      </w:r>
      <w:r>
        <w:rPr>
          <w:rFonts w:hint="eastAsia"/>
        </w:rPr>
        <w:t>的相关规定进行评定。</w:t>
      </w:r>
    </w:p>
    <w:p w:rsidR="00133B78" w:rsidRDefault="006363C9">
      <w:pPr>
        <w:pStyle w:val="a5"/>
      </w:pPr>
      <w:r>
        <w:rPr>
          <w:rFonts w:hint="eastAsia"/>
        </w:rPr>
        <w:t>混凝土碳化深度检测</w:t>
      </w:r>
    </w:p>
    <w:p w:rsidR="00133B78" w:rsidRDefault="006363C9">
      <w:pPr>
        <w:pStyle w:val="affff6"/>
        <w:rPr>
          <w:rFonts w:ascii="Calibri" w:hAnsi="Calibri"/>
          <w:kern w:val="2"/>
          <w:szCs w:val="24"/>
          <w:lang w:bidi="ar"/>
        </w:rPr>
      </w:pPr>
      <w:r>
        <w:rPr>
          <w:rFonts w:ascii="Calibri" w:hAnsi="Calibri" w:hint="eastAsia"/>
          <w:kern w:val="2"/>
          <w:szCs w:val="24"/>
          <w:lang w:bidi="ar"/>
        </w:rPr>
        <w:t>以下情况下应进行混凝土碳化状况检测：</w:t>
      </w:r>
      <w:r>
        <w:rPr>
          <w:rFonts w:ascii="Calibri" w:hAnsi="Calibri" w:hint="eastAsia"/>
          <w:kern w:val="2"/>
          <w:szCs w:val="24"/>
          <w:lang w:bidi="ar"/>
        </w:rPr>
        <w:t xml:space="preserve"> </w:t>
      </w:r>
    </w:p>
    <w:p w:rsidR="00133B78" w:rsidRDefault="006363C9">
      <w:pPr>
        <w:pStyle w:val="afffffff3"/>
        <w:numPr>
          <w:ilvl w:val="0"/>
          <w:numId w:val="27"/>
        </w:numPr>
      </w:pPr>
      <w:r>
        <w:rPr>
          <w:rFonts w:hint="eastAsia"/>
        </w:rPr>
        <w:t>采用回弹法或超声回弹综合法对混凝土强度换算值进行修正时；</w:t>
      </w:r>
      <w:r>
        <w:rPr>
          <w:rFonts w:hint="eastAsia"/>
        </w:rPr>
        <w:t xml:space="preserve"> </w:t>
      </w:r>
    </w:p>
    <w:p w:rsidR="00133B78" w:rsidRDefault="006363C9">
      <w:pPr>
        <w:pStyle w:val="afffffff3"/>
        <w:numPr>
          <w:ilvl w:val="0"/>
          <w:numId w:val="27"/>
        </w:numPr>
      </w:pPr>
      <w:r>
        <w:rPr>
          <w:rFonts w:hint="eastAsia"/>
        </w:rPr>
        <w:t>钢筋锈蚀电位评定标度值为</w:t>
      </w:r>
      <w:r>
        <w:rPr>
          <w:rFonts w:hint="eastAsia"/>
        </w:rPr>
        <w:t xml:space="preserve"> 3</w:t>
      </w:r>
      <w:r>
        <w:rPr>
          <w:rFonts w:hint="eastAsia"/>
        </w:rPr>
        <w:t>、</w:t>
      </w:r>
      <w:r>
        <w:rPr>
          <w:rFonts w:hint="eastAsia"/>
        </w:rPr>
        <w:t>4</w:t>
      </w:r>
      <w:r>
        <w:rPr>
          <w:rFonts w:hint="eastAsia"/>
        </w:rPr>
        <w:t>、</w:t>
      </w:r>
      <w:r>
        <w:rPr>
          <w:rFonts w:hint="eastAsia"/>
        </w:rPr>
        <w:t xml:space="preserve">5 </w:t>
      </w:r>
      <w:r>
        <w:rPr>
          <w:rFonts w:hint="eastAsia"/>
        </w:rPr>
        <w:t>时。</w:t>
      </w:r>
      <w:r>
        <w:rPr>
          <w:rFonts w:hint="eastAsia"/>
        </w:rPr>
        <w:t xml:space="preserve"> </w:t>
      </w:r>
    </w:p>
    <w:p w:rsidR="00133B78" w:rsidRDefault="006363C9">
      <w:pPr>
        <w:pStyle w:val="affff6"/>
        <w:rPr>
          <w:rFonts w:ascii="Calibri" w:hAnsi="Calibri"/>
          <w:kern w:val="2"/>
          <w:szCs w:val="24"/>
          <w:lang w:bidi="ar"/>
        </w:rPr>
      </w:pPr>
      <w:r>
        <w:rPr>
          <w:rFonts w:ascii="Calibri" w:hAnsi="Calibri" w:hint="eastAsia"/>
          <w:kern w:val="2"/>
          <w:szCs w:val="24"/>
          <w:lang w:bidi="ar"/>
        </w:rPr>
        <w:t>混凝土碳化深度</w:t>
      </w:r>
      <w:proofErr w:type="gramStart"/>
      <w:r>
        <w:rPr>
          <w:rFonts w:ascii="Calibri" w:hAnsi="Calibri" w:hint="eastAsia"/>
          <w:kern w:val="2"/>
          <w:szCs w:val="24"/>
          <w:lang w:bidi="ar"/>
        </w:rPr>
        <w:t>值现场</w:t>
      </w:r>
      <w:proofErr w:type="gramEnd"/>
      <w:r>
        <w:rPr>
          <w:rFonts w:ascii="Calibri" w:hAnsi="Calibri" w:hint="eastAsia"/>
          <w:kern w:val="2"/>
          <w:szCs w:val="24"/>
          <w:lang w:bidi="ar"/>
        </w:rPr>
        <w:t>检测宜按下列步骤和规定进行：</w:t>
      </w:r>
    </w:p>
    <w:p w:rsidR="00133B78" w:rsidRDefault="006363C9">
      <w:pPr>
        <w:pStyle w:val="afffffff3"/>
        <w:numPr>
          <w:ilvl w:val="0"/>
          <w:numId w:val="28"/>
        </w:numPr>
      </w:pPr>
      <w:r>
        <w:rPr>
          <w:rFonts w:ascii="Calibri" w:hAnsi="Calibri" w:hint="eastAsia"/>
          <w:bCs/>
          <w:kern w:val="2"/>
          <w:szCs w:val="24"/>
          <w:lang w:bidi="ar"/>
        </w:rPr>
        <w:t>碳化测区选择构件的水位变动区（干湿交替区）或者</w:t>
      </w:r>
      <w:proofErr w:type="gramStart"/>
      <w:r>
        <w:rPr>
          <w:rFonts w:ascii="Calibri" w:hAnsi="Calibri" w:hint="eastAsia"/>
          <w:bCs/>
          <w:kern w:val="2"/>
          <w:szCs w:val="24"/>
          <w:lang w:bidi="ar"/>
        </w:rPr>
        <w:t>浪溅区</w:t>
      </w:r>
      <w:proofErr w:type="gramEnd"/>
      <w:r>
        <w:rPr>
          <w:rFonts w:ascii="Calibri" w:hAnsi="Calibri" w:hint="eastAsia"/>
          <w:bCs/>
          <w:kern w:val="2"/>
          <w:szCs w:val="24"/>
          <w:lang w:bidi="ar"/>
        </w:rPr>
        <w:t>，测区不少于</w:t>
      </w:r>
      <w:r>
        <w:rPr>
          <w:rFonts w:hint="eastAsia"/>
        </w:rPr>
        <w:t>3</w:t>
      </w:r>
      <w:r>
        <w:rPr>
          <w:rFonts w:ascii="Calibri" w:hAnsi="Calibri" w:hint="eastAsia"/>
          <w:bCs/>
          <w:kern w:val="2"/>
          <w:szCs w:val="24"/>
          <w:lang w:bidi="ar"/>
        </w:rPr>
        <w:t>个，每个测区不少于</w:t>
      </w:r>
      <w:r>
        <w:rPr>
          <w:rFonts w:hint="eastAsia"/>
        </w:rPr>
        <w:t>3</w:t>
      </w:r>
      <w:r>
        <w:rPr>
          <w:rFonts w:ascii="Calibri" w:hAnsi="Calibri" w:hint="eastAsia"/>
          <w:bCs/>
          <w:kern w:val="2"/>
          <w:szCs w:val="24"/>
          <w:lang w:bidi="ar"/>
        </w:rPr>
        <w:t>个</w:t>
      </w:r>
      <w:r>
        <w:rPr>
          <w:rFonts w:ascii="Calibri" w:hAnsi="Calibri" w:hint="eastAsia"/>
          <w:bCs/>
          <w:kern w:val="2"/>
          <w:szCs w:val="24"/>
          <w:lang w:bidi="ar"/>
        </w:rPr>
        <w:t>测点。</w:t>
      </w:r>
    </w:p>
    <w:p w:rsidR="00133B78" w:rsidRDefault="006363C9">
      <w:pPr>
        <w:pStyle w:val="afffffff3"/>
        <w:numPr>
          <w:ilvl w:val="0"/>
          <w:numId w:val="28"/>
        </w:numPr>
      </w:pPr>
      <w:r>
        <w:rPr>
          <w:rFonts w:hint="eastAsia"/>
        </w:rPr>
        <w:t>在混凝土表面布置测孔，可采用适当的工具在测区表面形成直径约</w:t>
      </w:r>
      <w:r>
        <w:rPr>
          <w:rFonts w:hint="eastAsia"/>
        </w:rPr>
        <w:t xml:space="preserve">15mm </w:t>
      </w:r>
      <w:r>
        <w:rPr>
          <w:rFonts w:hint="eastAsia"/>
        </w:rPr>
        <w:t>的孔洞，也可根据预估的碳化深度</w:t>
      </w:r>
      <w:proofErr w:type="gramStart"/>
      <w:r>
        <w:rPr>
          <w:rFonts w:hint="eastAsia"/>
        </w:rPr>
        <w:t>选择测孔直径</w:t>
      </w:r>
      <w:proofErr w:type="gramEnd"/>
      <w:r>
        <w:rPr>
          <w:rFonts w:hint="eastAsia"/>
        </w:rPr>
        <w:t>，其深度应大于混凝土的碳化深度。</w:t>
      </w:r>
    </w:p>
    <w:p w:rsidR="00133B78" w:rsidRDefault="006363C9">
      <w:pPr>
        <w:pStyle w:val="afffffff3"/>
        <w:numPr>
          <w:ilvl w:val="0"/>
          <w:numId w:val="28"/>
        </w:numPr>
      </w:pPr>
      <w:r>
        <w:rPr>
          <w:rFonts w:hint="eastAsia"/>
        </w:rPr>
        <w:t>孔洞中的粉末和碎屑应除净并不得用水擦。</w:t>
      </w:r>
    </w:p>
    <w:p w:rsidR="00133B78" w:rsidRDefault="006363C9">
      <w:pPr>
        <w:pStyle w:val="afffffff3"/>
        <w:numPr>
          <w:ilvl w:val="0"/>
          <w:numId w:val="28"/>
        </w:numPr>
      </w:pPr>
      <w:r>
        <w:rPr>
          <w:rFonts w:hint="eastAsia"/>
        </w:rPr>
        <w:t>应采用浓度为</w:t>
      </w:r>
      <w:r>
        <w:rPr>
          <w:rFonts w:hint="eastAsia"/>
        </w:rPr>
        <w:t>1%</w:t>
      </w:r>
      <w:r>
        <w:rPr>
          <w:rFonts w:ascii="Times New Roman"/>
        </w:rPr>
        <w:t>~</w:t>
      </w:r>
      <w:r>
        <w:rPr>
          <w:rFonts w:hint="eastAsia"/>
        </w:rPr>
        <w:t>2%</w:t>
      </w:r>
      <w:r>
        <w:rPr>
          <w:rFonts w:hint="eastAsia"/>
        </w:rPr>
        <w:t>的酚酞酒精溶液喷洒在孔洞内壁的边缘处，滴在孔洞内的酚酞试液量应使表面均匀湿润但不流淌。</w:t>
      </w:r>
    </w:p>
    <w:p w:rsidR="00133B78" w:rsidRDefault="006363C9">
      <w:pPr>
        <w:pStyle w:val="afffffff3"/>
        <w:numPr>
          <w:ilvl w:val="0"/>
          <w:numId w:val="28"/>
        </w:numPr>
      </w:pPr>
      <w:r>
        <w:rPr>
          <w:rFonts w:hint="eastAsia"/>
        </w:rPr>
        <w:t>当已碳化与未碳化界线清楚时，再用深度测量工具测量已碳化与未碳化混凝土交界面到混凝土表面的垂直距离，测量不应少于</w:t>
      </w:r>
      <w:r>
        <w:rPr>
          <w:rFonts w:hint="eastAsia"/>
        </w:rPr>
        <w:t>3</w:t>
      </w:r>
      <w:r>
        <w:rPr>
          <w:rFonts w:hint="eastAsia"/>
        </w:rPr>
        <w:t>次，每次读</w:t>
      </w:r>
      <w:r>
        <w:rPr>
          <w:rFonts w:hint="eastAsia"/>
        </w:rPr>
        <w:t>数精确至</w:t>
      </w:r>
      <w:r>
        <w:rPr>
          <w:rFonts w:hint="eastAsia"/>
        </w:rPr>
        <w:t>0.25mm</w:t>
      </w:r>
      <w:r>
        <w:rPr>
          <w:rFonts w:hint="eastAsia"/>
        </w:rPr>
        <w:t>，取其平均值，精确至</w:t>
      </w:r>
      <w:r>
        <w:rPr>
          <w:rFonts w:hint="eastAsia"/>
        </w:rPr>
        <w:t>0.5mm</w:t>
      </w:r>
      <w:r>
        <w:rPr>
          <w:rFonts w:hint="eastAsia"/>
        </w:rPr>
        <w:t>。</w:t>
      </w:r>
    </w:p>
    <w:p w:rsidR="00133B78" w:rsidRDefault="006363C9">
      <w:pPr>
        <w:pStyle w:val="affff6"/>
        <w:rPr>
          <w:rFonts w:ascii="Calibri" w:hAnsi="Calibri"/>
          <w:kern w:val="2"/>
          <w:szCs w:val="24"/>
          <w:lang w:bidi="ar"/>
        </w:rPr>
      </w:pPr>
      <w:r>
        <w:rPr>
          <w:rFonts w:ascii="Calibri" w:hAnsi="Calibri" w:hint="eastAsia"/>
          <w:kern w:val="2"/>
          <w:szCs w:val="24"/>
          <w:lang w:bidi="ar"/>
        </w:rPr>
        <w:lastRenderedPageBreak/>
        <w:t>混凝土碳化深度应</w:t>
      </w:r>
      <w:r>
        <w:rPr>
          <w:rFonts w:hAnsi="宋体" w:cs="宋体" w:hint="eastAsia"/>
          <w:kern w:val="2"/>
          <w:szCs w:val="24"/>
          <w:lang w:bidi="ar"/>
        </w:rPr>
        <w:t>按</w:t>
      </w:r>
      <w:r>
        <w:rPr>
          <w:rFonts w:hAnsi="宋体" w:cs="宋体" w:hint="eastAsia"/>
          <w:kern w:val="2"/>
          <w:szCs w:val="24"/>
          <w:lang w:bidi="ar"/>
        </w:rPr>
        <w:t>JTG/T J21</w:t>
      </w:r>
      <w:r>
        <w:rPr>
          <w:rFonts w:hAnsi="宋体" w:cs="宋体" w:hint="eastAsia"/>
          <w:kern w:val="2"/>
          <w:szCs w:val="24"/>
          <w:lang w:bidi="ar"/>
        </w:rPr>
        <w:t>的相</w:t>
      </w:r>
      <w:r>
        <w:rPr>
          <w:rFonts w:ascii="Calibri" w:hAnsi="Calibri" w:hint="eastAsia"/>
          <w:kern w:val="2"/>
          <w:szCs w:val="24"/>
          <w:lang w:bidi="ar"/>
        </w:rPr>
        <w:t>关规定进行评定。</w:t>
      </w:r>
    </w:p>
    <w:p w:rsidR="00133B78" w:rsidRDefault="006363C9">
      <w:pPr>
        <w:pStyle w:val="a5"/>
      </w:pPr>
      <w:r>
        <w:rPr>
          <w:rFonts w:hint="eastAsia"/>
        </w:rPr>
        <w:t>混凝土氯离子含量检测</w:t>
      </w:r>
    </w:p>
    <w:p w:rsidR="00133B78" w:rsidRDefault="006363C9">
      <w:pPr>
        <w:pStyle w:val="affff6"/>
      </w:pPr>
      <w:r>
        <w:rPr>
          <w:rFonts w:ascii="Calibri" w:hAnsi="Calibri" w:hint="eastAsia"/>
          <w:bCs/>
          <w:kern w:val="2"/>
          <w:szCs w:val="24"/>
          <w:lang w:bidi="ar"/>
        </w:rPr>
        <w:t>当</w:t>
      </w:r>
      <w:r>
        <w:rPr>
          <w:rFonts w:ascii="Calibri" w:hAnsi="Calibri" w:hint="eastAsia"/>
          <w:bCs/>
          <w:kern w:val="2"/>
          <w:szCs w:val="24"/>
          <w:lang w:bidi="ar"/>
        </w:rPr>
        <w:t>钢筋锈蚀电位评定标度值为</w:t>
      </w:r>
      <w:r>
        <w:rPr>
          <w:rFonts w:hAnsi="宋体" w:cs="宋体" w:hint="eastAsia"/>
          <w:bCs/>
          <w:kern w:val="2"/>
          <w:szCs w:val="24"/>
          <w:lang w:bidi="ar"/>
        </w:rPr>
        <w:t xml:space="preserve"> 3</w:t>
      </w:r>
      <w:r>
        <w:rPr>
          <w:rFonts w:hAnsi="宋体" w:cs="宋体" w:hint="eastAsia"/>
          <w:bCs/>
          <w:kern w:val="2"/>
          <w:szCs w:val="24"/>
          <w:lang w:bidi="ar"/>
        </w:rPr>
        <w:t>、</w:t>
      </w:r>
      <w:r>
        <w:rPr>
          <w:rFonts w:hAnsi="宋体" w:cs="宋体" w:hint="eastAsia"/>
          <w:bCs/>
          <w:kern w:val="2"/>
          <w:szCs w:val="24"/>
          <w:lang w:bidi="ar"/>
        </w:rPr>
        <w:t>4</w:t>
      </w:r>
      <w:r>
        <w:rPr>
          <w:rFonts w:hAnsi="宋体" w:cs="宋体" w:hint="eastAsia"/>
          <w:bCs/>
          <w:kern w:val="2"/>
          <w:szCs w:val="24"/>
          <w:lang w:bidi="ar"/>
        </w:rPr>
        <w:t>、</w:t>
      </w:r>
      <w:r>
        <w:rPr>
          <w:rFonts w:hAnsi="宋体" w:cs="宋体" w:hint="eastAsia"/>
          <w:bCs/>
          <w:kern w:val="2"/>
          <w:szCs w:val="24"/>
          <w:lang w:bidi="ar"/>
        </w:rPr>
        <w:t>5</w:t>
      </w:r>
      <w:r>
        <w:rPr>
          <w:rFonts w:ascii="Calibri" w:hAnsi="Calibri" w:hint="eastAsia"/>
          <w:bCs/>
          <w:kern w:val="2"/>
          <w:szCs w:val="24"/>
          <w:lang w:bidi="ar"/>
        </w:rPr>
        <w:t>时，应测定</w:t>
      </w:r>
      <w:r>
        <w:rPr>
          <w:rFonts w:ascii="Calibri" w:hAnsi="Calibri" w:hint="eastAsia"/>
          <w:bCs/>
          <w:kern w:val="2"/>
          <w:szCs w:val="24"/>
          <w:lang w:bidi="ar"/>
        </w:rPr>
        <w:t>混凝土中氯离子含量</w:t>
      </w:r>
      <w:r>
        <w:rPr>
          <w:rFonts w:ascii="Calibri" w:hAnsi="Calibri" w:hint="eastAsia"/>
          <w:bCs/>
          <w:kern w:val="2"/>
          <w:szCs w:val="24"/>
          <w:lang w:bidi="ar"/>
        </w:rPr>
        <w:t>。</w:t>
      </w:r>
    </w:p>
    <w:p w:rsidR="00133B78" w:rsidRDefault="006363C9">
      <w:pPr>
        <w:pStyle w:val="affff6"/>
        <w:rPr>
          <w:rFonts w:ascii="Calibri" w:hAnsi="Calibri"/>
          <w:kern w:val="2"/>
          <w:szCs w:val="24"/>
          <w:lang w:bidi="ar"/>
        </w:rPr>
      </w:pPr>
      <w:r>
        <w:rPr>
          <w:rFonts w:ascii="Calibri" w:hAnsi="Calibri" w:hint="eastAsia"/>
          <w:kern w:val="2"/>
          <w:szCs w:val="24"/>
          <w:lang w:bidi="ar"/>
        </w:rPr>
        <w:t>每一被测构件测区数量不应</w:t>
      </w:r>
      <w:r>
        <w:rPr>
          <w:rFonts w:hAnsi="宋体" w:cs="宋体" w:hint="eastAsia"/>
          <w:kern w:val="2"/>
          <w:szCs w:val="24"/>
          <w:lang w:bidi="ar"/>
        </w:rPr>
        <w:t>少于</w:t>
      </w:r>
      <w:r>
        <w:rPr>
          <w:rFonts w:hAnsi="宋体" w:cs="宋体" w:hint="eastAsia"/>
          <w:kern w:val="2"/>
          <w:szCs w:val="24"/>
          <w:lang w:bidi="ar"/>
        </w:rPr>
        <w:t>3</w:t>
      </w:r>
      <w:r>
        <w:rPr>
          <w:rFonts w:hAnsi="宋体" w:cs="宋体" w:hint="eastAsia"/>
          <w:kern w:val="2"/>
          <w:szCs w:val="24"/>
          <w:lang w:bidi="ar"/>
        </w:rPr>
        <w:t>个。</w:t>
      </w:r>
      <w:r>
        <w:rPr>
          <w:rFonts w:ascii="Calibri" w:hAnsi="Calibri" w:hint="eastAsia"/>
          <w:kern w:val="2"/>
          <w:szCs w:val="24"/>
          <w:lang w:bidi="ar"/>
        </w:rPr>
        <w:t xml:space="preserve"> </w:t>
      </w:r>
    </w:p>
    <w:p w:rsidR="00133B78" w:rsidRDefault="006363C9">
      <w:pPr>
        <w:pStyle w:val="affff6"/>
        <w:rPr>
          <w:rFonts w:ascii="Calibri" w:hAnsi="Calibri"/>
          <w:kern w:val="2"/>
          <w:szCs w:val="24"/>
          <w:lang w:bidi="ar"/>
        </w:rPr>
      </w:pPr>
      <w:r>
        <w:rPr>
          <w:rFonts w:ascii="Calibri" w:hAnsi="Calibri" w:hint="eastAsia"/>
          <w:kern w:val="2"/>
          <w:szCs w:val="24"/>
          <w:lang w:bidi="ar"/>
        </w:rPr>
        <w:t>混凝土的氯离子含量，可采用在结构构件上钻取不同深度的混凝土粉末样品的方法通过化学分析进行测定。</w:t>
      </w:r>
      <w:r>
        <w:rPr>
          <w:rFonts w:ascii="Calibri" w:hAnsi="Calibri" w:hint="eastAsia"/>
          <w:kern w:val="2"/>
          <w:szCs w:val="24"/>
          <w:lang w:bidi="ar"/>
        </w:rPr>
        <w:t xml:space="preserve"> </w:t>
      </w:r>
    </w:p>
    <w:p w:rsidR="00133B78" w:rsidRDefault="006363C9">
      <w:pPr>
        <w:pStyle w:val="affff6"/>
        <w:rPr>
          <w:rFonts w:ascii="Calibri" w:hAnsi="Calibri"/>
          <w:kern w:val="2"/>
          <w:szCs w:val="24"/>
          <w:lang w:bidi="ar"/>
        </w:rPr>
      </w:pPr>
      <w:r>
        <w:rPr>
          <w:rFonts w:ascii="Calibri" w:hAnsi="Calibri" w:hint="eastAsia"/>
          <w:kern w:val="2"/>
          <w:szCs w:val="24"/>
          <w:lang w:bidi="ar"/>
        </w:rPr>
        <w:t>混凝土的氯离子含量化学分析测定方法</w:t>
      </w:r>
      <w:r>
        <w:rPr>
          <w:rFonts w:hAnsi="宋体" w:cs="宋体" w:hint="eastAsia"/>
          <w:kern w:val="2"/>
          <w:szCs w:val="24"/>
          <w:lang w:bidi="ar"/>
        </w:rPr>
        <w:t>应符合</w:t>
      </w:r>
      <w:r>
        <w:rPr>
          <w:rFonts w:hAnsi="宋体" w:cs="宋体" w:hint="eastAsia"/>
          <w:kern w:val="2"/>
          <w:szCs w:val="24"/>
          <w:lang w:bidi="ar"/>
        </w:rPr>
        <w:t>GB/T 50784</w:t>
      </w:r>
      <w:r>
        <w:rPr>
          <w:rFonts w:hAnsi="宋体" w:cs="宋体" w:hint="eastAsia"/>
          <w:kern w:val="2"/>
          <w:szCs w:val="24"/>
          <w:lang w:bidi="ar"/>
        </w:rPr>
        <w:t>的有关</w:t>
      </w:r>
      <w:r>
        <w:rPr>
          <w:rFonts w:ascii="Calibri" w:hAnsi="Calibri" w:hint="eastAsia"/>
          <w:kern w:val="2"/>
          <w:szCs w:val="24"/>
          <w:lang w:bidi="ar"/>
        </w:rPr>
        <w:t>规定。</w:t>
      </w:r>
      <w:r>
        <w:rPr>
          <w:rFonts w:ascii="Calibri" w:hAnsi="Calibri" w:hint="eastAsia"/>
          <w:kern w:val="2"/>
          <w:szCs w:val="24"/>
          <w:lang w:bidi="ar"/>
        </w:rPr>
        <w:t xml:space="preserve"> </w:t>
      </w:r>
    </w:p>
    <w:p w:rsidR="00133B78" w:rsidRDefault="006363C9">
      <w:pPr>
        <w:pStyle w:val="affff6"/>
        <w:rPr>
          <w:rFonts w:ascii="Calibri" w:hAnsi="Calibri"/>
          <w:kern w:val="2"/>
          <w:szCs w:val="24"/>
          <w:lang w:bidi="ar"/>
        </w:rPr>
      </w:pPr>
      <w:r>
        <w:rPr>
          <w:rFonts w:ascii="Calibri" w:hAnsi="Calibri" w:hint="eastAsia"/>
          <w:kern w:val="2"/>
          <w:szCs w:val="24"/>
          <w:lang w:bidi="ar"/>
        </w:rPr>
        <w:t>混凝土氯离子含量</w:t>
      </w:r>
      <w:r>
        <w:rPr>
          <w:rFonts w:hAnsi="宋体" w:cs="宋体" w:hint="eastAsia"/>
          <w:kern w:val="2"/>
          <w:szCs w:val="24"/>
          <w:lang w:bidi="ar"/>
        </w:rPr>
        <w:t>应按</w:t>
      </w:r>
      <w:r>
        <w:rPr>
          <w:rFonts w:hAnsi="宋体" w:cs="宋体" w:hint="eastAsia"/>
          <w:kern w:val="2"/>
          <w:szCs w:val="24"/>
          <w:lang w:bidi="ar"/>
        </w:rPr>
        <w:t>JTG/T J21</w:t>
      </w:r>
      <w:r>
        <w:rPr>
          <w:rFonts w:hAnsi="宋体" w:cs="宋体" w:hint="eastAsia"/>
          <w:kern w:val="2"/>
          <w:szCs w:val="24"/>
          <w:lang w:bidi="ar"/>
        </w:rPr>
        <w:t>的相关规</w:t>
      </w:r>
      <w:r>
        <w:rPr>
          <w:rFonts w:ascii="Calibri" w:hAnsi="Calibri" w:hint="eastAsia"/>
          <w:kern w:val="2"/>
          <w:szCs w:val="24"/>
          <w:lang w:bidi="ar"/>
        </w:rPr>
        <w:t>定进行评定。</w:t>
      </w:r>
    </w:p>
    <w:p w:rsidR="00133B78" w:rsidRDefault="006363C9">
      <w:pPr>
        <w:pStyle w:val="a5"/>
      </w:pPr>
      <w:r>
        <w:rPr>
          <w:rFonts w:hint="eastAsia"/>
        </w:rPr>
        <w:t>混凝土电阻率检测</w:t>
      </w:r>
    </w:p>
    <w:p w:rsidR="00133B78" w:rsidRDefault="006363C9">
      <w:pPr>
        <w:pStyle w:val="affff6"/>
        <w:rPr>
          <w:rFonts w:ascii="Calibri" w:hAnsi="Calibri"/>
          <w:kern w:val="2"/>
          <w:szCs w:val="24"/>
          <w:lang w:bidi="ar"/>
        </w:rPr>
      </w:pPr>
      <w:r>
        <w:rPr>
          <w:rFonts w:ascii="Calibri" w:hAnsi="Calibri" w:hint="eastAsia"/>
          <w:kern w:val="2"/>
          <w:szCs w:val="24"/>
          <w:lang w:bidi="ar"/>
        </w:rPr>
        <w:t>当钢筋锈蚀电位评定标度</w:t>
      </w:r>
      <w:r>
        <w:rPr>
          <w:rFonts w:hAnsi="宋体" w:cs="宋体" w:hint="eastAsia"/>
          <w:kern w:val="2"/>
          <w:szCs w:val="24"/>
          <w:lang w:bidi="ar"/>
        </w:rPr>
        <w:t>值为</w:t>
      </w:r>
      <w:r>
        <w:rPr>
          <w:rFonts w:hAnsi="宋体" w:cs="宋体" w:hint="eastAsia"/>
          <w:kern w:val="2"/>
          <w:szCs w:val="24"/>
          <w:lang w:bidi="ar"/>
        </w:rPr>
        <w:t xml:space="preserve"> 3</w:t>
      </w:r>
      <w:r>
        <w:rPr>
          <w:rFonts w:hAnsi="宋体" w:cs="宋体" w:hint="eastAsia"/>
          <w:kern w:val="2"/>
          <w:szCs w:val="24"/>
          <w:lang w:bidi="ar"/>
        </w:rPr>
        <w:t>、</w:t>
      </w:r>
      <w:r>
        <w:rPr>
          <w:rFonts w:hAnsi="宋体" w:cs="宋体" w:hint="eastAsia"/>
          <w:kern w:val="2"/>
          <w:szCs w:val="24"/>
          <w:lang w:bidi="ar"/>
        </w:rPr>
        <w:t>4</w:t>
      </w:r>
      <w:r>
        <w:rPr>
          <w:rFonts w:hAnsi="宋体" w:cs="宋体" w:hint="eastAsia"/>
          <w:kern w:val="2"/>
          <w:szCs w:val="24"/>
          <w:lang w:bidi="ar"/>
        </w:rPr>
        <w:t>、</w:t>
      </w:r>
      <w:r>
        <w:rPr>
          <w:rFonts w:hAnsi="宋体" w:cs="宋体" w:hint="eastAsia"/>
          <w:kern w:val="2"/>
          <w:szCs w:val="24"/>
          <w:lang w:bidi="ar"/>
        </w:rPr>
        <w:t>5</w:t>
      </w:r>
      <w:r>
        <w:rPr>
          <w:rFonts w:hAnsi="宋体" w:cs="宋体" w:hint="eastAsia"/>
          <w:kern w:val="2"/>
          <w:szCs w:val="24"/>
          <w:lang w:bidi="ar"/>
        </w:rPr>
        <w:t>时，</w:t>
      </w:r>
      <w:r>
        <w:rPr>
          <w:rFonts w:ascii="Calibri" w:hAnsi="Calibri" w:hint="eastAsia"/>
          <w:kern w:val="2"/>
          <w:szCs w:val="24"/>
          <w:lang w:bidi="ar"/>
        </w:rPr>
        <w:t>应进行混凝土电阻率测量。</w:t>
      </w:r>
    </w:p>
    <w:p w:rsidR="00133B78" w:rsidRDefault="006363C9">
      <w:pPr>
        <w:pStyle w:val="affff6"/>
        <w:rPr>
          <w:rFonts w:ascii="Calibri" w:hAnsi="Calibri"/>
          <w:kern w:val="2"/>
          <w:szCs w:val="24"/>
          <w:lang w:bidi="ar"/>
        </w:rPr>
      </w:pPr>
      <w:r>
        <w:rPr>
          <w:rFonts w:ascii="Calibri" w:hAnsi="Calibri" w:hint="eastAsia"/>
          <w:kern w:val="2"/>
          <w:szCs w:val="24"/>
          <w:lang w:bidi="ar"/>
        </w:rPr>
        <w:t>被测构件或部位的测区数量不</w:t>
      </w:r>
      <w:r>
        <w:rPr>
          <w:rFonts w:hAnsi="宋体" w:cs="宋体" w:hint="eastAsia"/>
          <w:kern w:val="2"/>
          <w:szCs w:val="24"/>
          <w:lang w:bidi="ar"/>
        </w:rPr>
        <w:t>宜少于</w:t>
      </w:r>
      <w:r>
        <w:rPr>
          <w:rFonts w:hAnsi="宋体" w:cs="宋体" w:hint="eastAsia"/>
          <w:kern w:val="2"/>
          <w:szCs w:val="24"/>
          <w:lang w:bidi="ar"/>
        </w:rPr>
        <w:t>3</w:t>
      </w:r>
      <w:r>
        <w:rPr>
          <w:rFonts w:hAnsi="宋体" w:cs="宋体" w:hint="eastAsia"/>
          <w:kern w:val="2"/>
          <w:szCs w:val="24"/>
          <w:lang w:bidi="ar"/>
        </w:rPr>
        <w:t>个。</w:t>
      </w:r>
      <w:r>
        <w:rPr>
          <w:rFonts w:ascii="Calibri" w:hAnsi="Calibri" w:hint="eastAsia"/>
          <w:kern w:val="2"/>
          <w:szCs w:val="24"/>
          <w:lang w:bidi="ar"/>
        </w:rPr>
        <w:t xml:space="preserve"> </w:t>
      </w:r>
    </w:p>
    <w:p w:rsidR="00133B78" w:rsidRDefault="006363C9">
      <w:pPr>
        <w:pStyle w:val="affff6"/>
        <w:rPr>
          <w:rFonts w:ascii="Calibri" w:hAnsi="Calibri"/>
          <w:kern w:val="2"/>
          <w:szCs w:val="24"/>
          <w:lang w:bidi="ar"/>
        </w:rPr>
      </w:pPr>
      <w:r>
        <w:rPr>
          <w:rFonts w:ascii="Calibri" w:hAnsi="Calibri" w:hint="eastAsia"/>
          <w:kern w:val="2"/>
          <w:szCs w:val="24"/>
          <w:lang w:bidi="ar"/>
        </w:rPr>
        <w:t>混凝土电阻率宜采用四电极法检测，现场测量时应符合下列规定：</w:t>
      </w:r>
    </w:p>
    <w:p w:rsidR="00133B78" w:rsidRDefault="006363C9">
      <w:pPr>
        <w:pStyle w:val="afffffff3"/>
        <w:numPr>
          <w:ilvl w:val="0"/>
          <w:numId w:val="29"/>
        </w:numPr>
      </w:pPr>
      <w:r>
        <w:rPr>
          <w:rFonts w:hint="eastAsia"/>
        </w:rPr>
        <w:t>测区与测位布置可参照钢筋锈蚀电位测量的要求，在电位测量网格间进行，并做好编号。</w:t>
      </w:r>
    </w:p>
    <w:p w:rsidR="00133B78" w:rsidRDefault="006363C9">
      <w:pPr>
        <w:pStyle w:val="afffffff3"/>
        <w:numPr>
          <w:ilvl w:val="0"/>
          <w:numId w:val="29"/>
        </w:numPr>
      </w:pPr>
      <w:r>
        <w:rPr>
          <w:rFonts w:hint="eastAsia"/>
        </w:rPr>
        <w:t>混凝土表面应清洁、无尘、无油脂，必要时可去掉表面碳化层。</w:t>
      </w:r>
    </w:p>
    <w:p w:rsidR="00133B78" w:rsidRDefault="006363C9">
      <w:pPr>
        <w:pStyle w:val="afffffff3"/>
        <w:numPr>
          <w:ilvl w:val="0"/>
          <w:numId w:val="29"/>
        </w:numPr>
      </w:pPr>
      <w:r>
        <w:rPr>
          <w:rFonts w:ascii="Calibri" w:hAnsi="Calibri" w:hint="eastAsia"/>
          <w:bCs/>
          <w:kern w:val="2"/>
          <w:szCs w:val="24"/>
          <w:lang w:bidi="ar"/>
        </w:rPr>
        <w:t>测试时为保证电极与混凝土表面有良好、连续的电接触，</w:t>
      </w:r>
      <w:r>
        <w:rPr>
          <w:rFonts w:hint="eastAsia"/>
        </w:rPr>
        <w:t>电极前端应涂耦合剂，电极的间距宜为</w:t>
      </w:r>
      <w:r>
        <w:rPr>
          <w:rFonts w:hint="eastAsia"/>
        </w:rPr>
        <w:t>50mm</w:t>
      </w:r>
      <w:r>
        <w:rPr>
          <w:rFonts w:hint="eastAsia"/>
        </w:rPr>
        <w:t>。</w:t>
      </w:r>
    </w:p>
    <w:p w:rsidR="00133B78" w:rsidRDefault="006363C9">
      <w:pPr>
        <w:pStyle w:val="afffffff3"/>
        <w:numPr>
          <w:ilvl w:val="0"/>
          <w:numId w:val="29"/>
        </w:numPr>
        <w:rPr>
          <w:bCs/>
          <w:lang w:bidi="ar"/>
        </w:rPr>
      </w:pPr>
      <w:r>
        <w:rPr>
          <w:rFonts w:hint="eastAsia"/>
          <w:bCs/>
          <w:lang w:bidi="ar"/>
        </w:rPr>
        <w:t>测量探头应垂直混凝土表面，测量时应施加适当的压力。</w:t>
      </w:r>
    </w:p>
    <w:p w:rsidR="00133B78" w:rsidRDefault="006363C9">
      <w:pPr>
        <w:pStyle w:val="afffffff3"/>
        <w:numPr>
          <w:ilvl w:val="0"/>
          <w:numId w:val="29"/>
        </w:numPr>
        <w:rPr>
          <w:bCs/>
          <w:lang w:bidi="ar"/>
        </w:rPr>
      </w:pPr>
      <w:r>
        <w:rPr>
          <w:rFonts w:hint="eastAsia"/>
          <w:bCs/>
          <w:lang w:bidi="ar"/>
        </w:rPr>
        <w:t>测量探头应垂直混凝土表面，测量时应施加适当的压力。</w:t>
      </w:r>
    </w:p>
    <w:p w:rsidR="00133B78" w:rsidRDefault="006363C9">
      <w:pPr>
        <w:pStyle w:val="affff6"/>
        <w:rPr>
          <w:rFonts w:ascii="Calibri" w:hAnsi="Calibri"/>
          <w:kern w:val="2"/>
          <w:szCs w:val="24"/>
          <w:lang w:bidi="ar"/>
        </w:rPr>
      </w:pPr>
      <w:r>
        <w:rPr>
          <w:rFonts w:ascii="Calibri" w:hAnsi="Calibri" w:hint="eastAsia"/>
          <w:kern w:val="2"/>
          <w:szCs w:val="24"/>
          <w:lang w:bidi="ar"/>
        </w:rPr>
        <w:t>混凝土电阻率</w:t>
      </w:r>
      <w:r>
        <w:rPr>
          <w:rFonts w:hAnsi="宋体" w:cs="宋体" w:hint="eastAsia"/>
          <w:kern w:val="2"/>
          <w:szCs w:val="24"/>
          <w:lang w:bidi="ar"/>
        </w:rPr>
        <w:t>应按</w:t>
      </w:r>
      <w:r>
        <w:rPr>
          <w:rFonts w:hAnsi="宋体" w:cs="宋体" w:hint="eastAsia"/>
          <w:kern w:val="2"/>
          <w:szCs w:val="24"/>
          <w:lang w:bidi="ar"/>
        </w:rPr>
        <w:t>JTG/T J21</w:t>
      </w:r>
      <w:r>
        <w:rPr>
          <w:rFonts w:hAnsi="宋体" w:cs="宋体" w:hint="eastAsia"/>
          <w:kern w:val="2"/>
          <w:szCs w:val="24"/>
          <w:lang w:bidi="ar"/>
        </w:rPr>
        <w:t>的相</w:t>
      </w:r>
      <w:r>
        <w:rPr>
          <w:rFonts w:ascii="Calibri" w:hAnsi="Calibri" w:hint="eastAsia"/>
          <w:kern w:val="2"/>
          <w:szCs w:val="24"/>
          <w:lang w:bidi="ar"/>
        </w:rPr>
        <w:t>关规定进行评定。</w:t>
      </w:r>
    </w:p>
    <w:p w:rsidR="00133B78" w:rsidRDefault="006363C9">
      <w:pPr>
        <w:pStyle w:val="a5"/>
      </w:pPr>
      <w:r>
        <w:rPr>
          <w:rFonts w:hint="eastAsia"/>
        </w:rPr>
        <w:t>钢构件厚度检测</w:t>
      </w:r>
    </w:p>
    <w:p w:rsidR="00133B78" w:rsidRDefault="006363C9">
      <w:pPr>
        <w:pStyle w:val="affff6"/>
        <w:rPr>
          <w:rFonts w:ascii="Calibri" w:hAnsi="Calibri"/>
          <w:kern w:val="2"/>
          <w:szCs w:val="24"/>
          <w:lang w:bidi="ar"/>
        </w:rPr>
      </w:pPr>
      <w:r>
        <w:rPr>
          <w:rFonts w:ascii="Calibri" w:hAnsi="Calibri" w:hint="eastAsia"/>
          <w:kern w:val="2"/>
          <w:szCs w:val="24"/>
          <w:lang w:bidi="ar"/>
        </w:rPr>
        <w:t>钢构件厚度测点位置应选择在不同区域、不同构件具有代表性的部位。</w:t>
      </w:r>
    </w:p>
    <w:p w:rsidR="00133B78" w:rsidRDefault="006363C9">
      <w:pPr>
        <w:pStyle w:val="affff6"/>
        <w:rPr>
          <w:rFonts w:hAnsi="宋体" w:cs="宋体"/>
          <w:kern w:val="2"/>
          <w:szCs w:val="24"/>
          <w:lang w:bidi="ar"/>
        </w:rPr>
      </w:pPr>
      <w:r>
        <w:rPr>
          <w:rFonts w:ascii="Calibri" w:hAnsi="Calibri" w:hint="eastAsia"/>
          <w:kern w:val="2"/>
          <w:szCs w:val="24"/>
          <w:lang w:bidi="ar"/>
        </w:rPr>
        <w:t>钢管桩厚度检测宜抽取构件数量</w:t>
      </w:r>
      <w:r>
        <w:rPr>
          <w:rFonts w:hAnsi="宋体" w:cs="宋体" w:hint="eastAsia"/>
          <w:kern w:val="2"/>
          <w:szCs w:val="24"/>
          <w:lang w:bidi="ar"/>
        </w:rPr>
        <w:t>的</w:t>
      </w:r>
      <w:r>
        <w:rPr>
          <w:rFonts w:hAnsi="宋体" w:cs="宋体" w:hint="eastAsia"/>
          <w:kern w:val="2"/>
          <w:szCs w:val="24"/>
          <w:lang w:bidi="ar"/>
        </w:rPr>
        <w:t>5%</w:t>
      </w:r>
      <w:r>
        <w:rPr>
          <w:rFonts w:hAnsi="宋体" w:cs="宋体" w:hint="eastAsia"/>
          <w:kern w:val="2"/>
          <w:szCs w:val="24"/>
          <w:lang w:bidi="ar"/>
        </w:rPr>
        <w:t>且不少于</w:t>
      </w:r>
      <w:r>
        <w:rPr>
          <w:rFonts w:hAnsi="宋体" w:cs="宋体" w:hint="eastAsia"/>
          <w:kern w:val="2"/>
          <w:szCs w:val="24"/>
          <w:lang w:bidi="ar"/>
        </w:rPr>
        <w:t>10</w:t>
      </w:r>
      <w:r>
        <w:rPr>
          <w:rFonts w:hAnsi="宋体" w:cs="宋体" w:hint="eastAsia"/>
          <w:kern w:val="2"/>
          <w:szCs w:val="24"/>
          <w:lang w:bidi="ar"/>
        </w:rPr>
        <w:t>个</w:t>
      </w:r>
      <w:r>
        <w:rPr>
          <w:rFonts w:ascii="Calibri" w:hAnsi="Calibri" w:hint="eastAsia"/>
          <w:kern w:val="2"/>
          <w:szCs w:val="24"/>
          <w:lang w:bidi="ar"/>
        </w:rPr>
        <w:t>构件进行，同一构件代表性部位的测点数量不应</w:t>
      </w:r>
      <w:r>
        <w:rPr>
          <w:rFonts w:hAnsi="宋体" w:cs="宋体" w:hint="eastAsia"/>
          <w:kern w:val="2"/>
          <w:szCs w:val="24"/>
          <w:lang w:bidi="ar"/>
        </w:rPr>
        <w:t>少于</w:t>
      </w:r>
      <w:r>
        <w:rPr>
          <w:rFonts w:hAnsi="宋体" w:cs="宋体" w:hint="eastAsia"/>
          <w:kern w:val="2"/>
          <w:szCs w:val="24"/>
          <w:lang w:bidi="ar"/>
        </w:rPr>
        <w:t>3</w:t>
      </w:r>
      <w:r>
        <w:rPr>
          <w:rFonts w:hAnsi="宋体" w:cs="宋体" w:hint="eastAsia"/>
          <w:kern w:val="2"/>
          <w:szCs w:val="24"/>
          <w:lang w:bidi="ar"/>
        </w:rPr>
        <w:t>点。</w:t>
      </w:r>
    </w:p>
    <w:p w:rsidR="00133B78" w:rsidRDefault="006363C9">
      <w:pPr>
        <w:pStyle w:val="affff6"/>
        <w:rPr>
          <w:rFonts w:ascii="Calibri" w:hAnsi="Calibri"/>
          <w:kern w:val="2"/>
          <w:szCs w:val="24"/>
          <w:lang w:bidi="ar"/>
        </w:rPr>
      </w:pPr>
      <w:r>
        <w:rPr>
          <w:rFonts w:ascii="Calibri" w:hAnsi="Calibri" w:hint="eastAsia"/>
          <w:kern w:val="2"/>
          <w:szCs w:val="24"/>
          <w:lang w:bidi="ar"/>
        </w:rPr>
        <w:t>钢构件厚度检测可采用钢结构水下超声波厚度测定仪，并应满足下列要求：</w:t>
      </w:r>
    </w:p>
    <w:p w:rsidR="00133B78" w:rsidRDefault="006363C9">
      <w:pPr>
        <w:pStyle w:val="afffffff3"/>
        <w:numPr>
          <w:ilvl w:val="0"/>
          <w:numId w:val="30"/>
        </w:numPr>
      </w:pPr>
      <w:r>
        <w:rPr>
          <w:rFonts w:hint="eastAsia"/>
        </w:rPr>
        <w:t>钢结构水下超声波厚度测定仪测量允许偏差为±</w:t>
      </w:r>
      <w:r>
        <w:rPr>
          <w:rFonts w:hint="eastAsia"/>
        </w:rPr>
        <w:t>0.2mm</w:t>
      </w:r>
      <w:r>
        <w:rPr>
          <w:rFonts w:hint="eastAsia"/>
        </w:rPr>
        <w:t>；</w:t>
      </w:r>
    </w:p>
    <w:p w:rsidR="00133B78" w:rsidRDefault="006363C9">
      <w:pPr>
        <w:pStyle w:val="afffffff3"/>
        <w:numPr>
          <w:ilvl w:val="0"/>
          <w:numId w:val="30"/>
        </w:numPr>
      </w:pPr>
      <w:r>
        <w:rPr>
          <w:rFonts w:hint="eastAsia"/>
        </w:rPr>
        <w:t>壁厚测定前除去钢结构表层的附着生物和浮锈等；</w:t>
      </w:r>
    </w:p>
    <w:p w:rsidR="00133B78" w:rsidRDefault="006363C9">
      <w:pPr>
        <w:pStyle w:val="affff6"/>
        <w:rPr>
          <w:rFonts w:ascii="Calibri" w:hAnsi="Calibri"/>
          <w:kern w:val="2"/>
          <w:szCs w:val="24"/>
          <w:lang w:bidi="ar"/>
        </w:rPr>
      </w:pPr>
      <w:r>
        <w:rPr>
          <w:rFonts w:ascii="Calibri" w:hAnsi="Calibri" w:hint="eastAsia"/>
          <w:kern w:val="2"/>
          <w:szCs w:val="24"/>
          <w:lang w:bidi="ar"/>
        </w:rPr>
        <w:t>对各代表性区域的测值用数理统计方法计算钢结构厚度的最大值、最小值、平均值和标准差。</w:t>
      </w:r>
    </w:p>
    <w:p w:rsidR="00133B78" w:rsidRDefault="006363C9">
      <w:pPr>
        <w:pStyle w:val="affff6"/>
        <w:rPr>
          <w:rFonts w:ascii="Calibri" w:hAnsi="Calibri"/>
          <w:kern w:val="2"/>
          <w:szCs w:val="24"/>
          <w:lang w:bidi="ar"/>
        </w:rPr>
      </w:pPr>
      <w:r>
        <w:rPr>
          <w:rFonts w:ascii="Calibri" w:hAnsi="Calibri" w:hint="eastAsia"/>
          <w:kern w:val="2"/>
          <w:szCs w:val="24"/>
          <w:lang w:bidi="ar"/>
        </w:rPr>
        <w:t>钢结构腐蚀速率可</w:t>
      </w:r>
      <w:r>
        <w:rPr>
          <w:rFonts w:hAnsi="宋体" w:cs="宋体" w:hint="eastAsia"/>
          <w:kern w:val="2"/>
          <w:szCs w:val="24"/>
          <w:lang w:bidi="ar"/>
        </w:rPr>
        <w:t>按式（</w:t>
      </w:r>
      <w:r>
        <w:rPr>
          <w:rFonts w:hAnsi="宋体" w:cs="宋体" w:hint="eastAsia"/>
          <w:kern w:val="2"/>
          <w:szCs w:val="24"/>
          <w:lang w:bidi="ar"/>
        </w:rPr>
        <w:t>1</w:t>
      </w:r>
      <w:r>
        <w:rPr>
          <w:rFonts w:hAnsi="宋体" w:cs="宋体" w:hint="eastAsia"/>
          <w:kern w:val="2"/>
          <w:szCs w:val="24"/>
          <w:lang w:bidi="ar"/>
        </w:rPr>
        <w:t>）</w:t>
      </w:r>
      <w:r>
        <w:rPr>
          <w:rFonts w:ascii="Calibri" w:hAnsi="Calibri" w:hint="eastAsia"/>
          <w:kern w:val="2"/>
          <w:szCs w:val="24"/>
          <w:lang w:bidi="ar"/>
        </w:rPr>
        <w:t>计算：</w:t>
      </w:r>
    </w:p>
    <w:p w:rsidR="00133B78" w:rsidRDefault="006363C9">
      <w:pPr>
        <w:pStyle w:val="affff6"/>
        <w:numPr>
          <w:ilvl w:val="2"/>
          <w:numId w:val="0"/>
        </w:numPr>
        <w:jc w:val="right"/>
        <w:outlineLvl w:val="9"/>
      </w:pPr>
      <w:r>
        <w:rPr>
          <w:rFonts w:hint="eastAsia"/>
          <w:position w:val="-24"/>
        </w:rPr>
        <w:object w:dxaOrig="1160" w:dyaOrig="608">
          <v:shape id="_x0000_i1027" type="#_x0000_t75" style="width:58pt;height:30.4pt" o:ole="">
            <v:imagedata r:id="rId23" o:title=""/>
          </v:shape>
          <o:OLEObject Type="Embed" ProgID="Equation.3" ShapeID="_x0000_i1027" DrawAspect="Content" ObjectID="_1785585722" r:id="rId24"/>
        </w:object>
      </w:r>
      <w:r>
        <w:rPr>
          <w:rFonts w:hint="eastAsia"/>
        </w:rPr>
        <w:t xml:space="preserve">                                    </w:t>
      </w:r>
      <w:r>
        <w:rPr>
          <w:rFonts w:hint="eastAsia"/>
        </w:rPr>
        <w:t>（</w:t>
      </w:r>
      <w:r>
        <w:rPr>
          <w:rFonts w:hint="eastAsia"/>
        </w:rPr>
        <w:t>1</w:t>
      </w:r>
      <w:r>
        <w:rPr>
          <w:rFonts w:hint="eastAsia"/>
        </w:rPr>
        <w:t>）</w:t>
      </w:r>
    </w:p>
    <w:p w:rsidR="00133B78" w:rsidRDefault="006363C9">
      <w:pPr>
        <w:widowControl/>
        <w:ind w:firstLineChars="200" w:firstLine="420"/>
        <w:jc w:val="left"/>
        <w:rPr>
          <w:color w:val="000000"/>
          <w:kern w:val="0"/>
        </w:rPr>
      </w:pPr>
      <w:r>
        <w:rPr>
          <w:color w:val="000000"/>
          <w:kern w:val="0"/>
        </w:rPr>
        <w:t>式中</w:t>
      </w:r>
      <w:r>
        <w:rPr>
          <w:rFonts w:hint="eastAsia"/>
          <w:color w:val="000000"/>
          <w:kern w:val="0"/>
        </w:rPr>
        <w:t>：</w:t>
      </w:r>
    </w:p>
    <w:p w:rsidR="00133B78" w:rsidRDefault="006363C9">
      <w:pPr>
        <w:widowControl/>
        <w:adjustRightInd w:val="0"/>
        <w:snapToGrid w:val="0"/>
        <w:ind w:firstLineChars="200" w:firstLine="420"/>
        <w:jc w:val="left"/>
        <w:rPr>
          <w:rFonts w:asciiTheme="minorEastAsia" w:eastAsiaTheme="minorEastAsia" w:hAnsiTheme="minorEastAsia" w:cstheme="minorEastAsia"/>
        </w:rPr>
      </w:pPr>
      <w:r>
        <w:rPr>
          <w:rFonts w:asciiTheme="minorEastAsia" w:eastAsiaTheme="minorEastAsia" w:hAnsiTheme="minorEastAsia" w:cstheme="minorEastAsia" w:hint="eastAsia"/>
          <w:color w:val="000000"/>
          <w:kern w:val="0"/>
          <w:position w:val="-4"/>
        </w:rPr>
        <w:object w:dxaOrig="252" w:dyaOrig="273">
          <v:shape id="_x0000_i1028" type="#_x0000_t75" style="width:12.6pt;height:13.65pt" o:ole="">
            <v:imagedata r:id="rId25" o:title=""/>
          </v:shape>
          <o:OLEObject Type="Embed" ProgID="Equation.3" ShapeID="_x0000_i1028" DrawAspect="Content" ObjectID="_1785585723" r:id="rId26"/>
        </w:object>
      </w:r>
      <w:r>
        <w:rPr>
          <w:rFonts w:asciiTheme="minorEastAsia" w:eastAsiaTheme="minorEastAsia" w:hAnsiTheme="minorEastAsia" w:cstheme="minorEastAsia" w:hint="eastAsia"/>
          <w:color w:val="000000"/>
          <w:kern w:val="0"/>
        </w:rPr>
        <w:t>—</w:t>
      </w:r>
      <w:r>
        <w:rPr>
          <w:rFonts w:asciiTheme="minorEastAsia" w:eastAsiaTheme="minorEastAsia" w:hAnsiTheme="minorEastAsia" w:cstheme="minorEastAsia" w:hint="eastAsia"/>
          <w:color w:val="000000"/>
          <w:kern w:val="0"/>
        </w:rPr>
        <w:t xml:space="preserve"> </w:t>
      </w:r>
      <w:r>
        <w:rPr>
          <w:rFonts w:asciiTheme="minorEastAsia" w:eastAsiaTheme="minorEastAsia" w:hAnsiTheme="minorEastAsia" w:cstheme="minorEastAsia" w:hint="eastAsia"/>
          <w:color w:val="000000"/>
          <w:kern w:val="0"/>
        </w:rPr>
        <w:t>钢结构腐蚀速率，单位为毫米每年（</w:t>
      </w:r>
      <w:r>
        <w:rPr>
          <w:rFonts w:asciiTheme="minorEastAsia" w:eastAsiaTheme="minorEastAsia" w:hAnsiTheme="minorEastAsia" w:cstheme="minorEastAsia" w:hint="eastAsia"/>
          <w:color w:val="000000"/>
          <w:kern w:val="0"/>
        </w:rPr>
        <w:t>mm/a</w:t>
      </w:r>
      <w:r>
        <w:rPr>
          <w:rFonts w:asciiTheme="minorEastAsia" w:eastAsiaTheme="minorEastAsia" w:hAnsiTheme="minorEastAsia" w:cstheme="minorEastAsia" w:hint="eastAsia"/>
          <w:color w:val="000000"/>
          <w:kern w:val="0"/>
        </w:rPr>
        <w:t>）</w:t>
      </w:r>
      <w:r>
        <w:rPr>
          <w:rFonts w:asciiTheme="minorEastAsia" w:eastAsiaTheme="minorEastAsia" w:hAnsiTheme="minorEastAsia" w:cstheme="minorEastAsia" w:hint="eastAsia"/>
          <w:color w:val="000000"/>
          <w:kern w:val="0"/>
        </w:rPr>
        <w:t>；</w:t>
      </w:r>
    </w:p>
    <w:p w:rsidR="00133B78" w:rsidRDefault="006363C9">
      <w:pPr>
        <w:widowControl/>
        <w:adjustRightInd w:val="0"/>
        <w:snapToGrid w:val="0"/>
        <w:ind w:firstLineChars="200" w:firstLine="420"/>
        <w:jc w:val="left"/>
        <w:rPr>
          <w:rFonts w:asciiTheme="minorEastAsia" w:eastAsiaTheme="minorEastAsia" w:hAnsiTheme="minorEastAsia" w:cstheme="minorEastAsia"/>
          <w:color w:val="000000"/>
          <w:kern w:val="0"/>
        </w:rPr>
      </w:pPr>
      <w:r>
        <w:rPr>
          <w:rFonts w:asciiTheme="minorEastAsia" w:eastAsiaTheme="minorEastAsia" w:hAnsiTheme="minorEastAsia" w:cstheme="minorEastAsia" w:hint="eastAsia"/>
          <w:color w:val="000000"/>
          <w:kern w:val="0"/>
          <w:position w:val="-12"/>
        </w:rPr>
        <w:object w:dxaOrig="300" w:dyaOrig="360">
          <v:shape id="_x0000_i1029" type="#_x0000_t75" style="width:15pt;height:18pt" o:ole="">
            <v:imagedata r:id="rId27" o:title=""/>
          </v:shape>
          <o:OLEObject Type="Embed" ProgID="Equation.3" ShapeID="_x0000_i1029" DrawAspect="Content" ObjectID="_1785585724" r:id="rId28"/>
        </w:object>
      </w:r>
      <w:r>
        <w:rPr>
          <w:rFonts w:asciiTheme="minorEastAsia" w:eastAsiaTheme="minorEastAsia" w:hAnsiTheme="minorEastAsia" w:cstheme="minorEastAsia" w:hint="eastAsia"/>
          <w:color w:val="000000"/>
          <w:kern w:val="0"/>
        </w:rPr>
        <w:t>—</w:t>
      </w:r>
      <w:r>
        <w:rPr>
          <w:rFonts w:asciiTheme="minorEastAsia" w:eastAsiaTheme="minorEastAsia" w:hAnsiTheme="minorEastAsia" w:cstheme="minorEastAsia" w:hint="eastAsia"/>
          <w:color w:val="000000"/>
          <w:kern w:val="0"/>
        </w:rPr>
        <w:t xml:space="preserve"> </w:t>
      </w:r>
      <w:r>
        <w:rPr>
          <w:rFonts w:asciiTheme="minorEastAsia" w:eastAsiaTheme="minorEastAsia" w:hAnsiTheme="minorEastAsia" w:cstheme="minorEastAsia" w:hint="eastAsia"/>
          <w:color w:val="000000"/>
          <w:kern w:val="0"/>
        </w:rPr>
        <w:t>钢结构原始厚度，单位为毫米（</w:t>
      </w:r>
      <w:r>
        <w:rPr>
          <w:rFonts w:asciiTheme="minorEastAsia" w:eastAsiaTheme="minorEastAsia" w:hAnsiTheme="minorEastAsia" w:cstheme="minorEastAsia" w:hint="eastAsia"/>
          <w:color w:val="000000"/>
          <w:kern w:val="0"/>
        </w:rPr>
        <w:t>mm</w:t>
      </w:r>
      <w:r>
        <w:rPr>
          <w:rFonts w:asciiTheme="minorEastAsia" w:eastAsiaTheme="minorEastAsia" w:hAnsiTheme="minorEastAsia" w:cstheme="minorEastAsia" w:hint="eastAsia"/>
          <w:color w:val="000000"/>
          <w:kern w:val="0"/>
        </w:rPr>
        <w:t>）；</w:t>
      </w:r>
    </w:p>
    <w:p w:rsidR="00133B78" w:rsidRDefault="006363C9">
      <w:pPr>
        <w:widowControl/>
        <w:adjustRightInd w:val="0"/>
        <w:snapToGrid w:val="0"/>
        <w:ind w:firstLineChars="200" w:firstLine="420"/>
        <w:jc w:val="left"/>
        <w:rPr>
          <w:rFonts w:asciiTheme="minorEastAsia" w:eastAsiaTheme="minorEastAsia" w:hAnsiTheme="minorEastAsia" w:cstheme="minorEastAsia"/>
          <w:color w:val="000000"/>
          <w:kern w:val="0"/>
        </w:rPr>
      </w:pPr>
      <w:r>
        <w:rPr>
          <w:rFonts w:asciiTheme="minorEastAsia" w:eastAsiaTheme="minorEastAsia" w:hAnsiTheme="minorEastAsia" w:cstheme="minorEastAsia" w:hint="eastAsia"/>
          <w:color w:val="000000"/>
          <w:kern w:val="0"/>
          <w:position w:val="-14"/>
        </w:rPr>
        <w:object w:dxaOrig="360" w:dyaOrig="380">
          <v:shape id="_x0000_i1030" type="#_x0000_t75" style="width:18pt;height:19pt" o:ole="">
            <v:imagedata r:id="rId29" o:title=""/>
          </v:shape>
          <o:OLEObject Type="Embed" ProgID="Equation.3" ShapeID="_x0000_i1030" DrawAspect="Content" ObjectID="_1785585725" r:id="rId30"/>
        </w:object>
      </w:r>
      <w:r>
        <w:rPr>
          <w:rFonts w:asciiTheme="minorEastAsia" w:eastAsiaTheme="minorEastAsia" w:hAnsiTheme="minorEastAsia" w:cstheme="minorEastAsia" w:hint="eastAsia"/>
          <w:color w:val="000000"/>
          <w:kern w:val="0"/>
        </w:rPr>
        <w:t>—</w:t>
      </w:r>
      <w:r>
        <w:rPr>
          <w:rFonts w:asciiTheme="minorEastAsia" w:eastAsiaTheme="minorEastAsia" w:hAnsiTheme="minorEastAsia" w:cstheme="minorEastAsia" w:hint="eastAsia"/>
          <w:color w:val="000000"/>
          <w:kern w:val="0"/>
        </w:rPr>
        <w:t xml:space="preserve"> </w:t>
      </w:r>
      <w:r>
        <w:rPr>
          <w:rFonts w:asciiTheme="minorEastAsia" w:eastAsiaTheme="minorEastAsia" w:hAnsiTheme="minorEastAsia" w:cstheme="minorEastAsia" w:hint="eastAsia"/>
          <w:color w:val="000000"/>
          <w:kern w:val="0"/>
        </w:rPr>
        <w:t>钢结构实测厚度，单位为毫米（</w:t>
      </w:r>
      <w:r>
        <w:rPr>
          <w:rFonts w:asciiTheme="minorEastAsia" w:eastAsiaTheme="minorEastAsia" w:hAnsiTheme="minorEastAsia" w:cstheme="minorEastAsia" w:hint="eastAsia"/>
          <w:color w:val="000000"/>
          <w:kern w:val="0"/>
        </w:rPr>
        <w:t>mm</w:t>
      </w:r>
      <w:r>
        <w:rPr>
          <w:rFonts w:asciiTheme="minorEastAsia" w:eastAsiaTheme="minorEastAsia" w:hAnsiTheme="minorEastAsia" w:cstheme="minorEastAsia" w:hint="eastAsia"/>
          <w:color w:val="000000"/>
          <w:kern w:val="0"/>
        </w:rPr>
        <w:t>）；</w:t>
      </w:r>
    </w:p>
    <w:p w:rsidR="00133B78" w:rsidRDefault="006363C9">
      <w:pPr>
        <w:widowControl/>
        <w:adjustRightInd w:val="0"/>
        <w:snapToGrid w:val="0"/>
        <w:ind w:firstLineChars="200" w:firstLine="420"/>
        <w:jc w:val="left"/>
        <w:rPr>
          <w:rFonts w:asciiTheme="minorEastAsia" w:eastAsiaTheme="minorEastAsia" w:hAnsiTheme="minorEastAsia" w:cstheme="minorEastAsia"/>
          <w:color w:val="000000"/>
          <w:kern w:val="0"/>
        </w:rPr>
      </w:pPr>
      <w:r>
        <w:rPr>
          <w:rFonts w:asciiTheme="minorEastAsia" w:eastAsiaTheme="minorEastAsia" w:hAnsiTheme="minorEastAsia" w:cstheme="minorEastAsia" w:hint="eastAsia"/>
          <w:color w:val="000000"/>
          <w:kern w:val="0"/>
          <w:position w:val="-6"/>
        </w:rPr>
        <w:object w:dxaOrig="139" w:dyaOrig="240">
          <v:shape id="_x0000_i1031" type="#_x0000_t75" style="width:6.95pt;height:12pt" o:ole="">
            <v:imagedata r:id="rId31" o:title=""/>
          </v:shape>
          <o:OLEObject Type="Embed" ProgID="Equation.3" ShapeID="_x0000_i1031" DrawAspect="Content" ObjectID="_1785585726" r:id="rId32"/>
        </w:object>
      </w:r>
      <w:r>
        <w:rPr>
          <w:rFonts w:asciiTheme="minorEastAsia" w:eastAsiaTheme="minorEastAsia" w:hAnsiTheme="minorEastAsia" w:cstheme="minorEastAsia" w:hint="eastAsia"/>
          <w:color w:val="000000"/>
          <w:kern w:val="0"/>
        </w:rPr>
        <w:t>—</w:t>
      </w:r>
      <w:r>
        <w:rPr>
          <w:rFonts w:asciiTheme="minorEastAsia" w:eastAsiaTheme="minorEastAsia" w:hAnsiTheme="minorEastAsia" w:cstheme="minorEastAsia" w:hint="eastAsia"/>
          <w:color w:val="000000"/>
          <w:kern w:val="0"/>
        </w:rPr>
        <w:t xml:space="preserve"> </w:t>
      </w:r>
      <w:r>
        <w:rPr>
          <w:rFonts w:asciiTheme="minorEastAsia" w:eastAsiaTheme="minorEastAsia" w:hAnsiTheme="minorEastAsia" w:cstheme="minorEastAsia" w:hint="eastAsia"/>
          <w:color w:val="000000"/>
          <w:kern w:val="0"/>
        </w:rPr>
        <w:t>钢结构暴露于环境中经历的时间，单位为年（</w:t>
      </w:r>
      <w:r>
        <w:rPr>
          <w:rFonts w:asciiTheme="minorEastAsia" w:eastAsiaTheme="minorEastAsia" w:hAnsiTheme="minorEastAsia" w:cstheme="minorEastAsia" w:hint="eastAsia"/>
          <w:color w:val="000000"/>
          <w:kern w:val="0"/>
        </w:rPr>
        <w:t>a</w:t>
      </w:r>
      <w:r>
        <w:rPr>
          <w:rFonts w:asciiTheme="minorEastAsia" w:eastAsiaTheme="minorEastAsia" w:hAnsiTheme="minorEastAsia" w:cstheme="minorEastAsia" w:hint="eastAsia"/>
          <w:color w:val="000000"/>
          <w:kern w:val="0"/>
        </w:rPr>
        <w:t>）。</w:t>
      </w:r>
    </w:p>
    <w:p w:rsidR="00133B78" w:rsidRDefault="006363C9">
      <w:pPr>
        <w:pStyle w:val="a5"/>
      </w:pPr>
      <w:r>
        <w:rPr>
          <w:rFonts w:hint="eastAsia"/>
        </w:rPr>
        <w:t>钢结构涂层劣化检测</w:t>
      </w:r>
    </w:p>
    <w:p w:rsidR="00133B78" w:rsidRDefault="006363C9">
      <w:pPr>
        <w:pStyle w:val="affff6"/>
        <w:rPr>
          <w:rFonts w:ascii="Calibri" w:hAnsi="Calibri"/>
          <w:kern w:val="2"/>
          <w:szCs w:val="24"/>
          <w:lang w:bidi="ar"/>
        </w:rPr>
      </w:pPr>
      <w:r>
        <w:rPr>
          <w:rFonts w:ascii="Calibri" w:hAnsi="Calibri" w:hint="eastAsia"/>
          <w:kern w:val="2"/>
          <w:szCs w:val="24"/>
          <w:lang w:bidi="ar"/>
        </w:rPr>
        <w:t>钢结构水位变动区（干湿交替区）或者</w:t>
      </w:r>
      <w:proofErr w:type="gramStart"/>
      <w:r>
        <w:rPr>
          <w:rFonts w:ascii="Calibri" w:hAnsi="Calibri" w:hint="eastAsia"/>
          <w:kern w:val="2"/>
          <w:szCs w:val="24"/>
          <w:lang w:bidi="ar"/>
        </w:rPr>
        <w:t>浪溅区</w:t>
      </w:r>
      <w:proofErr w:type="gramEnd"/>
      <w:r>
        <w:rPr>
          <w:rFonts w:ascii="Calibri" w:hAnsi="Calibri" w:hint="eastAsia"/>
          <w:kern w:val="2"/>
          <w:szCs w:val="24"/>
          <w:lang w:bidi="ar"/>
        </w:rPr>
        <w:t>部位涂层劣化检测应包括下列内容：</w:t>
      </w:r>
    </w:p>
    <w:p w:rsidR="00133B78" w:rsidRDefault="006363C9">
      <w:pPr>
        <w:pStyle w:val="afffffff3"/>
        <w:numPr>
          <w:ilvl w:val="0"/>
          <w:numId w:val="31"/>
        </w:numPr>
      </w:pPr>
      <w:r>
        <w:rPr>
          <w:rFonts w:hint="eastAsia"/>
        </w:rPr>
        <w:lastRenderedPageBreak/>
        <w:t>涂层的粉化、变色、裂纹、起泡和脱落生锈等外观变化情况</w:t>
      </w:r>
      <w:r>
        <w:rPr>
          <w:rFonts w:hint="eastAsia"/>
        </w:rPr>
        <w:t>;</w:t>
      </w:r>
    </w:p>
    <w:p w:rsidR="00133B78" w:rsidRDefault="006363C9">
      <w:pPr>
        <w:pStyle w:val="afffffff3"/>
        <w:numPr>
          <w:ilvl w:val="0"/>
          <w:numId w:val="31"/>
        </w:numPr>
      </w:pPr>
      <w:r>
        <w:rPr>
          <w:rFonts w:hint="eastAsia"/>
        </w:rPr>
        <w:t>涂层干膜厚度</w:t>
      </w:r>
      <w:r>
        <w:rPr>
          <w:rFonts w:hint="eastAsia"/>
        </w:rPr>
        <w:t>;</w:t>
      </w:r>
    </w:p>
    <w:p w:rsidR="00133B78" w:rsidRDefault="006363C9">
      <w:pPr>
        <w:pStyle w:val="afffffff3"/>
        <w:numPr>
          <w:ilvl w:val="0"/>
          <w:numId w:val="31"/>
        </w:numPr>
      </w:pPr>
      <w:r>
        <w:rPr>
          <w:rFonts w:hint="eastAsia"/>
        </w:rPr>
        <w:t>涂层与钢结构间的粘结力。</w:t>
      </w:r>
    </w:p>
    <w:p w:rsidR="00133B78" w:rsidRDefault="006363C9">
      <w:pPr>
        <w:pStyle w:val="affff6"/>
        <w:rPr>
          <w:rFonts w:ascii="Calibri" w:hAnsi="Calibri"/>
          <w:kern w:val="2"/>
          <w:szCs w:val="24"/>
          <w:lang w:bidi="ar"/>
        </w:rPr>
      </w:pPr>
      <w:r>
        <w:rPr>
          <w:rFonts w:ascii="Calibri" w:hAnsi="Calibri" w:hint="eastAsia"/>
          <w:kern w:val="2"/>
          <w:szCs w:val="24"/>
          <w:lang w:bidi="ar"/>
        </w:rPr>
        <w:t>检测方法应符</w:t>
      </w:r>
      <w:r>
        <w:rPr>
          <w:rFonts w:hAnsi="宋体" w:cs="宋体" w:hint="eastAsia"/>
          <w:kern w:val="2"/>
          <w:szCs w:val="24"/>
          <w:lang w:bidi="ar"/>
        </w:rPr>
        <w:t>合</w:t>
      </w:r>
      <w:r>
        <w:rPr>
          <w:rFonts w:hAnsi="宋体" w:cs="宋体" w:hint="eastAsia"/>
          <w:kern w:val="2"/>
          <w:szCs w:val="24"/>
          <w:lang w:bidi="ar"/>
        </w:rPr>
        <w:t>JTS 304</w:t>
      </w:r>
      <w:r>
        <w:rPr>
          <w:rFonts w:hAnsi="宋体" w:cs="宋体" w:hint="eastAsia"/>
          <w:kern w:val="2"/>
          <w:szCs w:val="24"/>
          <w:lang w:bidi="ar"/>
        </w:rPr>
        <w:t>附录</w:t>
      </w:r>
      <w:r>
        <w:rPr>
          <w:rFonts w:hAnsi="宋体" w:cs="宋体" w:hint="eastAsia"/>
          <w:kern w:val="2"/>
          <w:szCs w:val="24"/>
          <w:lang w:bidi="ar"/>
        </w:rPr>
        <w:t>F</w:t>
      </w:r>
      <w:r>
        <w:rPr>
          <w:rFonts w:hAnsi="宋体" w:cs="宋体" w:hint="eastAsia"/>
          <w:kern w:val="2"/>
          <w:szCs w:val="24"/>
          <w:lang w:bidi="ar"/>
        </w:rPr>
        <w:t>的有关</w:t>
      </w:r>
      <w:r>
        <w:rPr>
          <w:rFonts w:ascii="Calibri" w:hAnsi="Calibri" w:hint="eastAsia"/>
          <w:kern w:val="2"/>
          <w:szCs w:val="24"/>
          <w:lang w:bidi="ar"/>
        </w:rPr>
        <w:t>规定。</w:t>
      </w:r>
    </w:p>
    <w:p w:rsidR="00133B78" w:rsidRDefault="006363C9">
      <w:pPr>
        <w:pStyle w:val="affff6"/>
        <w:rPr>
          <w:rFonts w:ascii="Calibri" w:hAnsi="Calibri"/>
          <w:kern w:val="2"/>
          <w:szCs w:val="24"/>
          <w:lang w:bidi="ar"/>
        </w:rPr>
      </w:pPr>
      <w:r>
        <w:rPr>
          <w:rFonts w:ascii="Calibri" w:hAnsi="Calibri" w:hint="eastAsia"/>
          <w:kern w:val="2"/>
          <w:szCs w:val="24"/>
          <w:lang w:bidi="ar"/>
        </w:rPr>
        <w:t>涂层劣化评估分级标准应</w:t>
      </w:r>
      <w:r>
        <w:rPr>
          <w:rFonts w:hAnsi="宋体" w:cs="宋体" w:hint="eastAsia"/>
          <w:kern w:val="2"/>
          <w:szCs w:val="24"/>
          <w:lang w:bidi="ar"/>
        </w:rPr>
        <w:t>符合</w:t>
      </w:r>
      <w:r>
        <w:rPr>
          <w:rFonts w:hAnsi="宋体" w:cs="宋体" w:hint="eastAsia"/>
          <w:kern w:val="2"/>
          <w:szCs w:val="24"/>
          <w:lang w:bidi="ar"/>
        </w:rPr>
        <w:t>JTS 304</w:t>
      </w:r>
      <w:r>
        <w:rPr>
          <w:rFonts w:hAnsi="宋体" w:cs="宋体" w:hint="eastAsia"/>
          <w:kern w:val="2"/>
          <w:szCs w:val="24"/>
          <w:lang w:bidi="ar"/>
        </w:rPr>
        <w:t>的相</w:t>
      </w:r>
      <w:r>
        <w:rPr>
          <w:rFonts w:ascii="Calibri" w:hAnsi="Calibri" w:hint="eastAsia"/>
          <w:kern w:val="2"/>
          <w:szCs w:val="24"/>
          <w:lang w:bidi="ar"/>
        </w:rPr>
        <w:t>关规定。</w:t>
      </w:r>
    </w:p>
    <w:p w:rsidR="00133B78" w:rsidRDefault="006363C9">
      <w:pPr>
        <w:pStyle w:val="a5"/>
      </w:pPr>
      <w:r>
        <w:rPr>
          <w:rFonts w:hint="eastAsia"/>
        </w:rPr>
        <w:t>钢结构牺牲阳极阴极保护效果检测</w:t>
      </w:r>
    </w:p>
    <w:p w:rsidR="00133B78" w:rsidRDefault="006363C9">
      <w:pPr>
        <w:pStyle w:val="affff6"/>
        <w:rPr>
          <w:rFonts w:ascii="Calibri" w:hAnsi="Calibri"/>
          <w:kern w:val="2"/>
          <w:szCs w:val="24"/>
          <w:lang w:bidi="ar"/>
        </w:rPr>
      </w:pPr>
      <w:r>
        <w:rPr>
          <w:rFonts w:ascii="Calibri" w:hAnsi="Calibri" w:hint="eastAsia"/>
          <w:kern w:val="2"/>
          <w:szCs w:val="24"/>
          <w:lang w:bidi="ar"/>
        </w:rPr>
        <w:t>钢结构牺牲阳极阴极保护检测应包括下列内容：</w:t>
      </w:r>
    </w:p>
    <w:p w:rsidR="00133B78" w:rsidRDefault="006363C9">
      <w:pPr>
        <w:pStyle w:val="afffffff3"/>
        <w:numPr>
          <w:ilvl w:val="0"/>
          <w:numId w:val="32"/>
        </w:numPr>
      </w:pPr>
      <w:r>
        <w:rPr>
          <w:rFonts w:hint="eastAsia"/>
        </w:rPr>
        <w:t>保护电位；</w:t>
      </w:r>
    </w:p>
    <w:p w:rsidR="00133B78" w:rsidRDefault="006363C9">
      <w:pPr>
        <w:pStyle w:val="afffffff3"/>
        <w:numPr>
          <w:ilvl w:val="0"/>
          <w:numId w:val="32"/>
        </w:numPr>
      </w:pPr>
      <w:r>
        <w:rPr>
          <w:rFonts w:hint="eastAsia"/>
        </w:rPr>
        <w:t>牺牲阳极的安装状况、输出电流、阳极残余尺寸及消耗量；</w:t>
      </w:r>
    </w:p>
    <w:p w:rsidR="00133B78" w:rsidRDefault="006363C9">
      <w:pPr>
        <w:pStyle w:val="afffffff3"/>
        <w:numPr>
          <w:ilvl w:val="0"/>
          <w:numId w:val="32"/>
        </w:numPr>
      </w:pPr>
      <w:r>
        <w:rPr>
          <w:rFonts w:hint="eastAsia"/>
        </w:rPr>
        <w:t>预先安置的试片腐蚀情况；</w:t>
      </w:r>
    </w:p>
    <w:p w:rsidR="00133B78" w:rsidRDefault="006363C9">
      <w:pPr>
        <w:pStyle w:val="afffffff3"/>
        <w:numPr>
          <w:ilvl w:val="0"/>
          <w:numId w:val="32"/>
        </w:numPr>
      </w:pPr>
      <w:r>
        <w:rPr>
          <w:rFonts w:hint="eastAsia"/>
        </w:rPr>
        <w:t>防腐蚀系统运行不正常时被保护钢结构的厚度。</w:t>
      </w:r>
    </w:p>
    <w:p w:rsidR="00133B78" w:rsidRDefault="006363C9">
      <w:pPr>
        <w:pStyle w:val="affff6"/>
        <w:rPr>
          <w:rFonts w:ascii="Calibri" w:hAnsi="Calibri"/>
          <w:kern w:val="2"/>
          <w:szCs w:val="24"/>
          <w:lang w:bidi="ar"/>
        </w:rPr>
      </w:pPr>
      <w:r>
        <w:rPr>
          <w:rFonts w:ascii="Calibri" w:hAnsi="Calibri" w:hint="eastAsia"/>
          <w:kern w:val="2"/>
          <w:szCs w:val="24"/>
          <w:lang w:bidi="ar"/>
        </w:rPr>
        <w:t>检测方法</w:t>
      </w:r>
      <w:r>
        <w:rPr>
          <w:rFonts w:hAnsi="宋体" w:cs="宋体" w:hint="eastAsia"/>
          <w:kern w:val="2"/>
          <w:szCs w:val="24"/>
          <w:lang w:bidi="ar"/>
        </w:rPr>
        <w:t>应符合</w:t>
      </w:r>
      <w:r>
        <w:rPr>
          <w:rFonts w:hAnsi="宋体" w:cs="宋体" w:hint="eastAsia"/>
          <w:kern w:val="2"/>
          <w:szCs w:val="24"/>
          <w:lang w:bidi="ar"/>
        </w:rPr>
        <w:t>JTS 304</w:t>
      </w:r>
      <w:r>
        <w:rPr>
          <w:rFonts w:hAnsi="宋体" w:cs="宋体" w:hint="eastAsia"/>
          <w:kern w:val="2"/>
          <w:szCs w:val="24"/>
          <w:lang w:bidi="ar"/>
        </w:rPr>
        <w:t>附录</w:t>
      </w:r>
      <w:r>
        <w:rPr>
          <w:rFonts w:hAnsi="宋体" w:cs="宋体" w:hint="eastAsia"/>
          <w:kern w:val="2"/>
          <w:szCs w:val="24"/>
          <w:lang w:bidi="ar"/>
        </w:rPr>
        <w:t>F</w:t>
      </w:r>
      <w:r>
        <w:rPr>
          <w:rFonts w:hAnsi="宋体" w:cs="宋体" w:hint="eastAsia"/>
          <w:kern w:val="2"/>
          <w:szCs w:val="24"/>
          <w:lang w:bidi="ar"/>
        </w:rPr>
        <w:t>的</w:t>
      </w:r>
      <w:r>
        <w:rPr>
          <w:rFonts w:ascii="Calibri" w:hAnsi="Calibri" w:hint="eastAsia"/>
          <w:kern w:val="2"/>
          <w:szCs w:val="24"/>
          <w:lang w:bidi="ar"/>
        </w:rPr>
        <w:t>有关规定。</w:t>
      </w:r>
    </w:p>
    <w:p w:rsidR="00133B78" w:rsidRDefault="006363C9">
      <w:pPr>
        <w:pStyle w:val="affff6"/>
        <w:rPr>
          <w:rFonts w:ascii="Calibri" w:hAnsi="Calibri"/>
          <w:kern w:val="2"/>
          <w:szCs w:val="24"/>
          <w:lang w:bidi="ar"/>
        </w:rPr>
      </w:pPr>
      <w:r>
        <w:rPr>
          <w:rFonts w:ascii="Calibri" w:hAnsi="Calibri" w:hint="eastAsia"/>
          <w:kern w:val="2"/>
          <w:szCs w:val="24"/>
          <w:lang w:bidi="ar"/>
        </w:rPr>
        <w:t>牺牲阳极阴极保护效果评估分</w:t>
      </w:r>
      <w:r>
        <w:rPr>
          <w:rFonts w:hAnsi="宋体" w:cs="宋体" w:hint="eastAsia"/>
          <w:kern w:val="2"/>
          <w:szCs w:val="24"/>
          <w:lang w:bidi="ar"/>
        </w:rPr>
        <w:t>级标准应</w:t>
      </w:r>
      <w:r>
        <w:rPr>
          <w:rFonts w:hAnsi="宋体" w:cs="宋体" w:hint="eastAsia"/>
          <w:kern w:val="2"/>
          <w:szCs w:val="24"/>
          <w:lang w:bidi="ar"/>
        </w:rPr>
        <w:t>JTS 304</w:t>
      </w:r>
      <w:r>
        <w:rPr>
          <w:rFonts w:hAnsi="宋体" w:cs="宋体" w:hint="eastAsia"/>
          <w:kern w:val="2"/>
          <w:szCs w:val="24"/>
          <w:lang w:bidi="ar"/>
        </w:rPr>
        <w:t>的相关规</w:t>
      </w:r>
      <w:r>
        <w:rPr>
          <w:rFonts w:ascii="Calibri" w:hAnsi="Calibri" w:hint="eastAsia"/>
          <w:kern w:val="2"/>
          <w:szCs w:val="24"/>
          <w:lang w:bidi="ar"/>
        </w:rPr>
        <w:t>定。</w:t>
      </w:r>
    </w:p>
    <w:p w:rsidR="00133B78" w:rsidRDefault="006363C9">
      <w:pPr>
        <w:pStyle w:val="a5"/>
      </w:pPr>
      <w:r>
        <w:rPr>
          <w:rFonts w:hint="eastAsia"/>
        </w:rPr>
        <w:t>钢结构外加电流阴极保护效果检测</w:t>
      </w:r>
    </w:p>
    <w:p w:rsidR="00133B78" w:rsidRDefault="006363C9">
      <w:pPr>
        <w:pStyle w:val="affff6"/>
        <w:rPr>
          <w:rFonts w:ascii="Calibri" w:hAnsi="Calibri"/>
          <w:kern w:val="2"/>
          <w:szCs w:val="24"/>
          <w:lang w:bidi="ar"/>
        </w:rPr>
      </w:pPr>
      <w:r>
        <w:rPr>
          <w:rFonts w:ascii="Calibri" w:hAnsi="Calibri" w:hint="eastAsia"/>
          <w:kern w:val="2"/>
          <w:szCs w:val="24"/>
          <w:lang w:bidi="ar"/>
        </w:rPr>
        <w:t>外加电流阴极保护检测应包括下列内容：</w:t>
      </w:r>
    </w:p>
    <w:p w:rsidR="00133B78" w:rsidRDefault="006363C9">
      <w:pPr>
        <w:pStyle w:val="afffffff3"/>
        <w:numPr>
          <w:ilvl w:val="0"/>
          <w:numId w:val="33"/>
        </w:numPr>
      </w:pPr>
      <w:r>
        <w:rPr>
          <w:rFonts w:hint="eastAsia"/>
        </w:rPr>
        <w:t>保护电位；</w:t>
      </w:r>
    </w:p>
    <w:p w:rsidR="00133B78" w:rsidRDefault="006363C9">
      <w:pPr>
        <w:pStyle w:val="afffffff3"/>
        <w:numPr>
          <w:ilvl w:val="0"/>
          <w:numId w:val="33"/>
        </w:numPr>
      </w:pPr>
      <w:r>
        <w:rPr>
          <w:rFonts w:hint="eastAsia"/>
        </w:rPr>
        <w:t>直流电源装置的输出电压和输出电流；</w:t>
      </w:r>
    </w:p>
    <w:p w:rsidR="00133B78" w:rsidRDefault="006363C9">
      <w:pPr>
        <w:pStyle w:val="afffffff3"/>
        <w:numPr>
          <w:ilvl w:val="0"/>
          <w:numId w:val="33"/>
        </w:numPr>
      </w:pPr>
      <w:r>
        <w:rPr>
          <w:rFonts w:hint="eastAsia"/>
        </w:rPr>
        <w:t>辅助阳极的输出电流；</w:t>
      </w:r>
    </w:p>
    <w:p w:rsidR="00133B78" w:rsidRDefault="006363C9">
      <w:pPr>
        <w:pStyle w:val="afffffff3"/>
        <w:numPr>
          <w:ilvl w:val="0"/>
          <w:numId w:val="33"/>
        </w:numPr>
      </w:pPr>
      <w:r>
        <w:rPr>
          <w:rFonts w:hint="eastAsia"/>
        </w:rPr>
        <w:t>线路的绝缘阻抗；</w:t>
      </w:r>
    </w:p>
    <w:p w:rsidR="00133B78" w:rsidRDefault="006363C9">
      <w:pPr>
        <w:pStyle w:val="afffffff3"/>
        <w:numPr>
          <w:ilvl w:val="0"/>
          <w:numId w:val="33"/>
        </w:numPr>
      </w:pPr>
      <w:r>
        <w:rPr>
          <w:rFonts w:hint="eastAsia"/>
        </w:rPr>
        <w:t>预先安置的试片腐蚀情况；</w:t>
      </w:r>
    </w:p>
    <w:p w:rsidR="00133B78" w:rsidRDefault="006363C9">
      <w:pPr>
        <w:pStyle w:val="afffffff3"/>
        <w:numPr>
          <w:ilvl w:val="0"/>
          <w:numId w:val="33"/>
        </w:numPr>
      </w:pPr>
      <w:r>
        <w:rPr>
          <w:rFonts w:hint="eastAsia"/>
        </w:rPr>
        <w:t>防腐蚀系统运行不正常时被保护钢结构的厚度。</w:t>
      </w:r>
    </w:p>
    <w:p w:rsidR="00133B78" w:rsidRDefault="006363C9">
      <w:pPr>
        <w:pStyle w:val="affff6"/>
        <w:rPr>
          <w:rFonts w:ascii="Calibri" w:hAnsi="Calibri"/>
          <w:kern w:val="2"/>
          <w:szCs w:val="24"/>
          <w:lang w:bidi="ar"/>
        </w:rPr>
      </w:pPr>
      <w:r>
        <w:rPr>
          <w:rFonts w:ascii="Calibri" w:hAnsi="Calibri" w:hint="eastAsia"/>
          <w:kern w:val="2"/>
          <w:szCs w:val="24"/>
          <w:lang w:bidi="ar"/>
        </w:rPr>
        <w:t>检测方法应</w:t>
      </w:r>
      <w:r>
        <w:rPr>
          <w:rFonts w:hAnsi="宋体" w:cs="宋体" w:hint="eastAsia"/>
          <w:kern w:val="2"/>
          <w:szCs w:val="24"/>
          <w:lang w:bidi="ar"/>
        </w:rPr>
        <w:t>符合</w:t>
      </w:r>
      <w:r>
        <w:rPr>
          <w:rFonts w:hAnsi="宋体" w:cs="宋体" w:hint="eastAsia"/>
          <w:kern w:val="2"/>
          <w:szCs w:val="24"/>
          <w:lang w:bidi="ar"/>
        </w:rPr>
        <w:t>JTS 304</w:t>
      </w:r>
      <w:r>
        <w:rPr>
          <w:rFonts w:hAnsi="宋体" w:cs="宋体" w:hint="eastAsia"/>
          <w:kern w:val="2"/>
          <w:szCs w:val="24"/>
          <w:lang w:bidi="ar"/>
        </w:rPr>
        <w:t>附录</w:t>
      </w:r>
      <w:r>
        <w:rPr>
          <w:rFonts w:hAnsi="宋体" w:cs="宋体" w:hint="eastAsia"/>
          <w:kern w:val="2"/>
          <w:szCs w:val="24"/>
          <w:lang w:bidi="ar"/>
        </w:rPr>
        <w:t>F</w:t>
      </w:r>
      <w:r>
        <w:rPr>
          <w:rFonts w:hAnsi="宋体" w:cs="宋体" w:hint="eastAsia"/>
          <w:kern w:val="2"/>
          <w:szCs w:val="24"/>
          <w:lang w:bidi="ar"/>
        </w:rPr>
        <w:t>的</w:t>
      </w:r>
      <w:r>
        <w:rPr>
          <w:rFonts w:ascii="Calibri" w:hAnsi="Calibri" w:hint="eastAsia"/>
          <w:kern w:val="2"/>
          <w:szCs w:val="24"/>
          <w:lang w:bidi="ar"/>
        </w:rPr>
        <w:t>有关规定。</w:t>
      </w:r>
    </w:p>
    <w:p w:rsidR="00133B78" w:rsidRDefault="006363C9">
      <w:pPr>
        <w:pStyle w:val="affff6"/>
        <w:rPr>
          <w:rFonts w:ascii="Calibri" w:hAnsi="Calibri"/>
          <w:kern w:val="2"/>
          <w:szCs w:val="24"/>
          <w:lang w:bidi="ar"/>
        </w:rPr>
      </w:pPr>
      <w:r>
        <w:rPr>
          <w:rFonts w:ascii="Calibri" w:hAnsi="Calibri" w:hint="eastAsia"/>
          <w:kern w:val="2"/>
          <w:szCs w:val="24"/>
          <w:lang w:bidi="ar"/>
        </w:rPr>
        <w:t>外加电流阴极保护效果评</w:t>
      </w:r>
      <w:r>
        <w:rPr>
          <w:rFonts w:hAnsi="宋体" w:cs="宋体" w:hint="eastAsia"/>
          <w:kern w:val="2"/>
          <w:szCs w:val="24"/>
          <w:lang w:bidi="ar"/>
        </w:rPr>
        <w:t>估分级标准应</w:t>
      </w:r>
      <w:r>
        <w:rPr>
          <w:rFonts w:hAnsi="宋体" w:cs="宋体" w:hint="eastAsia"/>
          <w:kern w:val="2"/>
          <w:szCs w:val="24"/>
          <w:lang w:bidi="ar"/>
        </w:rPr>
        <w:t>JTS 304</w:t>
      </w:r>
      <w:r>
        <w:rPr>
          <w:rFonts w:hAnsi="宋体" w:cs="宋体" w:hint="eastAsia"/>
          <w:kern w:val="2"/>
          <w:szCs w:val="24"/>
          <w:lang w:bidi="ar"/>
        </w:rPr>
        <w:t>的相关</w:t>
      </w:r>
      <w:r>
        <w:rPr>
          <w:rFonts w:ascii="Calibri" w:hAnsi="Calibri" w:hint="eastAsia"/>
          <w:kern w:val="2"/>
          <w:szCs w:val="24"/>
          <w:lang w:bidi="ar"/>
        </w:rPr>
        <w:t>规定。</w:t>
      </w:r>
    </w:p>
    <w:p w:rsidR="00133B78" w:rsidRDefault="006363C9">
      <w:pPr>
        <w:pStyle w:val="a4"/>
        <w:tabs>
          <w:tab w:val="center" w:pos="4410"/>
        </w:tabs>
        <w:ind w:left="0"/>
      </w:pPr>
      <w:r>
        <w:rPr>
          <w:rFonts w:hint="eastAsia"/>
        </w:rPr>
        <w:t>技术状况评定</w:t>
      </w:r>
    </w:p>
    <w:p w:rsidR="00133B78" w:rsidRDefault="006363C9">
      <w:pPr>
        <w:pStyle w:val="a5"/>
      </w:pPr>
      <w:r>
        <w:rPr>
          <w:rFonts w:hint="eastAsia"/>
        </w:rPr>
        <w:t>评定方</w:t>
      </w:r>
      <w:r>
        <w:rPr>
          <w:rFonts w:hint="eastAsia"/>
        </w:rPr>
        <w:t>法及等级分类</w:t>
      </w:r>
    </w:p>
    <w:p w:rsidR="00133B78" w:rsidRDefault="006363C9">
      <w:pPr>
        <w:pStyle w:val="affff6"/>
        <w:rPr>
          <w:rFonts w:ascii="Calibri" w:hAnsi="Calibri"/>
          <w:kern w:val="2"/>
          <w:szCs w:val="24"/>
          <w:lang w:bidi="ar"/>
        </w:rPr>
      </w:pPr>
      <w:r>
        <w:rPr>
          <w:rFonts w:ascii="Calibri" w:hAnsi="Calibri" w:hint="eastAsia"/>
          <w:kern w:val="2"/>
          <w:szCs w:val="24"/>
          <w:lang w:bidi="ar"/>
        </w:rPr>
        <w:t>桥梁水下结构技术状况的评定应采用多指标分层综合评定和单项控制指标评定相结合的方法。综合评定采用分值制。</w:t>
      </w:r>
    </w:p>
    <w:p w:rsidR="00133B78" w:rsidRDefault="006363C9">
      <w:pPr>
        <w:pStyle w:val="affff6"/>
        <w:rPr>
          <w:rFonts w:ascii="Calibri" w:hAnsi="Calibri"/>
          <w:kern w:val="2"/>
          <w:szCs w:val="24"/>
          <w:lang w:bidi="ar"/>
        </w:rPr>
      </w:pPr>
      <w:r>
        <w:rPr>
          <w:rFonts w:ascii="Calibri" w:hAnsi="Calibri" w:hint="eastAsia"/>
          <w:kern w:val="2"/>
          <w:szCs w:val="24"/>
          <w:lang w:bidi="ar"/>
        </w:rPr>
        <w:t>先对桥梁水下构件的各项病害进行分级评定，计算每个桥墩水下构件的评分值，然后对每个水中墩进行评定，最后对桥梁水下结构总体进行评定。</w:t>
      </w:r>
    </w:p>
    <w:p w:rsidR="00133B78" w:rsidRDefault="006363C9">
      <w:pPr>
        <w:pStyle w:val="affff6"/>
        <w:rPr>
          <w:rFonts w:ascii="Calibri" w:hAnsi="Calibri"/>
          <w:kern w:val="2"/>
          <w:szCs w:val="24"/>
          <w:lang w:bidi="ar"/>
        </w:rPr>
      </w:pPr>
      <w:r>
        <w:rPr>
          <w:rFonts w:ascii="Calibri" w:hAnsi="Calibri" w:hint="eastAsia"/>
          <w:kern w:val="2"/>
          <w:szCs w:val="24"/>
          <w:lang w:bidi="ar"/>
        </w:rPr>
        <w:t>桥梁水下技术状况评</w:t>
      </w:r>
      <w:r>
        <w:rPr>
          <w:rFonts w:hAnsi="宋体" w:cs="宋体" w:hint="eastAsia"/>
          <w:kern w:val="2"/>
          <w:szCs w:val="24"/>
          <w:lang w:bidi="ar"/>
        </w:rPr>
        <w:t>定按图</w:t>
      </w:r>
      <w:r>
        <w:rPr>
          <w:rFonts w:hAnsi="宋体" w:cs="宋体" w:hint="eastAsia"/>
          <w:kern w:val="2"/>
          <w:szCs w:val="24"/>
          <w:lang w:bidi="ar"/>
        </w:rPr>
        <w:t>5</w:t>
      </w:r>
      <w:r>
        <w:rPr>
          <w:rFonts w:hAnsi="宋体" w:cs="宋体" w:hint="eastAsia"/>
          <w:kern w:val="2"/>
          <w:szCs w:val="24"/>
          <w:lang w:bidi="ar"/>
        </w:rPr>
        <w:t>规定流程。</w:t>
      </w:r>
    </w:p>
    <w:p w:rsidR="00133B78" w:rsidRDefault="006363C9">
      <w:pPr>
        <w:pStyle w:val="affff6"/>
        <w:numPr>
          <w:ilvl w:val="2"/>
          <w:numId w:val="0"/>
        </w:numPr>
        <w:outlineLvl w:val="9"/>
        <w:rPr>
          <w:rFonts w:ascii="Calibri" w:hAnsi="Calibri"/>
          <w:kern w:val="2"/>
          <w:szCs w:val="24"/>
          <w:lang w:bidi="ar"/>
        </w:rPr>
      </w:pPr>
      <w:r>
        <w:rPr>
          <w:noProof/>
        </w:rPr>
        <mc:AlternateContent>
          <mc:Choice Requires="wpg">
            <w:drawing>
              <wp:anchor distT="0" distB="0" distL="114300" distR="114300" simplePos="0" relativeHeight="251659776" behindDoc="0" locked="0" layoutInCell="1" allowOverlap="1">
                <wp:simplePos x="0" y="0"/>
                <wp:positionH relativeFrom="column">
                  <wp:posOffset>228600</wp:posOffset>
                </wp:positionH>
                <wp:positionV relativeFrom="paragraph">
                  <wp:posOffset>86360</wp:posOffset>
                </wp:positionV>
                <wp:extent cx="5502910" cy="347980"/>
                <wp:effectExtent l="4445" t="4445" r="17145" b="9525"/>
                <wp:wrapNone/>
                <wp:docPr id="34" name="组合 34"/>
                <wp:cNvGraphicFramePr/>
                <a:graphic xmlns:a="http://schemas.openxmlformats.org/drawingml/2006/main">
                  <a:graphicData uri="http://schemas.microsoft.com/office/word/2010/wordprocessingGroup">
                    <wpg:wgp>
                      <wpg:cNvGrpSpPr/>
                      <wpg:grpSpPr>
                        <a:xfrm>
                          <a:off x="0" y="0"/>
                          <a:ext cx="5502910" cy="347980"/>
                          <a:chOff x="1917" y="248263"/>
                          <a:chExt cx="8666" cy="548"/>
                        </a:xfrm>
                      </wpg:grpSpPr>
                      <wps:wsp>
                        <wps:cNvPr id="11" name="矩形 11"/>
                        <wps:cNvSpPr/>
                        <wps:spPr>
                          <a:xfrm>
                            <a:off x="1917" y="248279"/>
                            <a:ext cx="1418" cy="533"/>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33B78" w:rsidRDefault="006363C9">
                              <w:pPr>
                                <w:adjustRightInd w:val="0"/>
                                <w:snapToGrid w:val="0"/>
                                <w:jc w:val="center"/>
                                <w:rPr>
                                  <w:color w:val="000000" w:themeColor="text1"/>
                                  <w:sz w:val="15"/>
                                  <w:szCs w:val="15"/>
                                </w:rPr>
                              </w:pPr>
                              <w:r>
                                <w:rPr>
                                  <w:rFonts w:hint="eastAsia"/>
                                  <w:color w:val="000000" w:themeColor="text1"/>
                                  <w:sz w:val="15"/>
                                  <w:szCs w:val="15"/>
                                </w:rPr>
                                <w:t>桥梁水下各构件病害检测指标</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3" name="直接箭头连接符 13"/>
                        <wps:cNvCnPr/>
                        <wps:spPr>
                          <a:xfrm>
                            <a:off x="3336" y="248549"/>
                            <a:ext cx="1015" cy="0"/>
                          </a:xfrm>
                          <a:prstGeom prst="straightConnector1">
                            <a:avLst/>
                          </a:prstGeom>
                          <a:ln w="9525" cap="flat" cmpd="sng">
                            <a:solidFill>
                              <a:srgbClr val="000000"/>
                            </a:solidFill>
                            <a:prstDash val="solid"/>
                            <a:headEnd type="none" w="med" len="med"/>
                            <a:tailEnd type="stealth" w="sm" len="lg"/>
                          </a:ln>
                        </wps:spPr>
                        <wps:bodyPr/>
                      </wps:wsp>
                      <wps:wsp>
                        <wps:cNvPr id="14" name="矩形 14"/>
                        <wps:cNvSpPr/>
                        <wps:spPr>
                          <a:xfrm>
                            <a:off x="4333" y="248279"/>
                            <a:ext cx="1418" cy="533"/>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33B78" w:rsidRDefault="006363C9">
                              <w:pPr>
                                <w:adjustRightInd w:val="0"/>
                                <w:snapToGrid w:val="0"/>
                                <w:jc w:val="center"/>
                                <w:rPr>
                                  <w:color w:val="000000" w:themeColor="text1"/>
                                  <w:sz w:val="15"/>
                                  <w:szCs w:val="15"/>
                                </w:rPr>
                              </w:pPr>
                              <w:r>
                                <w:rPr>
                                  <w:rFonts w:hint="eastAsia"/>
                                  <w:color w:val="000000" w:themeColor="text1"/>
                                  <w:sz w:val="15"/>
                                  <w:szCs w:val="15"/>
                                </w:rPr>
                                <w:t>桥梁水下各构件技术状况</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5" name="直接箭头连接符 15"/>
                        <wps:cNvCnPr/>
                        <wps:spPr>
                          <a:xfrm>
                            <a:off x="5752" y="248548"/>
                            <a:ext cx="1015" cy="0"/>
                          </a:xfrm>
                          <a:prstGeom prst="straightConnector1">
                            <a:avLst/>
                          </a:prstGeom>
                          <a:ln w="9525" cap="flat" cmpd="sng">
                            <a:solidFill>
                              <a:srgbClr val="000000"/>
                            </a:solidFill>
                            <a:prstDash val="solid"/>
                            <a:headEnd type="none" w="med" len="med"/>
                            <a:tailEnd type="stealth" w="sm" len="lg"/>
                          </a:ln>
                        </wps:spPr>
                        <wps:bodyPr/>
                      </wps:wsp>
                      <wps:wsp>
                        <wps:cNvPr id="29" name="矩形 29"/>
                        <wps:cNvSpPr/>
                        <wps:spPr>
                          <a:xfrm>
                            <a:off x="6749" y="248263"/>
                            <a:ext cx="1418" cy="533"/>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33B78" w:rsidRDefault="006363C9">
                              <w:pPr>
                                <w:adjustRightInd w:val="0"/>
                                <w:snapToGrid w:val="0"/>
                                <w:jc w:val="center"/>
                                <w:rPr>
                                  <w:color w:val="000000" w:themeColor="text1"/>
                                  <w:sz w:val="15"/>
                                  <w:szCs w:val="15"/>
                                </w:rPr>
                              </w:pPr>
                              <w:r>
                                <w:rPr>
                                  <w:rFonts w:hint="eastAsia"/>
                                  <w:color w:val="000000" w:themeColor="text1"/>
                                  <w:sz w:val="15"/>
                                  <w:szCs w:val="15"/>
                                </w:rPr>
                                <w:t>桥梁水下各</w:t>
                              </w:r>
                              <w:proofErr w:type="gramStart"/>
                              <w:r>
                                <w:rPr>
                                  <w:rFonts w:hint="eastAsia"/>
                                  <w:color w:val="000000" w:themeColor="text1"/>
                                  <w:sz w:val="15"/>
                                  <w:szCs w:val="15"/>
                                </w:rPr>
                                <w:t>墩技术</w:t>
                              </w:r>
                              <w:proofErr w:type="gramEnd"/>
                              <w:r>
                                <w:rPr>
                                  <w:rFonts w:hint="eastAsia"/>
                                  <w:color w:val="000000" w:themeColor="text1"/>
                                  <w:sz w:val="15"/>
                                  <w:szCs w:val="15"/>
                                </w:rPr>
                                <w:t>状况</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0" name="直接箭头连接符 30"/>
                        <wps:cNvCnPr/>
                        <wps:spPr>
                          <a:xfrm>
                            <a:off x="8168" y="248532"/>
                            <a:ext cx="1015" cy="0"/>
                          </a:xfrm>
                          <a:prstGeom prst="straightConnector1">
                            <a:avLst/>
                          </a:prstGeom>
                          <a:ln w="9525" cap="flat" cmpd="sng">
                            <a:solidFill>
                              <a:srgbClr val="000000"/>
                            </a:solidFill>
                            <a:prstDash val="solid"/>
                            <a:headEnd type="none" w="med" len="med"/>
                            <a:tailEnd type="stealth" w="sm" len="lg"/>
                          </a:ln>
                        </wps:spPr>
                        <wps:bodyPr/>
                      </wps:wsp>
                      <wps:wsp>
                        <wps:cNvPr id="31" name="矩形 31"/>
                        <wps:cNvSpPr/>
                        <wps:spPr>
                          <a:xfrm>
                            <a:off x="9165" y="248263"/>
                            <a:ext cx="1418" cy="533"/>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33B78" w:rsidRDefault="006363C9">
                              <w:pPr>
                                <w:adjustRightInd w:val="0"/>
                                <w:snapToGrid w:val="0"/>
                                <w:jc w:val="center"/>
                                <w:rPr>
                                  <w:color w:val="000000" w:themeColor="text1"/>
                                  <w:sz w:val="15"/>
                                  <w:szCs w:val="15"/>
                                </w:rPr>
                              </w:pPr>
                              <w:r>
                                <w:rPr>
                                  <w:rFonts w:hint="eastAsia"/>
                                  <w:color w:val="000000" w:themeColor="text1"/>
                                  <w:sz w:val="15"/>
                                  <w:szCs w:val="15"/>
                                </w:rPr>
                                <w:t>桥梁水下总体技术状况</w:t>
                              </w:r>
                            </w:p>
                          </w:txbxContent>
                        </wps:txbx>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xmlns:wpsCustomData="http://www.wps.cn/officeDocument/2013/wpsCustomData" xmlns:w15="http://schemas.microsoft.com/office/word/2012/wordml">
            <w:pict>
              <v:group id="_x0000_s1026" o:spid="_x0000_s1026" o:spt="203" style="position:absolute;left:0pt;margin-left:18pt;margin-top:6.8pt;height:27.4pt;width:433.3pt;z-index:251666432;mso-width-relative:page;mso-height-relative:page;" coordorigin="1917,248263" coordsize="8666,548" o:gfxdata="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">
                <o:lock v:ext="edit" aspectratio="f"/>
                <v:rect id="_x0000_s1026" o:spid="_x0000_s1026" o:spt="1" style="position:absolute;left:1917;top:248279;height:533;width:1418;v-text-anchor:middle;" filled="f" stroked="t" coordsize="21600,21600" o:gfxdata="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wBbncbsAAADb&#10;AAAADwAAAAAAAAABACAAAAAiAAAAZHJzL2Rvd25yZXYueG1sUEsBAhQAFAAAAAgAh07iQDMvBZ47&#10;AAAAOQAAABAAAAAAAAAAAQAgAAAACgEAAGRycy9zaGFwZXhtbC54bWxQSwUGAAAAAAYABgBbAQAA&#10;tAMAAAAA&#10;">
                  <v:fill on="f" focussize="0,0"/>
                  <v:stroke weight="0.25pt" color="#000000 [3213]" joinstyle="round"/>
                  <v:imagedata o:title=""/>
                  <o:lock v:ext="edit" aspectratio="f"/>
                  <v:textbox>
                    <w:txbxContent>
                      <w:p w14:paraId="245C2124">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eastAsia="宋体"/>
                            <w:color w:val="000000" w:themeColor="text1"/>
                            <w:sz w:val="15"/>
                            <w:szCs w:val="15"/>
                            <w:lang w:val="en-US" w:eastAsia="zh-CN"/>
                            <w14:textFill>
                              <w14:solidFill>
                                <w14:schemeClr w14:val="tx1"/>
                              </w14:solidFill>
                            </w14:textFill>
                          </w:rPr>
                        </w:pPr>
                        <w:r>
                          <w:rPr>
                            <w:rFonts w:hint="eastAsia"/>
                            <w:color w:val="000000" w:themeColor="text1"/>
                            <w:sz w:val="15"/>
                            <w:szCs w:val="15"/>
                            <w:lang w:val="en-US" w:eastAsia="zh-CN"/>
                            <w14:textFill>
                              <w14:solidFill>
                                <w14:schemeClr w14:val="tx1"/>
                              </w14:solidFill>
                            </w14:textFill>
                          </w:rPr>
                          <w:t>桥梁水下各构件病害检测指标</w:t>
                        </w:r>
                      </w:p>
                    </w:txbxContent>
                  </v:textbox>
                </v:rect>
                <v:shape id="_x0000_s1026" o:spid="_x0000_s1026" o:spt="32" type="#_x0000_t32" style="position:absolute;left:3336;top:248549;height:0;width:1015;" filled="f" stroked="t" coordsize="21600,21600" o:gfxdata="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OgMGrsAAADb&#10;AAAADwAAAAAAAAABACAAAAAiAAAAZHJzL2Rvd25yZXYueG1sUEsBAhQAFAAAAAgAh07iQDMvBZ47&#10;AAAAOQAAABAAAAAAAAAAAQAgAAAACgEAAGRycy9zaGFwZXhtbC54bWxQSwUGAAAAAAYABgBbAQAA&#10;tAMAAAAA&#10;">
                  <v:fill on="f" focussize="0,0"/>
                  <v:stroke color="#000000" joinstyle="round" endarrow="classic" endarrowwidth="narrow" endarrowlength="long"/>
                  <v:imagedata o:title=""/>
                  <o:lock v:ext="edit" aspectratio="f"/>
                </v:shape>
                <v:rect id="_x0000_s1026" o:spid="_x0000_s1026" o:spt="1" style="position:absolute;left:4333;top:248279;height:533;width:1418;v-text-anchor:middle;" filled="f" stroked="t" coordsize="21600,21600" o:gfxdata="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0GFE6bsAAADb&#10;AAAADwAAAAAAAAABACAAAAAiAAAAZHJzL2Rvd25yZXYueG1sUEsBAhQAFAAAAAgAh07iQDMvBZ47&#10;AAAAOQAAABAAAAAAAAAAAQAgAAAACgEAAGRycy9zaGFwZXhtbC54bWxQSwUGAAAAAAYABgBbAQAA&#10;tAMAAAAA&#10;">
                  <v:fill on="f" focussize="0,0"/>
                  <v:stroke weight="0.25pt" color="#000000 [3213]" joinstyle="round"/>
                  <v:imagedata o:title=""/>
                  <o:lock v:ext="edit" aspectratio="f"/>
                  <v:textbox>
                    <w:txbxContent>
                      <w:p w14:paraId="4F3BEE47">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eastAsia="宋体"/>
                            <w:color w:val="000000" w:themeColor="text1"/>
                            <w:sz w:val="15"/>
                            <w:szCs w:val="15"/>
                            <w:lang w:val="en-US" w:eastAsia="zh-CN"/>
                            <w14:textFill>
                              <w14:solidFill>
                                <w14:schemeClr w14:val="tx1"/>
                              </w14:solidFill>
                            </w14:textFill>
                          </w:rPr>
                        </w:pPr>
                        <w:r>
                          <w:rPr>
                            <w:rFonts w:hint="eastAsia"/>
                            <w:color w:val="000000" w:themeColor="text1"/>
                            <w:sz w:val="15"/>
                            <w:szCs w:val="15"/>
                            <w:lang w:val="en-US" w:eastAsia="zh-CN"/>
                            <w14:textFill>
                              <w14:solidFill>
                                <w14:schemeClr w14:val="tx1"/>
                              </w14:solidFill>
                            </w14:textFill>
                          </w:rPr>
                          <w:t>桥梁水下各构件技术状况</w:t>
                        </w:r>
                      </w:p>
                    </w:txbxContent>
                  </v:textbox>
                </v:rect>
                <v:shape id="_x0000_s1026" o:spid="_x0000_s1026" o:spt="32" type="#_x0000_t32" style="position:absolute;left:5752;top:248548;height:0;width:1015;" filled="f" stroked="t" coordsize="21600,21600" o:gfxdata="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E0x9bsAAADb&#10;AAAADwAAAAAAAAABACAAAAAiAAAAZHJzL2Rvd25yZXYueG1sUEsBAhQAFAAAAAgAh07iQDMvBZ47&#10;AAAAOQAAABAAAAAAAAAAAQAgAAAACgEAAGRycy9zaGFwZXhtbC54bWxQSwUGAAAAAAYABgBbAQAA&#10;tAMAAAAA&#10;">
                  <v:fill on="f" focussize="0,0"/>
                  <v:stroke color="#000000" joinstyle="round" endarrow="classic" endarrowwidth="narrow" endarrowlength="long"/>
                  <v:imagedata o:title=""/>
                  <o:lock v:ext="edit" aspectratio="f"/>
                </v:shape>
                <v:rect id="_x0000_s1026" o:spid="_x0000_s1026" o:spt="1" style="position:absolute;left:6749;top:248263;height:533;width:1418;v-text-anchor:middle;" filled="f" stroked="t" coordsize="21600,21600" o:gfxdata="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wDCHKvQAA&#10;ANsAAAAPAAAAAAAAAAEAIAAAACIAAABkcnMvZG93bnJldi54bWxQSwECFAAUAAAACACHTuJAMy8F&#10;njsAAAA5AAAAEAAAAAAAAAABACAAAAAMAQAAZHJzL3NoYXBleG1sLnhtbFBLBQYAAAAABgAGAFsB&#10;AAC2AwAAAAA=&#10;">
                  <v:fill on="f" focussize="0,0"/>
                  <v:stroke weight="0.25pt" color="#000000 [3213]" joinstyle="round"/>
                  <v:imagedata o:title=""/>
                  <o:lock v:ext="edit" aspectratio="f"/>
                  <v:textbox>
                    <w:txbxContent>
                      <w:p w14:paraId="38D45933">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eastAsia="宋体"/>
                            <w:color w:val="000000" w:themeColor="text1"/>
                            <w:sz w:val="15"/>
                            <w:szCs w:val="15"/>
                            <w:lang w:val="en-US" w:eastAsia="zh-CN"/>
                            <w14:textFill>
                              <w14:solidFill>
                                <w14:schemeClr w14:val="tx1"/>
                              </w14:solidFill>
                            </w14:textFill>
                          </w:rPr>
                        </w:pPr>
                        <w:r>
                          <w:rPr>
                            <w:rFonts w:hint="eastAsia"/>
                            <w:color w:val="000000" w:themeColor="text1"/>
                            <w:sz w:val="15"/>
                            <w:szCs w:val="15"/>
                            <w:lang w:val="en-US" w:eastAsia="zh-CN"/>
                            <w14:textFill>
                              <w14:solidFill>
                                <w14:schemeClr w14:val="tx1"/>
                              </w14:solidFill>
                            </w14:textFill>
                          </w:rPr>
                          <w:t>桥梁水下各墩技术状况</w:t>
                        </w:r>
                      </w:p>
                    </w:txbxContent>
                  </v:textbox>
                </v:rect>
                <v:shape id="_x0000_s1026" o:spid="_x0000_s1026" o:spt="32" type="#_x0000_t32" style="position:absolute;left:8168;top:248532;height:0;width:1015;" filled="f" stroked="t" coordsize="21600,21600" o:gfxdata="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4/ODbsAAADb&#10;AAAADwAAAAAAAAABACAAAAAiAAAAZHJzL2Rvd25yZXYueG1sUEsBAhQAFAAAAAgAh07iQDMvBZ47&#10;AAAAOQAAABAAAAAAAAAAAQAgAAAACgEAAGRycy9zaGFwZXhtbC54bWxQSwUGAAAAAAYABgBbAQAA&#10;tAMAAAAA&#10;">
                  <v:fill on="f" focussize="0,0"/>
                  <v:stroke color="#000000" joinstyle="round" endarrow="classic" endarrowwidth="narrow" endarrowlength="long"/>
                  <v:imagedata o:title=""/>
                  <o:lock v:ext="edit" aspectratio="f"/>
                </v:shape>
                <v:rect id="_x0000_s1026" o:spid="_x0000_s1026" o:spt="1" style="position:absolute;left:9165;top:248263;height:533;width:1418;v-text-anchor:middle;" filled="f" stroked="t" coordsize="21600,21600" o:gfxdata="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Lo7sRvQAA&#10;ANsAAAAPAAAAAAAAAAEAIAAAACIAAABkcnMvZG93bnJldi54bWxQSwECFAAUAAAACACHTuJAMy8F&#10;njsAAAA5AAAAEAAAAAAAAAABACAAAAAMAQAAZHJzL3NoYXBleG1sLnhtbFBLBQYAAAAABgAGAFsB&#10;AAC2AwAAAAA=&#10;">
                  <v:fill on="f" focussize="0,0"/>
                  <v:stroke weight="0.25pt" color="#000000 [3213]" joinstyle="round"/>
                  <v:imagedata o:title=""/>
                  <o:lock v:ext="edit" aspectratio="f"/>
                  <v:textbox>
                    <w:txbxContent>
                      <w:p w14:paraId="73990394">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eastAsia="宋体"/>
                            <w:color w:val="000000" w:themeColor="text1"/>
                            <w:sz w:val="15"/>
                            <w:szCs w:val="15"/>
                            <w:lang w:val="en-US" w:eastAsia="zh-CN"/>
                            <w14:textFill>
                              <w14:solidFill>
                                <w14:schemeClr w14:val="tx1"/>
                              </w14:solidFill>
                            </w14:textFill>
                          </w:rPr>
                        </w:pPr>
                        <w:r>
                          <w:rPr>
                            <w:rFonts w:hint="eastAsia"/>
                            <w:color w:val="000000" w:themeColor="text1"/>
                            <w:sz w:val="15"/>
                            <w:szCs w:val="15"/>
                            <w:lang w:val="en-US" w:eastAsia="zh-CN"/>
                            <w14:textFill>
                              <w14:solidFill>
                                <w14:schemeClr w14:val="tx1"/>
                              </w14:solidFill>
                            </w14:textFill>
                          </w:rPr>
                          <w:t>桥梁水下总体技术状况</w:t>
                        </w:r>
                      </w:p>
                    </w:txbxContent>
                  </v:textbox>
                </v:rect>
              </v:group>
            </w:pict>
          </mc:Fallback>
        </mc:AlternateContent>
      </w:r>
    </w:p>
    <w:p w:rsidR="00133B78" w:rsidRDefault="00133B78">
      <w:pPr>
        <w:pStyle w:val="afff2"/>
        <w:rPr>
          <w:rFonts w:ascii="Calibri" w:hAnsi="Calibri"/>
          <w:kern w:val="2"/>
          <w:szCs w:val="24"/>
          <w:lang w:bidi="ar"/>
        </w:rPr>
      </w:pPr>
    </w:p>
    <w:p w:rsidR="00133B78" w:rsidRDefault="00133B78">
      <w:pPr>
        <w:pStyle w:val="afff2"/>
        <w:rPr>
          <w:rFonts w:ascii="Calibri" w:hAnsi="Calibri"/>
          <w:kern w:val="2"/>
          <w:szCs w:val="24"/>
          <w:lang w:bidi="ar"/>
        </w:rPr>
      </w:pPr>
    </w:p>
    <w:p w:rsidR="00133B78" w:rsidRDefault="006363C9">
      <w:pPr>
        <w:pStyle w:val="affffffe"/>
      </w:pPr>
      <w:r>
        <w:rPr>
          <w:rFonts w:hint="eastAsia"/>
        </w:rPr>
        <w:t>桥梁水下技术状况评定流程及指标</w:t>
      </w:r>
    </w:p>
    <w:p w:rsidR="00133B78" w:rsidRDefault="006363C9">
      <w:pPr>
        <w:pStyle w:val="affff6"/>
        <w:rPr>
          <w:rFonts w:hAnsi="宋体" w:cs="宋体"/>
          <w:kern w:val="2"/>
          <w:szCs w:val="24"/>
          <w:lang w:bidi="ar"/>
        </w:rPr>
      </w:pPr>
      <w:r>
        <w:rPr>
          <w:rFonts w:ascii="Calibri" w:hAnsi="Calibri" w:hint="eastAsia"/>
          <w:kern w:val="2"/>
          <w:szCs w:val="24"/>
          <w:lang w:bidi="ar"/>
        </w:rPr>
        <w:t>桥梁水下结构总体技术状况评定等级</w:t>
      </w:r>
      <w:r>
        <w:rPr>
          <w:rFonts w:hAnsi="宋体" w:cs="宋体" w:hint="eastAsia"/>
          <w:kern w:val="2"/>
          <w:szCs w:val="24"/>
          <w:lang w:bidi="ar"/>
        </w:rPr>
        <w:t>分为</w:t>
      </w:r>
      <w:r>
        <w:rPr>
          <w:rFonts w:hAnsi="宋体" w:cs="宋体" w:hint="eastAsia"/>
          <w:kern w:val="2"/>
          <w:szCs w:val="24"/>
          <w:lang w:bidi="ar"/>
        </w:rPr>
        <w:t>1</w:t>
      </w:r>
      <w:r>
        <w:rPr>
          <w:rFonts w:hAnsi="宋体" w:cs="宋体" w:hint="eastAsia"/>
          <w:kern w:val="2"/>
          <w:szCs w:val="24"/>
          <w:lang w:bidi="ar"/>
        </w:rPr>
        <w:t>类、</w:t>
      </w:r>
      <w:r>
        <w:rPr>
          <w:rFonts w:hAnsi="宋体" w:cs="宋体" w:hint="eastAsia"/>
          <w:kern w:val="2"/>
          <w:szCs w:val="24"/>
          <w:lang w:bidi="ar"/>
        </w:rPr>
        <w:t>2</w:t>
      </w:r>
      <w:r>
        <w:rPr>
          <w:rFonts w:hAnsi="宋体" w:cs="宋体" w:hint="eastAsia"/>
          <w:kern w:val="2"/>
          <w:szCs w:val="24"/>
          <w:lang w:bidi="ar"/>
        </w:rPr>
        <w:t>类、</w:t>
      </w:r>
      <w:r>
        <w:rPr>
          <w:rFonts w:hAnsi="宋体" w:cs="宋体" w:hint="eastAsia"/>
          <w:kern w:val="2"/>
          <w:szCs w:val="24"/>
          <w:lang w:bidi="ar"/>
        </w:rPr>
        <w:t>3</w:t>
      </w:r>
      <w:r>
        <w:rPr>
          <w:rFonts w:hAnsi="宋体" w:cs="宋体" w:hint="eastAsia"/>
          <w:kern w:val="2"/>
          <w:szCs w:val="24"/>
          <w:lang w:bidi="ar"/>
        </w:rPr>
        <w:t>类、</w:t>
      </w:r>
      <w:r>
        <w:rPr>
          <w:rFonts w:hAnsi="宋体" w:cs="宋体" w:hint="eastAsia"/>
          <w:kern w:val="2"/>
          <w:szCs w:val="24"/>
          <w:lang w:bidi="ar"/>
        </w:rPr>
        <w:t>4</w:t>
      </w:r>
      <w:r>
        <w:rPr>
          <w:rFonts w:hAnsi="宋体" w:cs="宋体" w:hint="eastAsia"/>
          <w:kern w:val="2"/>
          <w:szCs w:val="24"/>
          <w:lang w:bidi="ar"/>
        </w:rPr>
        <w:t>类和</w:t>
      </w:r>
      <w:r>
        <w:rPr>
          <w:rFonts w:hAnsi="宋体" w:cs="宋体" w:hint="eastAsia"/>
          <w:kern w:val="2"/>
          <w:szCs w:val="24"/>
          <w:lang w:bidi="ar"/>
        </w:rPr>
        <w:t>5</w:t>
      </w:r>
      <w:r>
        <w:rPr>
          <w:rFonts w:hAnsi="宋体" w:cs="宋体" w:hint="eastAsia"/>
          <w:kern w:val="2"/>
          <w:szCs w:val="24"/>
          <w:lang w:bidi="ar"/>
        </w:rPr>
        <w:t>类</w:t>
      </w:r>
      <w:r>
        <w:rPr>
          <w:rFonts w:ascii="Calibri" w:hAnsi="Calibri" w:hint="eastAsia"/>
          <w:kern w:val="2"/>
          <w:szCs w:val="24"/>
          <w:lang w:bidi="ar"/>
        </w:rPr>
        <w:t>，技术状况评定等级及其代表的状态见</w:t>
      </w:r>
      <w:r>
        <w:rPr>
          <w:rFonts w:hAnsi="宋体" w:cs="宋体" w:hint="eastAsia"/>
          <w:kern w:val="2"/>
          <w:szCs w:val="24"/>
          <w:lang w:bidi="ar"/>
        </w:rPr>
        <w:t>表</w:t>
      </w:r>
      <w:r>
        <w:rPr>
          <w:rFonts w:hAnsi="宋体" w:cs="宋体" w:hint="eastAsia"/>
          <w:kern w:val="2"/>
          <w:szCs w:val="24"/>
          <w:lang w:bidi="ar"/>
        </w:rPr>
        <w:t>5</w:t>
      </w:r>
      <w:r>
        <w:rPr>
          <w:rFonts w:hAnsi="宋体" w:cs="宋体" w:hint="eastAsia"/>
          <w:kern w:val="2"/>
          <w:szCs w:val="24"/>
          <w:lang w:bidi="ar"/>
        </w:rPr>
        <w:t>。</w:t>
      </w:r>
    </w:p>
    <w:p w:rsidR="00133B78" w:rsidRDefault="006363C9">
      <w:pPr>
        <w:pStyle w:val="af9"/>
        <w:ind w:left="0"/>
      </w:pPr>
      <w:r>
        <w:rPr>
          <w:rFonts w:hint="eastAsia"/>
        </w:rPr>
        <w:lastRenderedPageBreak/>
        <w:t>桥梁水下结构总体技术状况评定等级</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00"/>
        <w:gridCol w:w="1150"/>
        <w:gridCol w:w="1317"/>
        <w:gridCol w:w="3676"/>
        <w:gridCol w:w="2246"/>
      </w:tblGrid>
      <w:tr w:rsidR="00133B78">
        <w:trPr>
          <w:trHeight w:val="397"/>
          <w:tblHeader/>
          <w:jc w:val="center"/>
        </w:trPr>
        <w:tc>
          <w:tcPr>
            <w:tcW w:w="800" w:type="dxa"/>
            <w:tcBorders>
              <w:tl2br w:val="nil"/>
              <w:tr2bl w:val="nil"/>
            </w:tcBorders>
            <w:vAlign w:val="center"/>
          </w:tcPr>
          <w:p w:rsidR="00133B78" w:rsidRDefault="006363C9">
            <w:pPr>
              <w:jc w:val="center"/>
              <w:rPr>
                <w:rFonts w:ascii="宋体" w:hAnsi="宋体" w:cs="宋体"/>
                <w:sz w:val="18"/>
                <w:szCs w:val="18"/>
              </w:rPr>
            </w:pPr>
            <w:r>
              <w:rPr>
                <w:rFonts w:ascii="宋体" w:hAnsi="宋体" w:cs="宋体" w:hint="eastAsia"/>
                <w:sz w:val="18"/>
                <w:szCs w:val="18"/>
              </w:rPr>
              <w:t>类别</w:t>
            </w:r>
          </w:p>
        </w:tc>
        <w:tc>
          <w:tcPr>
            <w:tcW w:w="1150" w:type="dxa"/>
            <w:tcBorders>
              <w:tl2br w:val="nil"/>
              <w:tr2bl w:val="nil"/>
            </w:tcBorders>
            <w:vAlign w:val="center"/>
          </w:tcPr>
          <w:p w:rsidR="00133B78" w:rsidRDefault="006363C9">
            <w:pPr>
              <w:jc w:val="center"/>
              <w:rPr>
                <w:rFonts w:ascii="宋体" w:hAnsi="宋体" w:cs="宋体"/>
                <w:sz w:val="18"/>
                <w:szCs w:val="18"/>
              </w:rPr>
            </w:pPr>
            <w:r>
              <w:rPr>
                <w:rFonts w:ascii="宋体" w:hAnsi="宋体" w:cs="宋体" w:hint="eastAsia"/>
                <w:sz w:val="18"/>
                <w:szCs w:val="18"/>
              </w:rPr>
              <w:t>F</w:t>
            </w:r>
            <w:r>
              <w:rPr>
                <w:rFonts w:ascii="宋体" w:hAnsi="宋体" w:cs="宋体" w:hint="eastAsia"/>
                <w:sz w:val="18"/>
                <w:szCs w:val="18"/>
                <w:vertAlign w:val="subscript"/>
              </w:rPr>
              <w:t>ZT</w:t>
            </w:r>
            <w:r>
              <w:rPr>
                <w:rFonts w:ascii="宋体" w:hAnsi="宋体" w:cs="宋体" w:hint="eastAsia"/>
                <w:sz w:val="18"/>
                <w:szCs w:val="18"/>
              </w:rPr>
              <w:t>分值</w:t>
            </w:r>
          </w:p>
        </w:tc>
        <w:tc>
          <w:tcPr>
            <w:tcW w:w="1317" w:type="dxa"/>
            <w:tcBorders>
              <w:tl2br w:val="nil"/>
              <w:tr2bl w:val="nil"/>
            </w:tcBorders>
            <w:vAlign w:val="center"/>
          </w:tcPr>
          <w:p w:rsidR="00133B78" w:rsidRDefault="006363C9">
            <w:pPr>
              <w:jc w:val="center"/>
              <w:rPr>
                <w:rFonts w:ascii="宋体" w:hAnsi="宋体" w:cs="宋体"/>
                <w:sz w:val="18"/>
                <w:szCs w:val="18"/>
              </w:rPr>
            </w:pPr>
            <w:r>
              <w:rPr>
                <w:rFonts w:ascii="宋体" w:hAnsi="宋体" w:cs="宋体" w:hint="eastAsia"/>
                <w:sz w:val="18"/>
                <w:szCs w:val="18"/>
              </w:rPr>
              <w:t>桥梁状态</w:t>
            </w:r>
          </w:p>
        </w:tc>
        <w:tc>
          <w:tcPr>
            <w:tcW w:w="3676" w:type="dxa"/>
            <w:tcBorders>
              <w:tl2br w:val="nil"/>
              <w:tr2bl w:val="nil"/>
            </w:tcBorders>
            <w:vAlign w:val="center"/>
          </w:tcPr>
          <w:p w:rsidR="00133B78" w:rsidRDefault="006363C9">
            <w:pPr>
              <w:jc w:val="center"/>
              <w:rPr>
                <w:rFonts w:ascii="宋体" w:hAnsi="宋体" w:cs="宋体"/>
                <w:sz w:val="18"/>
                <w:szCs w:val="18"/>
              </w:rPr>
            </w:pPr>
            <w:r>
              <w:rPr>
                <w:rFonts w:ascii="宋体" w:hAnsi="宋体" w:cs="宋体" w:hint="eastAsia"/>
                <w:sz w:val="18"/>
                <w:szCs w:val="18"/>
              </w:rPr>
              <w:t>技术状况描述</w:t>
            </w:r>
          </w:p>
        </w:tc>
        <w:tc>
          <w:tcPr>
            <w:tcW w:w="2246" w:type="dxa"/>
            <w:tcBorders>
              <w:tl2br w:val="nil"/>
              <w:tr2bl w:val="nil"/>
            </w:tcBorders>
            <w:vAlign w:val="center"/>
          </w:tcPr>
          <w:p w:rsidR="00133B78" w:rsidRDefault="006363C9">
            <w:pPr>
              <w:jc w:val="center"/>
              <w:rPr>
                <w:rFonts w:ascii="宋体" w:hAnsi="宋体" w:cs="宋体"/>
                <w:sz w:val="18"/>
                <w:szCs w:val="18"/>
              </w:rPr>
            </w:pPr>
            <w:r>
              <w:rPr>
                <w:rFonts w:ascii="宋体" w:hAnsi="宋体" w:cs="宋体" w:hint="eastAsia"/>
                <w:sz w:val="18"/>
                <w:szCs w:val="18"/>
              </w:rPr>
              <w:t>评定</w:t>
            </w:r>
            <w:r>
              <w:rPr>
                <w:rFonts w:ascii="宋体" w:hAnsi="宋体" w:cs="宋体" w:hint="eastAsia"/>
                <w:sz w:val="18"/>
                <w:szCs w:val="18"/>
              </w:rPr>
              <w:t>结论</w:t>
            </w:r>
          </w:p>
        </w:tc>
      </w:tr>
      <w:tr w:rsidR="00133B78">
        <w:trPr>
          <w:trHeight w:val="397"/>
          <w:tblHeader/>
          <w:jc w:val="center"/>
        </w:trPr>
        <w:tc>
          <w:tcPr>
            <w:tcW w:w="800" w:type="dxa"/>
            <w:tcBorders>
              <w:tl2br w:val="nil"/>
              <w:tr2bl w:val="nil"/>
            </w:tcBorders>
            <w:vAlign w:val="center"/>
          </w:tcPr>
          <w:p w:rsidR="00133B78" w:rsidRDefault="006363C9">
            <w:pPr>
              <w:jc w:val="center"/>
              <w:rPr>
                <w:rFonts w:ascii="宋体" w:hAnsi="宋体" w:cs="宋体"/>
                <w:sz w:val="18"/>
                <w:szCs w:val="18"/>
              </w:rPr>
            </w:pPr>
            <w:r>
              <w:rPr>
                <w:rFonts w:ascii="宋体" w:hAnsi="宋体" w:cs="宋体" w:hint="eastAsia"/>
                <w:sz w:val="18"/>
                <w:szCs w:val="18"/>
              </w:rPr>
              <w:t>1</w:t>
            </w:r>
            <w:r>
              <w:rPr>
                <w:rFonts w:ascii="宋体" w:hAnsi="宋体" w:cs="宋体" w:hint="eastAsia"/>
                <w:sz w:val="18"/>
                <w:szCs w:val="18"/>
              </w:rPr>
              <w:t>类</w:t>
            </w:r>
          </w:p>
        </w:tc>
        <w:tc>
          <w:tcPr>
            <w:tcW w:w="1150" w:type="dxa"/>
            <w:tcBorders>
              <w:tl2br w:val="nil"/>
              <w:tr2bl w:val="nil"/>
            </w:tcBorders>
            <w:vAlign w:val="center"/>
          </w:tcPr>
          <w:p w:rsidR="00133B78" w:rsidRDefault="006363C9">
            <w:pPr>
              <w:jc w:val="center"/>
              <w:rPr>
                <w:rFonts w:ascii="宋体" w:hAnsi="宋体" w:cs="宋体"/>
                <w:sz w:val="18"/>
                <w:szCs w:val="18"/>
                <w:vertAlign w:val="subscript"/>
              </w:rPr>
            </w:pPr>
            <w:r>
              <w:rPr>
                <w:rFonts w:ascii="宋体" w:hAnsi="宋体" w:cs="宋体" w:hint="eastAsia"/>
                <w:sz w:val="18"/>
                <w:szCs w:val="18"/>
              </w:rPr>
              <w:t>[90,100]</w:t>
            </w:r>
          </w:p>
        </w:tc>
        <w:tc>
          <w:tcPr>
            <w:tcW w:w="1317" w:type="dxa"/>
            <w:tcBorders>
              <w:tl2br w:val="nil"/>
              <w:tr2bl w:val="nil"/>
            </w:tcBorders>
            <w:vAlign w:val="center"/>
          </w:tcPr>
          <w:p w:rsidR="00133B78" w:rsidRDefault="006363C9">
            <w:pPr>
              <w:jc w:val="center"/>
              <w:rPr>
                <w:rFonts w:ascii="宋体" w:hAnsi="宋体" w:cs="宋体"/>
                <w:sz w:val="18"/>
                <w:szCs w:val="18"/>
              </w:rPr>
            </w:pPr>
            <w:r>
              <w:rPr>
                <w:rFonts w:ascii="宋体" w:hAnsi="宋体" w:cs="宋体" w:hint="eastAsia"/>
                <w:sz w:val="18"/>
                <w:szCs w:val="18"/>
              </w:rPr>
              <w:t>完好、良好</w:t>
            </w:r>
          </w:p>
        </w:tc>
        <w:tc>
          <w:tcPr>
            <w:tcW w:w="3676" w:type="dxa"/>
            <w:tcBorders>
              <w:tl2br w:val="nil"/>
              <w:tr2bl w:val="nil"/>
            </w:tcBorders>
            <w:vAlign w:val="center"/>
          </w:tcPr>
          <w:p w:rsidR="00133B78" w:rsidRDefault="006363C9">
            <w:pPr>
              <w:widowControl/>
              <w:jc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水下构件无明显缺损，功能状况完好或良好</w:t>
            </w:r>
          </w:p>
        </w:tc>
        <w:tc>
          <w:tcPr>
            <w:tcW w:w="2246" w:type="dxa"/>
            <w:tcBorders>
              <w:tl2br w:val="nil"/>
              <w:tr2bl w:val="nil"/>
            </w:tcBorders>
            <w:vAlign w:val="center"/>
          </w:tcPr>
          <w:p w:rsidR="00133B78" w:rsidRDefault="006363C9">
            <w:pPr>
              <w:jc w:val="center"/>
              <w:rPr>
                <w:rFonts w:ascii="宋体" w:hAnsi="宋体" w:cs="宋体"/>
                <w:sz w:val="18"/>
                <w:szCs w:val="18"/>
              </w:rPr>
            </w:pPr>
            <w:r>
              <w:rPr>
                <w:rFonts w:ascii="宋体" w:hAnsi="宋体" w:cs="宋体" w:hint="eastAsia"/>
                <w:sz w:val="18"/>
                <w:szCs w:val="18"/>
              </w:rPr>
              <w:t>正常保养</w:t>
            </w:r>
            <w:r>
              <w:rPr>
                <w:rFonts w:ascii="宋体" w:hAnsi="宋体" w:cs="宋体" w:hint="eastAsia"/>
                <w:sz w:val="18"/>
                <w:szCs w:val="18"/>
              </w:rPr>
              <w:t>/</w:t>
            </w:r>
            <w:r>
              <w:rPr>
                <w:rFonts w:ascii="宋体" w:hAnsi="宋体" w:cs="宋体" w:hint="eastAsia"/>
                <w:sz w:val="18"/>
                <w:szCs w:val="18"/>
              </w:rPr>
              <w:t>预防养护</w:t>
            </w:r>
          </w:p>
        </w:tc>
      </w:tr>
      <w:tr w:rsidR="00133B78">
        <w:trPr>
          <w:trHeight w:val="397"/>
          <w:tblHeader/>
          <w:jc w:val="center"/>
        </w:trPr>
        <w:tc>
          <w:tcPr>
            <w:tcW w:w="800" w:type="dxa"/>
            <w:tcBorders>
              <w:tl2br w:val="nil"/>
              <w:tr2bl w:val="nil"/>
            </w:tcBorders>
            <w:vAlign w:val="center"/>
          </w:tcPr>
          <w:p w:rsidR="00133B78" w:rsidRDefault="006363C9">
            <w:pPr>
              <w:jc w:val="center"/>
              <w:rPr>
                <w:rFonts w:ascii="宋体" w:hAnsi="宋体" w:cs="宋体"/>
                <w:sz w:val="18"/>
                <w:szCs w:val="18"/>
              </w:rPr>
            </w:pPr>
            <w:r>
              <w:rPr>
                <w:rFonts w:ascii="宋体" w:hAnsi="宋体" w:cs="宋体" w:hint="eastAsia"/>
                <w:sz w:val="18"/>
                <w:szCs w:val="18"/>
              </w:rPr>
              <w:t>2</w:t>
            </w:r>
            <w:r>
              <w:rPr>
                <w:rFonts w:ascii="宋体" w:hAnsi="宋体" w:cs="宋体" w:hint="eastAsia"/>
                <w:sz w:val="18"/>
                <w:szCs w:val="18"/>
              </w:rPr>
              <w:t>类</w:t>
            </w:r>
          </w:p>
        </w:tc>
        <w:tc>
          <w:tcPr>
            <w:tcW w:w="1150" w:type="dxa"/>
            <w:tcBorders>
              <w:tl2br w:val="nil"/>
              <w:tr2bl w:val="nil"/>
            </w:tcBorders>
            <w:vAlign w:val="center"/>
          </w:tcPr>
          <w:p w:rsidR="00133B78" w:rsidRDefault="006363C9">
            <w:pPr>
              <w:jc w:val="center"/>
              <w:rPr>
                <w:rFonts w:ascii="宋体" w:hAnsi="宋体" w:cs="宋体"/>
                <w:sz w:val="18"/>
                <w:szCs w:val="18"/>
              </w:rPr>
            </w:pPr>
            <w:r>
              <w:rPr>
                <w:rFonts w:ascii="宋体" w:hAnsi="宋体" w:cs="宋体" w:hint="eastAsia"/>
                <w:sz w:val="18"/>
                <w:szCs w:val="18"/>
              </w:rPr>
              <w:t>[80,90)</w:t>
            </w:r>
          </w:p>
        </w:tc>
        <w:tc>
          <w:tcPr>
            <w:tcW w:w="1317" w:type="dxa"/>
            <w:tcBorders>
              <w:tl2br w:val="nil"/>
              <w:tr2bl w:val="nil"/>
            </w:tcBorders>
            <w:vAlign w:val="center"/>
          </w:tcPr>
          <w:p w:rsidR="00133B78" w:rsidRDefault="006363C9">
            <w:pPr>
              <w:jc w:val="center"/>
              <w:rPr>
                <w:rFonts w:ascii="宋体" w:hAnsi="宋体" w:cs="宋体"/>
                <w:sz w:val="18"/>
                <w:szCs w:val="18"/>
              </w:rPr>
            </w:pPr>
            <w:r>
              <w:rPr>
                <w:rFonts w:ascii="宋体" w:hAnsi="宋体" w:cs="宋体" w:hint="eastAsia"/>
                <w:sz w:val="18"/>
                <w:szCs w:val="18"/>
              </w:rPr>
              <w:t>较好</w:t>
            </w:r>
          </w:p>
        </w:tc>
        <w:tc>
          <w:tcPr>
            <w:tcW w:w="3676" w:type="dxa"/>
            <w:tcBorders>
              <w:tl2br w:val="nil"/>
              <w:tr2bl w:val="nil"/>
            </w:tcBorders>
            <w:vAlign w:val="center"/>
          </w:tcPr>
          <w:p w:rsidR="00133B78" w:rsidRDefault="006363C9">
            <w:pPr>
              <w:widowControl/>
              <w:jc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水下构件有轻度缺陷，无明显结构性损伤，功能状况正常</w:t>
            </w:r>
          </w:p>
        </w:tc>
        <w:tc>
          <w:tcPr>
            <w:tcW w:w="2246" w:type="dxa"/>
            <w:tcBorders>
              <w:tl2br w:val="nil"/>
              <w:tr2bl w:val="nil"/>
            </w:tcBorders>
            <w:vAlign w:val="center"/>
          </w:tcPr>
          <w:p w:rsidR="00133B78" w:rsidRDefault="006363C9">
            <w:pPr>
              <w:jc w:val="center"/>
              <w:rPr>
                <w:rFonts w:ascii="宋体" w:hAnsi="宋体" w:cs="宋体"/>
                <w:sz w:val="18"/>
                <w:szCs w:val="18"/>
              </w:rPr>
            </w:pPr>
            <w:r>
              <w:rPr>
                <w:rFonts w:ascii="宋体" w:hAnsi="宋体" w:cs="宋体" w:hint="eastAsia"/>
                <w:sz w:val="18"/>
                <w:szCs w:val="18"/>
              </w:rPr>
              <w:t>预防养护</w:t>
            </w:r>
            <w:r>
              <w:rPr>
                <w:rFonts w:ascii="宋体" w:hAnsi="宋体" w:cs="宋体" w:hint="eastAsia"/>
                <w:sz w:val="18"/>
                <w:szCs w:val="18"/>
              </w:rPr>
              <w:t>/</w:t>
            </w:r>
            <w:r>
              <w:rPr>
                <w:rFonts w:ascii="宋体" w:hAnsi="宋体" w:cs="宋体" w:hint="eastAsia"/>
                <w:sz w:val="18"/>
                <w:szCs w:val="18"/>
              </w:rPr>
              <w:t>修复养护</w:t>
            </w:r>
          </w:p>
        </w:tc>
      </w:tr>
      <w:tr w:rsidR="00133B78">
        <w:trPr>
          <w:trHeight w:val="397"/>
          <w:tblHeader/>
          <w:jc w:val="center"/>
        </w:trPr>
        <w:tc>
          <w:tcPr>
            <w:tcW w:w="800" w:type="dxa"/>
            <w:tcBorders>
              <w:tl2br w:val="nil"/>
              <w:tr2bl w:val="nil"/>
            </w:tcBorders>
            <w:vAlign w:val="center"/>
          </w:tcPr>
          <w:p w:rsidR="00133B78" w:rsidRDefault="006363C9">
            <w:pPr>
              <w:jc w:val="center"/>
              <w:rPr>
                <w:rFonts w:ascii="宋体" w:hAnsi="宋体" w:cs="宋体"/>
                <w:sz w:val="18"/>
                <w:szCs w:val="18"/>
              </w:rPr>
            </w:pPr>
            <w:r>
              <w:rPr>
                <w:rFonts w:ascii="宋体" w:hAnsi="宋体" w:cs="宋体" w:hint="eastAsia"/>
                <w:sz w:val="18"/>
                <w:szCs w:val="18"/>
              </w:rPr>
              <w:t>3</w:t>
            </w:r>
            <w:r>
              <w:rPr>
                <w:rFonts w:ascii="宋体" w:hAnsi="宋体" w:cs="宋体" w:hint="eastAsia"/>
                <w:sz w:val="18"/>
                <w:szCs w:val="18"/>
              </w:rPr>
              <w:t>类</w:t>
            </w:r>
          </w:p>
        </w:tc>
        <w:tc>
          <w:tcPr>
            <w:tcW w:w="1150" w:type="dxa"/>
            <w:tcBorders>
              <w:tl2br w:val="nil"/>
              <w:tr2bl w:val="nil"/>
            </w:tcBorders>
            <w:vAlign w:val="center"/>
          </w:tcPr>
          <w:p w:rsidR="00133B78" w:rsidRDefault="006363C9">
            <w:pPr>
              <w:jc w:val="center"/>
              <w:rPr>
                <w:rFonts w:ascii="宋体" w:hAnsi="宋体" w:cs="宋体"/>
                <w:sz w:val="18"/>
                <w:szCs w:val="18"/>
              </w:rPr>
            </w:pPr>
            <w:r>
              <w:rPr>
                <w:rFonts w:ascii="宋体" w:hAnsi="宋体" w:cs="宋体" w:hint="eastAsia"/>
                <w:sz w:val="18"/>
                <w:szCs w:val="18"/>
              </w:rPr>
              <w:t>[60,80)</w:t>
            </w:r>
          </w:p>
        </w:tc>
        <w:tc>
          <w:tcPr>
            <w:tcW w:w="1317" w:type="dxa"/>
            <w:tcBorders>
              <w:tl2br w:val="nil"/>
              <w:tr2bl w:val="nil"/>
            </w:tcBorders>
            <w:vAlign w:val="center"/>
          </w:tcPr>
          <w:p w:rsidR="00133B78" w:rsidRDefault="006363C9">
            <w:pPr>
              <w:jc w:val="center"/>
              <w:rPr>
                <w:rFonts w:ascii="宋体" w:hAnsi="宋体" w:cs="宋体"/>
                <w:sz w:val="18"/>
                <w:szCs w:val="18"/>
              </w:rPr>
            </w:pPr>
            <w:r>
              <w:rPr>
                <w:rFonts w:ascii="宋体" w:hAnsi="宋体" w:cs="宋体" w:hint="eastAsia"/>
                <w:sz w:val="18"/>
                <w:szCs w:val="18"/>
              </w:rPr>
              <w:t>较差</w:t>
            </w:r>
          </w:p>
        </w:tc>
        <w:tc>
          <w:tcPr>
            <w:tcW w:w="3676" w:type="dxa"/>
            <w:tcBorders>
              <w:tl2br w:val="nil"/>
              <w:tr2bl w:val="nil"/>
            </w:tcBorders>
            <w:vAlign w:val="center"/>
          </w:tcPr>
          <w:p w:rsidR="00133B78" w:rsidRDefault="006363C9">
            <w:pPr>
              <w:widowControl/>
              <w:jc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水下构件有中等缺陷或中等结构性损伤，功能状况一般异常，尚能维持正常使用</w:t>
            </w:r>
          </w:p>
        </w:tc>
        <w:tc>
          <w:tcPr>
            <w:tcW w:w="2246" w:type="dxa"/>
            <w:tcBorders>
              <w:tl2br w:val="nil"/>
              <w:tr2bl w:val="nil"/>
            </w:tcBorders>
            <w:vAlign w:val="center"/>
          </w:tcPr>
          <w:p w:rsidR="00133B78" w:rsidRDefault="006363C9">
            <w:pPr>
              <w:jc w:val="center"/>
              <w:rPr>
                <w:rFonts w:ascii="宋体" w:hAnsi="宋体" w:cs="宋体"/>
                <w:sz w:val="18"/>
                <w:szCs w:val="18"/>
              </w:rPr>
            </w:pPr>
            <w:r>
              <w:rPr>
                <w:rFonts w:ascii="宋体" w:hAnsi="宋体" w:cs="宋体" w:hint="eastAsia"/>
                <w:sz w:val="18"/>
                <w:szCs w:val="18"/>
              </w:rPr>
              <w:t>预防养护</w:t>
            </w:r>
            <w:r>
              <w:rPr>
                <w:rFonts w:ascii="宋体" w:hAnsi="宋体" w:cs="宋体" w:hint="eastAsia"/>
                <w:sz w:val="18"/>
                <w:szCs w:val="18"/>
              </w:rPr>
              <w:t>/</w:t>
            </w:r>
            <w:r>
              <w:rPr>
                <w:rFonts w:ascii="宋体" w:hAnsi="宋体" w:cs="宋体" w:hint="eastAsia"/>
                <w:sz w:val="18"/>
                <w:szCs w:val="18"/>
              </w:rPr>
              <w:t>修复养护</w:t>
            </w:r>
            <w:r>
              <w:rPr>
                <w:rFonts w:ascii="宋体" w:hAnsi="宋体" w:cs="宋体" w:hint="eastAsia"/>
                <w:sz w:val="18"/>
                <w:szCs w:val="18"/>
              </w:rPr>
              <w:t>/</w:t>
            </w:r>
            <w:r>
              <w:rPr>
                <w:rFonts w:ascii="宋体" w:hAnsi="宋体" w:cs="宋体" w:hint="eastAsia"/>
                <w:sz w:val="18"/>
                <w:szCs w:val="18"/>
              </w:rPr>
              <w:t>加固</w:t>
            </w:r>
          </w:p>
        </w:tc>
      </w:tr>
      <w:tr w:rsidR="00133B78">
        <w:trPr>
          <w:trHeight w:val="397"/>
          <w:tblHeader/>
          <w:jc w:val="center"/>
        </w:trPr>
        <w:tc>
          <w:tcPr>
            <w:tcW w:w="800" w:type="dxa"/>
            <w:tcBorders>
              <w:tl2br w:val="nil"/>
              <w:tr2bl w:val="nil"/>
            </w:tcBorders>
            <w:vAlign w:val="center"/>
          </w:tcPr>
          <w:p w:rsidR="00133B78" w:rsidRDefault="006363C9">
            <w:pPr>
              <w:jc w:val="center"/>
              <w:rPr>
                <w:rFonts w:ascii="宋体" w:hAnsi="宋体" w:cs="宋体"/>
                <w:sz w:val="18"/>
                <w:szCs w:val="18"/>
              </w:rPr>
            </w:pPr>
            <w:r>
              <w:rPr>
                <w:rFonts w:ascii="宋体" w:hAnsi="宋体" w:cs="宋体" w:hint="eastAsia"/>
                <w:sz w:val="18"/>
                <w:szCs w:val="18"/>
              </w:rPr>
              <w:t>4</w:t>
            </w:r>
            <w:r>
              <w:rPr>
                <w:rFonts w:ascii="宋体" w:hAnsi="宋体" w:cs="宋体" w:hint="eastAsia"/>
                <w:sz w:val="18"/>
                <w:szCs w:val="18"/>
              </w:rPr>
              <w:t>类</w:t>
            </w:r>
          </w:p>
        </w:tc>
        <w:tc>
          <w:tcPr>
            <w:tcW w:w="1150" w:type="dxa"/>
            <w:tcBorders>
              <w:tl2br w:val="nil"/>
              <w:tr2bl w:val="nil"/>
            </w:tcBorders>
            <w:vAlign w:val="center"/>
          </w:tcPr>
          <w:p w:rsidR="00133B78" w:rsidRDefault="006363C9">
            <w:pPr>
              <w:jc w:val="center"/>
              <w:rPr>
                <w:rFonts w:ascii="宋体" w:hAnsi="宋体" w:cs="宋体"/>
                <w:sz w:val="18"/>
                <w:szCs w:val="18"/>
              </w:rPr>
            </w:pPr>
            <w:r>
              <w:rPr>
                <w:rFonts w:ascii="宋体" w:hAnsi="宋体" w:cs="宋体" w:hint="eastAsia"/>
                <w:sz w:val="18"/>
                <w:szCs w:val="18"/>
              </w:rPr>
              <w:t>[40,60)</w:t>
            </w:r>
          </w:p>
        </w:tc>
        <w:tc>
          <w:tcPr>
            <w:tcW w:w="1317" w:type="dxa"/>
            <w:tcBorders>
              <w:tl2br w:val="nil"/>
              <w:tr2bl w:val="nil"/>
            </w:tcBorders>
            <w:vAlign w:val="center"/>
          </w:tcPr>
          <w:p w:rsidR="00133B78" w:rsidRDefault="006363C9">
            <w:pPr>
              <w:jc w:val="center"/>
              <w:rPr>
                <w:rFonts w:ascii="宋体" w:hAnsi="宋体" w:cs="宋体"/>
                <w:sz w:val="18"/>
                <w:szCs w:val="18"/>
              </w:rPr>
            </w:pPr>
            <w:r>
              <w:rPr>
                <w:rFonts w:ascii="宋体" w:hAnsi="宋体" w:cs="宋体" w:hint="eastAsia"/>
                <w:sz w:val="18"/>
                <w:szCs w:val="18"/>
              </w:rPr>
              <w:t>差</w:t>
            </w:r>
          </w:p>
        </w:tc>
        <w:tc>
          <w:tcPr>
            <w:tcW w:w="3676" w:type="dxa"/>
            <w:tcBorders>
              <w:tl2br w:val="nil"/>
              <w:tr2bl w:val="nil"/>
            </w:tcBorders>
            <w:vAlign w:val="center"/>
          </w:tcPr>
          <w:p w:rsidR="00133B78" w:rsidRDefault="006363C9">
            <w:pPr>
              <w:widowControl/>
              <w:jc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水下</w:t>
            </w:r>
            <w:r>
              <w:rPr>
                <w:rFonts w:ascii="宋体" w:hAnsi="宋体" w:cs="宋体" w:hint="eastAsia"/>
                <w:color w:val="000000"/>
                <w:kern w:val="0"/>
                <w:sz w:val="18"/>
                <w:szCs w:val="18"/>
                <w:lang w:bidi="ar"/>
              </w:rPr>
              <w:t>构件有</w:t>
            </w:r>
            <w:r>
              <w:rPr>
                <w:rFonts w:ascii="宋体" w:hAnsi="宋体" w:cs="宋体" w:hint="eastAsia"/>
                <w:color w:val="000000"/>
                <w:kern w:val="0"/>
                <w:sz w:val="18"/>
                <w:szCs w:val="18"/>
                <w:lang w:bidi="ar"/>
              </w:rPr>
              <w:t>大的</w:t>
            </w:r>
            <w:r>
              <w:rPr>
                <w:rFonts w:ascii="宋体" w:hAnsi="宋体" w:cs="宋体" w:hint="eastAsia"/>
                <w:color w:val="000000"/>
                <w:kern w:val="0"/>
                <w:sz w:val="18"/>
                <w:szCs w:val="18"/>
                <w:lang w:bidi="ar"/>
              </w:rPr>
              <w:t>结构性损伤，功能状况严重异常；</w:t>
            </w:r>
            <w:r>
              <w:rPr>
                <w:rFonts w:ascii="宋体" w:hAnsi="宋体" w:cs="宋体" w:hint="eastAsia"/>
                <w:color w:val="000000"/>
                <w:kern w:val="0"/>
                <w:sz w:val="18"/>
                <w:szCs w:val="18"/>
                <w:lang w:bidi="ar"/>
              </w:rPr>
              <w:t>或影响基础承载能力，不能保证正常使用</w:t>
            </w:r>
          </w:p>
        </w:tc>
        <w:tc>
          <w:tcPr>
            <w:tcW w:w="2246" w:type="dxa"/>
            <w:tcBorders>
              <w:tl2br w:val="nil"/>
              <w:tr2bl w:val="nil"/>
            </w:tcBorders>
            <w:vAlign w:val="center"/>
          </w:tcPr>
          <w:p w:rsidR="00133B78" w:rsidRDefault="006363C9">
            <w:pPr>
              <w:jc w:val="center"/>
              <w:rPr>
                <w:rFonts w:ascii="宋体" w:hAnsi="宋体" w:cs="宋体"/>
                <w:sz w:val="18"/>
                <w:szCs w:val="18"/>
              </w:rPr>
            </w:pPr>
            <w:r>
              <w:rPr>
                <w:rFonts w:ascii="宋体" w:hAnsi="宋体" w:cs="宋体" w:hint="eastAsia"/>
                <w:sz w:val="18"/>
                <w:szCs w:val="18"/>
              </w:rPr>
              <w:t>修复养护</w:t>
            </w:r>
            <w:r>
              <w:rPr>
                <w:rFonts w:ascii="宋体" w:hAnsi="宋体" w:cs="宋体" w:hint="eastAsia"/>
                <w:sz w:val="18"/>
                <w:szCs w:val="18"/>
              </w:rPr>
              <w:t>/</w:t>
            </w:r>
            <w:r>
              <w:rPr>
                <w:rFonts w:ascii="宋体" w:hAnsi="宋体" w:cs="宋体" w:hint="eastAsia"/>
                <w:sz w:val="18"/>
                <w:szCs w:val="18"/>
              </w:rPr>
              <w:t>加固</w:t>
            </w:r>
          </w:p>
        </w:tc>
      </w:tr>
      <w:tr w:rsidR="00133B78">
        <w:trPr>
          <w:trHeight w:val="397"/>
          <w:tblHeader/>
          <w:jc w:val="center"/>
        </w:trPr>
        <w:tc>
          <w:tcPr>
            <w:tcW w:w="800" w:type="dxa"/>
            <w:tcBorders>
              <w:tl2br w:val="nil"/>
              <w:tr2bl w:val="nil"/>
            </w:tcBorders>
            <w:vAlign w:val="center"/>
          </w:tcPr>
          <w:p w:rsidR="00133B78" w:rsidRDefault="006363C9">
            <w:pPr>
              <w:jc w:val="center"/>
              <w:rPr>
                <w:rFonts w:ascii="宋体" w:hAnsi="宋体" w:cs="宋体"/>
                <w:sz w:val="18"/>
                <w:szCs w:val="18"/>
              </w:rPr>
            </w:pPr>
            <w:r>
              <w:rPr>
                <w:rFonts w:ascii="宋体" w:hAnsi="宋体" w:cs="宋体" w:hint="eastAsia"/>
                <w:sz w:val="18"/>
                <w:szCs w:val="18"/>
              </w:rPr>
              <w:t>5</w:t>
            </w:r>
            <w:r>
              <w:rPr>
                <w:rFonts w:ascii="宋体" w:hAnsi="宋体" w:cs="宋体" w:hint="eastAsia"/>
                <w:sz w:val="18"/>
                <w:szCs w:val="18"/>
              </w:rPr>
              <w:t>类</w:t>
            </w:r>
          </w:p>
        </w:tc>
        <w:tc>
          <w:tcPr>
            <w:tcW w:w="1150" w:type="dxa"/>
            <w:tcBorders>
              <w:tl2br w:val="nil"/>
              <w:tr2bl w:val="nil"/>
            </w:tcBorders>
            <w:vAlign w:val="center"/>
          </w:tcPr>
          <w:p w:rsidR="00133B78" w:rsidRDefault="006363C9">
            <w:pPr>
              <w:jc w:val="center"/>
              <w:rPr>
                <w:rFonts w:ascii="宋体" w:hAnsi="宋体" w:cs="宋体"/>
                <w:sz w:val="18"/>
                <w:szCs w:val="18"/>
              </w:rPr>
            </w:pPr>
            <w:r>
              <w:rPr>
                <w:rFonts w:ascii="宋体" w:hAnsi="宋体" w:cs="宋体" w:hint="eastAsia"/>
                <w:sz w:val="18"/>
                <w:szCs w:val="18"/>
              </w:rPr>
              <w:t>[0,40)</w:t>
            </w:r>
          </w:p>
        </w:tc>
        <w:tc>
          <w:tcPr>
            <w:tcW w:w="1317" w:type="dxa"/>
            <w:tcBorders>
              <w:tl2br w:val="nil"/>
              <w:tr2bl w:val="nil"/>
            </w:tcBorders>
            <w:vAlign w:val="center"/>
          </w:tcPr>
          <w:p w:rsidR="00133B78" w:rsidRDefault="006363C9">
            <w:pPr>
              <w:jc w:val="center"/>
              <w:rPr>
                <w:rFonts w:ascii="宋体" w:hAnsi="宋体" w:cs="宋体"/>
                <w:sz w:val="18"/>
                <w:szCs w:val="18"/>
              </w:rPr>
            </w:pPr>
            <w:r>
              <w:rPr>
                <w:rFonts w:ascii="宋体" w:hAnsi="宋体" w:cs="宋体" w:hint="eastAsia"/>
                <w:sz w:val="18"/>
                <w:szCs w:val="18"/>
              </w:rPr>
              <w:t>危险</w:t>
            </w:r>
          </w:p>
        </w:tc>
        <w:tc>
          <w:tcPr>
            <w:tcW w:w="3676" w:type="dxa"/>
            <w:tcBorders>
              <w:tl2br w:val="nil"/>
              <w:tr2bl w:val="nil"/>
            </w:tcBorders>
            <w:vAlign w:val="center"/>
          </w:tcPr>
          <w:p w:rsidR="00133B78" w:rsidRDefault="006363C9">
            <w:pPr>
              <w:widowControl/>
              <w:jc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水下</w:t>
            </w:r>
            <w:r>
              <w:rPr>
                <w:rFonts w:ascii="宋体" w:hAnsi="宋体" w:cs="宋体" w:hint="eastAsia"/>
                <w:color w:val="000000"/>
                <w:kern w:val="0"/>
                <w:sz w:val="18"/>
                <w:szCs w:val="18"/>
                <w:lang w:bidi="ar"/>
              </w:rPr>
              <w:t>构件已失效或有严重结构性损伤且呈持续恶化趋势，功能状况严重异常，危及桥梁安全</w:t>
            </w:r>
            <w:r>
              <w:rPr>
                <w:rFonts w:ascii="宋体" w:hAnsi="宋体" w:cs="宋体" w:hint="eastAsia"/>
                <w:color w:val="000000"/>
                <w:kern w:val="0"/>
                <w:sz w:val="18"/>
                <w:szCs w:val="18"/>
                <w:lang w:bidi="ar"/>
              </w:rPr>
              <w:t>，桥梁处于危险状态</w:t>
            </w:r>
          </w:p>
        </w:tc>
        <w:tc>
          <w:tcPr>
            <w:tcW w:w="2246" w:type="dxa"/>
            <w:tcBorders>
              <w:tl2br w:val="nil"/>
              <w:tr2bl w:val="nil"/>
            </w:tcBorders>
            <w:vAlign w:val="center"/>
          </w:tcPr>
          <w:p w:rsidR="00133B78" w:rsidRDefault="006363C9">
            <w:pPr>
              <w:jc w:val="center"/>
              <w:rPr>
                <w:rFonts w:ascii="宋体" w:hAnsi="宋体" w:cs="宋体"/>
                <w:sz w:val="18"/>
                <w:szCs w:val="18"/>
              </w:rPr>
            </w:pPr>
            <w:r>
              <w:rPr>
                <w:rFonts w:ascii="宋体" w:hAnsi="宋体" w:cs="宋体" w:hint="eastAsia"/>
                <w:sz w:val="18"/>
                <w:szCs w:val="18"/>
              </w:rPr>
              <w:t>加固或改建</w:t>
            </w:r>
          </w:p>
        </w:tc>
      </w:tr>
    </w:tbl>
    <w:p w:rsidR="00133B78" w:rsidRDefault="00133B78">
      <w:pPr>
        <w:pStyle w:val="afff2"/>
      </w:pPr>
    </w:p>
    <w:p w:rsidR="00133B78" w:rsidRDefault="006363C9">
      <w:pPr>
        <w:pStyle w:val="a5"/>
      </w:pPr>
      <w:r>
        <w:rPr>
          <w:rFonts w:hint="eastAsia"/>
        </w:rPr>
        <w:t>评分计算方法</w:t>
      </w:r>
    </w:p>
    <w:p w:rsidR="00133B78" w:rsidRDefault="006363C9">
      <w:pPr>
        <w:pStyle w:val="affff6"/>
      </w:pPr>
      <w:r>
        <w:rPr>
          <w:rFonts w:hint="eastAsia"/>
        </w:rPr>
        <w:t>桥梁</w:t>
      </w:r>
      <w:r>
        <w:rPr>
          <w:rFonts w:hint="eastAsia"/>
        </w:rPr>
        <w:t>水下</w:t>
      </w:r>
      <w:r>
        <w:rPr>
          <w:rFonts w:hint="eastAsia"/>
        </w:rPr>
        <w:t>构件技术状况</w:t>
      </w:r>
      <w:r>
        <w:rPr>
          <w:rFonts w:hint="eastAsia"/>
        </w:rPr>
        <w:t>评定</w:t>
      </w:r>
      <w:r>
        <w:rPr>
          <w:rFonts w:hint="eastAsia"/>
        </w:rPr>
        <w:t>计分按式（</w:t>
      </w:r>
      <w:r>
        <w:rPr>
          <w:rFonts w:hint="eastAsia"/>
        </w:rPr>
        <w:t>2</w:t>
      </w:r>
      <w:r>
        <w:rPr>
          <w:rFonts w:hint="eastAsia"/>
        </w:rPr>
        <w:t>）计算。</w:t>
      </w:r>
    </w:p>
    <w:p w:rsidR="00133B78" w:rsidRDefault="006363C9">
      <w:pPr>
        <w:jc w:val="right"/>
        <w:rPr>
          <w:rFonts w:ascii="宋体" w:hAnsi="宋体" w:cs="宋体"/>
          <w:szCs w:val="21"/>
        </w:rPr>
      </w:pPr>
      <w:r>
        <w:rPr>
          <w:rFonts w:ascii="宋体" w:hAnsi="宋体" w:cs="宋体" w:hint="eastAsia"/>
          <w:position w:val="-28"/>
          <w:szCs w:val="21"/>
        </w:rPr>
        <w:object w:dxaOrig="1702" w:dyaOrig="674">
          <v:shape id="_x0000_i1032" type="#_x0000_t75" style="width:85.1pt;height:33.7pt" o:ole="">
            <v:imagedata r:id="rId33" o:title=""/>
          </v:shape>
          <o:OLEObject Type="Embed" ProgID="Equation.3" ShapeID="_x0000_i1032" DrawAspect="Content" ObjectID="_1785585727" r:id="rId34"/>
        </w:object>
      </w:r>
      <w:r>
        <w:rPr>
          <w:rFonts w:ascii="宋体" w:hAnsi="宋体" w:cs="宋体" w:hint="eastAsia"/>
          <w:position w:val="-28"/>
          <w:szCs w:val="21"/>
        </w:rPr>
        <w:t xml:space="preserve">                              </w:t>
      </w:r>
      <w:r>
        <w:rPr>
          <w:rFonts w:ascii="宋体" w:hAnsi="宋体" w:cs="宋体" w:hint="eastAsia"/>
          <w:szCs w:val="21"/>
        </w:rPr>
        <w:t>（</w:t>
      </w:r>
      <w:r>
        <w:rPr>
          <w:rFonts w:ascii="宋体" w:hAnsi="宋体" w:cs="宋体" w:hint="eastAsia"/>
          <w:szCs w:val="21"/>
        </w:rPr>
        <w:t>2</w:t>
      </w:r>
      <w:r>
        <w:rPr>
          <w:rFonts w:ascii="宋体" w:hAnsi="宋体" w:cs="宋体" w:hint="eastAsia"/>
          <w:szCs w:val="21"/>
        </w:rPr>
        <w:t>）</w:t>
      </w:r>
    </w:p>
    <w:p w:rsidR="00133B78" w:rsidRDefault="006363C9">
      <w:pPr>
        <w:ind w:firstLineChars="200" w:firstLine="420"/>
        <w:rPr>
          <w:rFonts w:ascii="宋体" w:hAnsi="宋体" w:cs="宋体"/>
          <w:szCs w:val="21"/>
        </w:rPr>
      </w:pPr>
      <w:r>
        <w:rPr>
          <w:rFonts w:ascii="宋体" w:hAnsi="宋体" w:cs="宋体" w:hint="eastAsia"/>
          <w:szCs w:val="21"/>
        </w:rPr>
        <w:t>式中：</w:t>
      </w:r>
    </w:p>
    <w:p w:rsidR="00133B78" w:rsidRDefault="006363C9">
      <w:pPr>
        <w:ind w:firstLineChars="200" w:firstLine="420"/>
        <w:rPr>
          <w:rFonts w:ascii="宋体" w:hAnsi="宋体" w:cs="宋体"/>
          <w:szCs w:val="21"/>
        </w:rPr>
      </w:pPr>
      <w:r>
        <w:rPr>
          <w:rFonts w:ascii="宋体" w:hAnsi="宋体" w:cs="宋体" w:hint="eastAsia"/>
          <w:szCs w:val="21"/>
        </w:rPr>
        <w:t>当</w:t>
      </w:r>
      <w:r>
        <w:rPr>
          <w:rFonts w:ascii="宋体" w:hAnsi="宋体" w:cs="宋体" w:hint="eastAsia"/>
          <w:position w:val="-6"/>
          <w:szCs w:val="21"/>
        </w:rPr>
        <w:object w:dxaOrig="460" w:dyaOrig="279">
          <v:shape id="_x0000_i1033" type="#_x0000_t75" style="width:23pt;height:13.95pt" o:ole="">
            <v:imagedata r:id="rId35" o:title=""/>
          </v:shape>
          <o:OLEObject Type="Embed" ProgID="Equation.3" ShapeID="_x0000_i1033" DrawAspect="Content" ObjectID="_1785585728" r:id="rId36"/>
        </w:object>
      </w:r>
      <w:r>
        <w:rPr>
          <w:rFonts w:ascii="宋体" w:hAnsi="宋体" w:cs="宋体" w:hint="eastAsia"/>
          <w:szCs w:val="21"/>
        </w:rPr>
        <w:t>时，</w:t>
      </w:r>
      <w:r>
        <w:rPr>
          <w:rFonts w:ascii="宋体" w:hAnsi="宋体" w:cs="宋体" w:hint="eastAsia"/>
          <w:position w:val="-10"/>
          <w:szCs w:val="21"/>
        </w:rPr>
        <w:object w:dxaOrig="780" w:dyaOrig="340">
          <v:shape id="_x0000_i1034" type="#_x0000_t75" style="width:39pt;height:17pt" o:ole="">
            <v:imagedata r:id="rId37" o:title=""/>
          </v:shape>
          <o:OLEObject Type="Embed" ProgID="Equation.3" ShapeID="_x0000_i1034" DrawAspect="Content" ObjectID="_1785585729" r:id="rId38"/>
        </w:object>
      </w:r>
      <w:r>
        <w:rPr>
          <w:rFonts w:ascii="宋体" w:hAnsi="宋体" w:cs="宋体" w:hint="eastAsia"/>
          <w:szCs w:val="21"/>
        </w:rPr>
        <w:t>；</w:t>
      </w:r>
      <w:r>
        <w:rPr>
          <w:rFonts w:ascii="宋体" w:hAnsi="宋体" w:cs="宋体" w:hint="eastAsia"/>
          <w:position w:val="-6"/>
          <w:szCs w:val="21"/>
        </w:rPr>
        <w:object w:dxaOrig="499" w:dyaOrig="279">
          <v:shape id="_x0000_i1035" type="#_x0000_t75" style="width:24.95pt;height:13.95pt" o:ole="">
            <v:imagedata r:id="rId39" o:title=""/>
          </v:shape>
          <o:OLEObject Type="Embed" ProgID="Equation.3" ShapeID="_x0000_i1035" DrawAspect="Content" ObjectID="_1785585730" r:id="rId40"/>
        </w:object>
      </w:r>
      <w:r>
        <w:rPr>
          <w:rFonts w:ascii="宋体" w:hAnsi="宋体" w:cs="宋体" w:hint="eastAsia"/>
          <w:szCs w:val="21"/>
        </w:rPr>
        <w:t>时，</w:t>
      </w:r>
      <w:r>
        <w:rPr>
          <w:rFonts w:ascii="宋体" w:hAnsi="宋体" w:cs="宋体" w:hint="eastAsia"/>
          <w:position w:val="-32"/>
          <w:szCs w:val="21"/>
        </w:rPr>
        <w:object w:dxaOrig="2540" w:dyaOrig="760">
          <v:shape id="_x0000_i1036" type="#_x0000_t75" style="width:127pt;height:38pt" o:ole="">
            <v:imagedata r:id="rId41" o:title=""/>
          </v:shape>
          <o:OLEObject Type="Embed" ProgID="Equation.3" ShapeID="_x0000_i1036" DrawAspect="Content" ObjectID="_1785585731" r:id="rId42"/>
        </w:object>
      </w:r>
    </w:p>
    <w:p w:rsidR="00133B78" w:rsidRDefault="006363C9">
      <w:pPr>
        <w:ind w:firstLineChars="200" w:firstLine="420"/>
        <w:rPr>
          <w:rFonts w:ascii="宋体" w:hAnsi="宋体" w:cs="宋体"/>
          <w:szCs w:val="21"/>
        </w:rPr>
      </w:pPr>
      <w:r>
        <w:rPr>
          <w:rFonts w:ascii="宋体" w:hAnsi="宋体" w:cs="宋体" w:hint="eastAsia"/>
          <w:szCs w:val="21"/>
        </w:rPr>
        <w:t>当</w:t>
      </w:r>
      <w:r>
        <w:rPr>
          <w:rFonts w:ascii="宋体" w:hAnsi="宋体" w:cs="宋体" w:hint="eastAsia"/>
          <w:position w:val="-12"/>
          <w:szCs w:val="21"/>
        </w:rPr>
        <w:object w:dxaOrig="900" w:dyaOrig="360">
          <v:shape id="_x0000_i1037" type="#_x0000_t75" style="width:45pt;height:18pt" o:ole="">
            <v:imagedata r:id="rId43" o:title=""/>
          </v:shape>
          <o:OLEObject Type="Embed" ProgID="Equation.3" ShapeID="_x0000_i1037" DrawAspect="Content" ObjectID="_1785585732" r:id="rId44"/>
        </w:object>
      </w:r>
      <w:r>
        <w:rPr>
          <w:rFonts w:ascii="宋体" w:hAnsi="宋体" w:cs="宋体" w:hint="eastAsia"/>
          <w:szCs w:val="21"/>
        </w:rPr>
        <w:t>时，</w:t>
      </w:r>
      <w:r>
        <w:rPr>
          <w:rFonts w:ascii="宋体" w:hAnsi="宋体" w:cs="宋体" w:hint="eastAsia"/>
          <w:position w:val="-12"/>
          <w:szCs w:val="21"/>
        </w:rPr>
        <w:object w:dxaOrig="776" w:dyaOrig="359">
          <v:shape id="_x0000_i1038" type="#_x0000_t75" style="width:38.8pt;height:17.95pt" o:ole="">
            <v:imagedata r:id="rId45" o:title=""/>
          </v:shape>
          <o:OLEObject Type="Embed" ProgID="Equation.3" ShapeID="_x0000_i1038" DrawAspect="Content" ObjectID="_1785585733" r:id="rId46"/>
        </w:object>
      </w:r>
    </w:p>
    <w:p w:rsidR="00133B78" w:rsidRDefault="006363C9">
      <w:pPr>
        <w:adjustRightInd w:val="0"/>
        <w:snapToGrid w:val="0"/>
        <w:ind w:firstLineChars="200" w:firstLine="420"/>
        <w:rPr>
          <w:rFonts w:ascii="宋体" w:hAnsi="宋体" w:cs="宋体"/>
          <w:szCs w:val="21"/>
        </w:rPr>
      </w:pPr>
      <w:r>
        <w:rPr>
          <w:rFonts w:ascii="宋体" w:hAnsi="宋体" w:cs="宋体" w:hint="eastAsia"/>
          <w:szCs w:val="21"/>
        </w:rPr>
        <w:t xml:space="preserve"> </w:t>
      </w:r>
      <w:r>
        <w:rPr>
          <w:rFonts w:ascii="宋体" w:hAnsi="宋体" w:cs="宋体" w:hint="eastAsia"/>
          <w:position w:val="-12"/>
          <w:szCs w:val="21"/>
        </w:rPr>
        <w:object w:dxaOrig="400" w:dyaOrig="360">
          <v:shape id="_x0000_i1039" type="#_x0000_t75" style="width:20pt;height:18pt" o:ole="">
            <v:imagedata r:id="rId47" o:title=""/>
          </v:shape>
          <o:OLEObject Type="Embed" ProgID="Equation.3" ShapeID="_x0000_i1039" DrawAspect="Content" ObjectID="_1785585734" r:id="rId48"/>
        </w:object>
      </w:r>
      <w:r>
        <w:rPr>
          <w:rFonts w:asciiTheme="minorEastAsia" w:eastAsiaTheme="minorEastAsia" w:hAnsiTheme="minorEastAsia" w:cstheme="minorEastAsia" w:hint="eastAsia"/>
          <w:color w:val="000000"/>
          <w:kern w:val="0"/>
        </w:rPr>
        <w:t>—</w:t>
      </w:r>
      <w:r>
        <w:rPr>
          <w:rFonts w:asciiTheme="minorEastAsia" w:eastAsiaTheme="minorEastAsia" w:hAnsiTheme="minorEastAsia" w:cstheme="minorEastAsia" w:hint="eastAsia"/>
          <w:color w:val="000000"/>
          <w:kern w:val="0"/>
        </w:rPr>
        <w:t xml:space="preserve"> </w:t>
      </w:r>
      <w:r>
        <w:rPr>
          <w:rFonts w:hint="eastAsia"/>
          <w:szCs w:val="21"/>
        </w:rPr>
        <w:t>水下</w:t>
      </w:r>
      <w:r>
        <w:rPr>
          <w:rFonts w:ascii="宋体" w:hAnsi="宋体" w:cs="宋体" w:hint="eastAsia"/>
          <w:szCs w:val="21"/>
        </w:rPr>
        <w:t>构件技术状况</w:t>
      </w:r>
      <w:r>
        <w:rPr>
          <w:rFonts w:ascii="宋体" w:hAnsi="宋体" w:cs="宋体" w:hint="eastAsia"/>
          <w:szCs w:val="21"/>
        </w:rPr>
        <w:t>评定</w:t>
      </w:r>
      <w:r>
        <w:rPr>
          <w:rFonts w:ascii="宋体" w:hAnsi="宋体" w:cs="宋体" w:hint="eastAsia"/>
          <w:szCs w:val="21"/>
        </w:rPr>
        <w:t>的分值；</w:t>
      </w:r>
    </w:p>
    <w:p w:rsidR="00133B78" w:rsidRDefault="006363C9">
      <w:pPr>
        <w:adjustRightInd w:val="0"/>
        <w:snapToGrid w:val="0"/>
        <w:ind w:firstLineChars="200" w:firstLine="420"/>
        <w:rPr>
          <w:rFonts w:ascii="宋体" w:hAnsi="宋体" w:cs="宋体"/>
          <w:szCs w:val="21"/>
        </w:rPr>
      </w:pPr>
      <w:r>
        <w:rPr>
          <w:rFonts w:ascii="宋体" w:hAnsi="宋体" w:cs="宋体" w:hint="eastAsia"/>
          <w:szCs w:val="21"/>
        </w:rPr>
        <w:t xml:space="preserve"> </w:t>
      </w:r>
      <w:r>
        <w:rPr>
          <w:rFonts w:ascii="宋体" w:hAnsi="宋体" w:cs="宋体" w:hint="eastAsia"/>
          <w:position w:val="-6"/>
          <w:szCs w:val="21"/>
        </w:rPr>
        <w:object w:dxaOrig="200" w:dyaOrig="279">
          <v:shape id="_x0000_i1040" type="#_x0000_t75" style="width:10pt;height:13.95pt" o:ole="">
            <v:imagedata r:id="rId49" o:title=""/>
          </v:shape>
          <o:OLEObject Type="Embed" ProgID="Equation.3" ShapeID="_x0000_i1040" DrawAspect="Content" ObjectID="_1785585735" r:id="rId50"/>
        </w:object>
      </w:r>
      <w:r>
        <w:rPr>
          <w:rFonts w:asciiTheme="minorEastAsia" w:eastAsiaTheme="minorEastAsia" w:hAnsiTheme="minorEastAsia" w:cstheme="minorEastAsia" w:hint="eastAsia"/>
          <w:color w:val="000000"/>
          <w:kern w:val="0"/>
        </w:rPr>
        <w:t>—</w:t>
      </w:r>
      <w:r>
        <w:rPr>
          <w:rFonts w:asciiTheme="minorEastAsia" w:eastAsiaTheme="minorEastAsia" w:hAnsiTheme="minorEastAsia" w:cstheme="minorEastAsia" w:hint="eastAsia"/>
          <w:color w:val="000000"/>
          <w:kern w:val="0"/>
        </w:rPr>
        <w:t xml:space="preserve"> </w:t>
      </w:r>
      <w:r>
        <w:rPr>
          <w:rFonts w:hint="eastAsia"/>
          <w:szCs w:val="21"/>
        </w:rPr>
        <w:t>水下</w:t>
      </w:r>
      <w:r>
        <w:rPr>
          <w:rFonts w:ascii="宋体" w:hAnsi="宋体" w:cs="宋体" w:hint="eastAsia"/>
          <w:szCs w:val="21"/>
        </w:rPr>
        <w:t>构件技术状况</w:t>
      </w:r>
      <w:r>
        <w:rPr>
          <w:rFonts w:ascii="宋体" w:hAnsi="宋体" w:cs="宋体" w:hint="eastAsia"/>
          <w:szCs w:val="21"/>
        </w:rPr>
        <w:t>评定</w:t>
      </w:r>
      <w:r>
        <w:rPr>
          <w:rFonts w:ascii="宋体" w:hAnsi="宋体" w:cs="宋体" w:hint="eastAsia"/>
          <w:szCs w:val="21"/>
        </w:rPr>
        <w:t>指标数；</w:t>
      </w:r>
    </w:p>
    <w:p w:rsidR="00133B78" w:rsidRDefault="006363C9">
      <w:pPr>
        <w:adjustRightInd w:val="0"/>
        <w:ind w:firstLineChars="200" w:firstLine="420"/>
        <w:rPr>
          <w:rFonts w:ascii="宋体" w:hAnsi="宋体" w:cs="宋体"/>
          <w:szCs w:val="21"/>
        </w:rPr>
      </w:pPr>
      <w:r>
        <w:rPr>
          <w:rFonts w:ascii="宋体" w:hAnsi="宋体" w:cs="宋体" w:hint="eastAsia"/>
          <w:szCs w:val="21"/>
        </w:rPr>
        <w:t xml:space="preserve"> </w:t>
      </w:r>
      <w:r>
        <w:rPr>
          <w:rFonts w:ascii="宋体" w:hAnsi="宋体" w:cs="宋体" w:hint="eastAsia"/>
          <w:position w:val="-6"/>
          <w:szCs w:val="21"/>
        </w:rPr>
        <w:object w:dxaOrig="139" w:dyaOrig="260">
          <v:shape id="_x0000_i1041" type="#_x0000_t75" style="width:6.95pt;height:13pt" o:ole="">
            <v:imagedata r:id="rId51" o:title=""/>
          </v:shape>
          <o:OLEObject Type="Embed" ProgID="Equation.3" ShapeID="_x0000_i1041" DrawAspect="Content" ObjectID="_1785585736" r:id="rId52"/>
        </w:object>
      </w:r>
      <w:r>
        <w:rPr>
          <w:rFonts w:ascii="宋体" w:hAnsi="宋体" w:cs="宋体" w:hint="eastAsia"/>
          <w:szCs w:val="21"/>
        </w:rPr>
        <w:t>,</w:t>
      </w:r>
      <w:r>
        <w:rPr>
          <w:rFonts w:ascii="宋体" w:hAnsi="宋体" w:cs="宋体" w:hint="eastAsia"/>
          <w:position w:val="-10"/>
          <w:szCs w:val="21"/>
        </w:rPr>
        <w:object w:dxaOrig="200" w:dyaOrig="300">
          <v:shape id="_x0000_i1042" type="#_x0000_t75" style="width:10pt;height:15pt" o:ole="">
            <v:imagedata r:id="rId53" o:title=""/>
          </v:shape>
          <o:OLEObject Type="Embed" ProgID="Equation.3" ShapeID="_x0000_i1042" DrawAspect="Content" ObjectID="_1785585737" r:id="rId54"/>
        </w:object>
      </w:r>
      <w:r>
        <w:rPr>
          <w:rFonts w:asciiTheme="minorEastAsia" w:eastAsiaTheme="minorEastAsia" w:hAnsiTheme="minorEastAsia" w:cstheme="minorEastAsia" w:hint="eastAsia"/>
          <w:color w:val="000000"/>
          <w:kern w:val="0"/>
        </w:rPr>
        <w:t>—</w:t>
      </w:r>
      <w:r>
        <w:rPr>
          <w:rFonts w:asciiTheme="minorEastAsia" w:eastAsiaTheme="minorEastAsia" w:hAnsiTheme="minorEastAsia" w:cstheme="minorEastAsia" w:hint="eastAsia"/>
          <w:color w:val="000000"/>
          <w:kern w:val="0"/>
        </w:rPr>
        <w:t xml:space="preserve"> </w:t>
      </w:r>
      <w:r>
        <w:rPr>
          <w:rFonts w:hint="eastAsia"/>
          <w:szCs w:val="21"/>
        </w:rPr>
        <w:t>水下</w:t>
      </w:r>
      <w:r>
        <w:rPr>
          <w:rFonts w:ascii="宋体" w:hAnsi="宋体" w:cs="宋体" w:hint="eastAsia"/>
          <w:szCs w:val="21"/>
        </w:rPr>
        <w:t>构件技术状况</w:t>
      </w:r>
      <w:r>
        <w:rPr>
          <w:rFonts w:ascii="宋体" w:hAnsi="宋体" w:cs="宋体" w:hint="eastAsia"/>
          <w:szCs w:val="21"/>
        </w:rPr>
        <w:t>评定</w:t>
      </w:r>
      <w:r>
        <w:rPr>
          <w:rFonts w:ascii="宋体" w:hAnsi="宋体" w:cs="宋体" w:hint="eastAsia"/>
          <w:szCs w:val="21"/>
        </w:rPr>
        <w:t>指标的排列序号，按扣分值由大到小排列；</w:t>
      </w:r>
    </w:p>
    <w:p w:rsidR="00133B78" w:rsidRDefault="006363C9">
      <w:pPr>
        <w:adjustRightInd w:val="0"/>
        <w:snapToGrid w:val="0"/>
        <w:ind w:firstLineChars="200" w:firstLine="420"/>
        <w:rPr>
          <w:rFonts w:ascii="宋体" w:hAnsi="宋体" w:cs="宋体"/>
          <w:szCs w:val="21"/>
        </w:rPr>
      </w:pPr>
      <w:r>
        <w:rPr>
          <w:rFonts w:ascii="宋体" w:hAnsi="宋体" w:cs="宋体" w:hint="eastAsia"/>
          <w:position w:val="-10"/>
          <w:szCs w:val="21"/>
        </w:rPr>
        <w:object w:dxaOrig="300" w:dyaOrig="340">
          <v:shape id="_x0000_i1043" type="#_x0000_t75" style="width:15pt;height:17pt" o:ole="">
            <v:imagedata r:id="rId55" o:title=""/>
          </v:shape>
          <o:OLEObject Type="Embed" ProgID="Equation.3" ShapeID="_x0000_i1043" DrawAspect="Content" ObjectID="_1785585738" r:id="rId56"/>
        </w:object>
      </w:r>
      <w:r>
        <w:rPr>
          <w:rFonts w:ascii="宋体" w:hAnsi="宋体" w:cs="宋体" w:hint="eastAsia"/>
          <w:szCs w:val="21"/>
        </w:rPr>
        <w:t>,</w:t>
      </w:r>
      <w:r>
        <w:rPr>
          <w:rFonts w:ascii="宋体" w:hAnsi="宋体" w:cs="宋体" w:hint="eastAsia"/>
          <w:position w:val="-12"/>
          <w:szCs w:val="21"/>
        </w:rPr>
        <w:object w:dxaOrig="300" w:dyaOrig="360">
          <v:shape id="_x0000_i1044" type="#_x0000_t75" style="width:15pt;height:18pt" o:ole="">
            <v:imagedata r:id="rId57" o:title=""/>
          </v:shape>
          <o:OLEObject Type="Embed" ProgID="Equation.3" ShapeID="_x0000_i1044" DrawAspect="Content" ObjectID="_1785585739" r:id="rId58"/>
        </w:object>
      </w:r>
      <w:r>
        <w:rPr>
          <w:rFonts w:asciiTheme="minorEastAsia" w:eastAsiaTheme="minorEastAsia" w:hAnsiTheme="minorEastAsia" w:cstheme="minorEastAsia" w:hint="eastAsia"/>
          <w:color w:val="000000"/>
          <w:kern w:val="0"/>
        </w:rPr>
        <w:t>—</w:t>
      </w:r>
      <w:r>
        <w:rPr>
          <w:rFonts w:asciiTheme="minorEastAsia" w:eastAsiaTheme="minorEastAsia" w:hAnsiTheme="minorEastAsia" w:cstheme="minorEastAsia" w:hint="eastAsia"/>
          <w:color w:val="000000"/>
          <w:kern w:val="0"/>
        </w:rPr>
        <w:t xml:space="preserve"> </w:t>
      </w:r>
      <w:r>
        <w:rPr>
          <w:rFonts w:ascii="宋体" w:hAnsi="宋体" w:cs="宋体" w:hint="eastAsia"/>
          <w:szCs w:val="21"/>
        </w:rPr>
        <w:t>第</w:t>
      </w:r>
      <w:r>
        <w:rPr>
          <w:rFonts w:ascii="宋体" w:hAnsi="宋体" w:cs="宋体" w:hint="eastAsia"/>
          <w:szCs w:val="21"/>
        </w:rPr>
        <w:t>1</w:t>
      </w:r>
      <w:r>
        <w:rPr>
          <w:rFonts w:ascii="宋体" w:hAnsi="宋体" w:cs="宋体" w:hint="eastAsia"/>
          <w:szCs w:val="21"/>
        </w:rPr>
        <w:t>个单项评价指标、第</w:t>
      </w:r>
      <w:r>
        <w:rPr>
          <w:rFonts w:ascii="宋体" w:hAnsi="宋体" w:cs="宋体" w:hint="eastAsia"/>
          <w:position w:val="-6"/>
          <w:szCs w:val="21"/>
        </w:rPr>
        <w:object w:dxaOrig="139" w:dyaOrig="260">
          <v:shape id="_x0000_i1045" type="#_x0000_t75" style="width:6.95pt;height:13pt" o:ole="">
            <v:imagedata r:id="rId51" o:title=""/>
          </v:shape>
          <o:OLEObject Type="Embed" ProgID="Equation.3" ShapeID="_x0000_i1045" DrawAspect="Content" ObjectID="_1785585740" r:id="rId59"/>
        </w:object>
      </w:r>
      <w:proofErr w:type="gramStart"/>
      <w:r>
        <w:rPr>
          <w:rFonts w:ascii="宋体" w:hAnsi="宋体" w:cs="宋体" w:hint="eastAsia"/>
          <w:szCs w:val="21"/>
        </w:rPr>
        <w:t>个</w:t>
      </w:r>
      <w:proofErr w:type="gramEnd"/>
      <w:r>
        <w:rPr>
          <w:rFonts w:ascii="宋体" w:hAnsi="宋体" w:cs="宋体" w:hint="eastAsia"/>
          <w:szCs w:val="21"/>
        </w:rPr>
        <w:t>单项评价指标按表</w:t>
      </w:r>
      <w:r>
        <w:rPr>
          <w:rFonts w:ascii="宋体" w:hAnsi="宋体" w:cs="宋体" w:hint="eastAsia"/>
          <w:szCs w:val="21"/>
        </w:rPr>
        <w:t>6</w:t>
      </w:r>
      <w:r>
        <w:rPr>
          <w:rFonts w:ascii="宋体" w:hAnsi="宋体" w:cs="宋体" w:hint="eastAsia"/>
          <w:szCs w:val="21"/>
        </w:rPr>
        <w:t>查得的扣分值；</w:t>
      </w:r>
    </w:p>
    <w:p w:rsidR="00133B78" w:rsidRDefault="006363C9">
      <w:pPr>
        <w:adjustRightInd w:val="0"/>
        <w:snapToGrid w:val="0"/>
        <w:ind w:firstLineChars="200" w:firstLine="420"/>
        <w:rPr>
          <w:rFonts w:ascii="宋体" w:hAnsi="宋体" w:cs="宋体"/>
          <w:szCs w:val="21"/>
        </w:rPr>
      </w:pPr>
      <w:r>
        <w:rPr>
          <w:rFonts w:ascii="宋体" w:hAnsi="宋体" w:cs="宋体" w:hint="eastAsia"/>
          <w:position w:val="-12"/>
          <w:szCs w:val="21"/>
        </w:rPr>
        <w:object w:dxaOrig="300" w:dyaOrig="360">
          <v:shape id="_x0000_i1046" type="#_x0000_t75" style="width:15pt;height:18pt" o:ole="">
            <v:imagedata r:id="rId60" o:title=""/>
          </v:shape>
          <o:OLEObject Type="Embed" ProgID="Equation.3" ShapeID="_x0000_i1046" DrawAspect="Content" ObjectID="_1785585741" r:id="rId61"/>
        </w:object>
      </w:r>
      <w:r>
        <w:rPr>
          <w:rFonts w:ascii="宋体" w:hAnsi="宋体" w:cs="宋体" w:hint="eastAsia"/>
          <w:szCs w:val="21"/>
        </w:rPr>
        <w:t>,</w:t>
      </w:r>
      <w:r>
        <w:rPr>
          <w:rFonts w:ascii="宋体" w:hAnsi="宋体" w:cs="宋体" w:hint="eastAsia"/>
          <w:position w:val="-14"/>
          <w:szCs w:val="21"/>
        </w:rPr>
        <w:object w:dxaOrig="320" w:dyaOrig="380">
          <v:shape id="_x0000_i1047" type="#_x0000_t75" style="width:16pt;height:19pt" o:ole="">
            <v:imagedata r:id="rId62" o:title=""/>
          </v:shape>
          <o:OLEObject Type="Embed" ProgID="Equation.3" ShapeID="_x0000_i1047" DrawAspect="Content" ObjectID="_1785585742" r:id="rId63"/>
        </w:object>
      </w:r>
      <w:r>
        <w:rPr>
          <w:rFonts w:asciiTheme="minorEastAsia" w:eastAsiaTheme="minorEastAsia" w:hAnsiTheme="minorEastAsia" w:cstheme="minorEastAsia" w:hint="eastAsia"/>
          <w:color w:val="000000"/>
          <w:kern w:val="0"/>
        </w:rPr>
        <w:t>—</w:t>
      </w:r>
      <w:r>
        <w:rPr>
          <w:rFonts w:asciiTheme="minorEastAsia" w:eastAsiaTheme="minorEastAsia" w:hAnsiTheme="minorEastAsia" w:cstheme="minorEastAsia" w:hint="eastAsia"/>
          <w:color w:val="000000"/>
          <w:kern w:val="0"/>
        </w:rPr>
        <w:t xml:space="preserve"> </w:t>
      </w:r>
      <w:r>
        <w:rPr>
          <w:rFonts w:ascii="宋体" w:hAnsi="宋体" w:cs="宋体" w:hint="eastAsia"/>
          <w:szCs w:val="21"/>
        </w:rPr>
        <w:t>第</w:t>
      </w:r>
      <w:r>
        <w:rPr>
          <w:rFonts w:ascii="宋体" w:hAnsi="宋体" w:cs="宋体" w:hint="eastAsia"/>
          <w:position w:val="-6"/>
          <w:szCs w:val="21"/>
        </w:rPr>
        <w:object w:dxaOrig="139" w:dyaOrig="260">
          <v:shape id="_x0000_i1048" type="#_x0000_t75" style="width:6.95pt;height:13pt" o:ole="">
            <v:imagedata r:id="rId51" o:title=""/>
          </v:shape>
          <o:OLEObject Type="Embed" ProgID="Equation.3" ShapeID="_x0000_i1048" DrawAspect="Content" ObjectID="_1785585743" r:id="rId64"/>
        </w:object>
      </w:r>
      <w:r>
        <w:rPr>
          <w:rFonts w:ascii="宋体" w:hAnsi="宋体" w:cs="宋体" w:hint="eastAsia"/>
          <w:szCs w:val="21"/>
        </w:rPr>
        <w:t>、</w:t>
      </w:r>
      <w:r>
        <w:rPr>
          <w:rFonts w:ascii="宋体" w:hAnsi="宋体" w:cs="宋体" w:hint="eastAsia"/>
          <w:position w:val="-10"/>
          <w:szCs w:val="21"/>
        </w:rPr>
        <w:object w:dxaOrig="200" w:dyaOrig="300">
          <v:shape id="_x0000_i1049" type="#_x0000_t75" style="width:10pt;height:15pt" o:ole="">
            <v:imagedata r:id="rId65" o:title=""/>
          </v:shape>
          <o:OLEObject Type="Embed" ProgID="Equation.3" ShapeID="_x0000_i1049" DrawAspect="Content" ObjectID="_1785585744" r:id="rId66"/>
        </w:object>
      </w:r>
      <w:proofErr w:type="gramStart"/>
      <w:r>
        <w:rPr>
          <w:rFonts w:ascii="宋体" w:hAnsi="宋体" w:cs="宋体" w:hint="eastAsia"/>
          <w:szCs w:val="21"/>
        </w:rPr>
        <w:t>个</w:t>
      </w:r>
      <w:proofErr w:type="gramEnd"/>
      <w:r>
        <w:rPr>
          <w:rFonts w:ascii="宋体" w:hAnsi="宋体" w:cs="宋体" w:hint="eastAsia"/>
          <w:szCs w:val="21"/>
        </w:rPr>
        <w:t>单项评价指标的最终扣分值。</w:t>
      </w:r>
    </w:p>
    <w:p w:rsidR="00133B78" w:rsidRDefault="006363C9">
      <w:pPr>
        <w:pStyle w:val="af9"/>
        <w:ind w:left="0"/>
      </w:pPr>
      <w:r>
        <w:rPr>
          <w:rFonts w:hint="eastAsia"/>
        </w:rPr>
        <w:t>水下构件各检测指标扣分值</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2825"/>
        <w:gridCol w:w="1276"/>
        <w:gridCol w:w="1276"/>
        <w:gridCol w:w="1276"/>
        <w:gridCol w:w="1276"/>
        <w:gridCol w:w="1276"/>
      </w:tblGrid>
      <w:tr w:rsidR="00133B78">
        <w:trPr>
          <w:trHeight w:val="340"/>
          <w:jc w:val="center"/>
        </w:trPr>
        <w:tc>
          <w:tcPr>
            <w:tcW w:w="2825" w:type="dxa"/>
            <w:vMerge w:val="restart"/>
            <w:tcBorders>
              <w:tl2br w:val="nil"/>
              <w:tr2bl w:val="nil"/>
            </w:tcBorders>
            <w:vAlign w:val="center"/>
          </w:tcPr>
          <w:p w:rsidR="00133B78" w:rsidRDefault="006363C9">
            <w:pPr>
              <w:widowControl/>
              <w:jc w:val="center"/>
              <w:rPr>
                <w:rFonts w:ascii="宋体" w:hAnsi="宋体" w:cs="宋体"/>
                <w:kern w:val="0"/>
                <w:sz w:val="18"/>
                <w:szCs w:val="18"/>
              </w:rPr>
            </w:pPr>
            <w:r>
              <w:rPr>
                <w:rFonts w:ascii="宋体" w:hAnsi="宋体" w:cs="宋体" w:hint="eastAsia"/>
                <w:kern w:val="0"/>
                <w:sz w:val="18"/>
                <w:szCs w:val="18"/>
              </w:rPr>
              <w:t>对应的检测指标</w:t>
            </w:r>
          </w:p>
          <w:p w:rsidR="00133B78" w:rsidRDefault="006363C9">
            <w:pPr>
              <w:widowControl/>
              <w:jc w:val="center"/>
              <w:rPr>
                <w:rFonts w:ascii="宋体" w:hAnsi="宋体" w:cs="宋体"/>
                <w:kern w:val="0"/>
                <w:sz w:val="18"/>
                <w:szCs w:val="18"/>
              </w:rPr>
            </w:pPr>
            <w:r>
              <w:rPr>
                <w:rFonts w:ascii="宋体" w:hAnsi="宋体" w:cs="宋体" w:hint="eastAsia"/>
                <w:kern w:val="0"/>
                <w:sz w:val="18"/>
                <w:szCs w:val="18"/>
              </w:rPr>
              <w:t>达到的最高标度</w:t>
            </w:r>
          </w:p>
        </w:tc>
        <w:tc>
          <w:tcPr>
            <w:tcW w:w="6380" w:type="dxa"/>
            <w:gridSpan w:val="5"/>
            <w:tcBorders>
              <w:tl2br w:val="nil"/>
              <w:tr2bl w:val="nil"/>
            </w:tcBorders>
            <w:vAlign w:val="center"/>
          </w:tcPr>
          <w:p w:rsidR="00133B78" w:rsidRDefault="006363C9">
            <w:pPr>
              <w:widowControl/>
              <w:jc w:val="center"/>
              <w:rPr>
                <w:rFonts w:ascii="宋体" w:hAnsi="宋体" w:cs="宋体"/>
                <w:kern w:val="0"/>
                <w:sz w:val="18"/>
                <w:szCs w:val="18"/>
              </w:rPr>
            </w:pPr>
            <w:r>
              <w:rPr>
                <w:rFonts w:ascii="宋体" w:hAnsi="宋体" w:cs="宋体" w:hint="eastAsia"/>
                <w:kern w:val="0"/>
                <w:sz w:val="18"/>
                <w:szCs w:val="18"/>
              </w:rPr>
              <w:t>实际采用的检测指标标度</w:t>
            </w:r>
          </w:p>
        </w:tc>
      </w:tr>
      <w:tr w:rsidR="00133B78">
        <w:trPr>
          <w:trHeight w:val="340"/>
          <w:jc w:val="center"/>
        </w:trPr>
        <w:tc>
          <w:tcPr>
            <w:tcW w:w="2825" w:type="dxa"/>
            <w:vMerge/>
            <w:tcBorders>
              <w:tl2br w:val="nil"/>
              <w:tr2bl w:val="nil"/>
            </w:tcBorders>
            <w:vAlign w:val="center"/>
          </w:tcPr>
          <w:p w:rsidR="00133B78" w:rsidRDefault="00133B78">
            <w:pPr>
              <w:widowControl/>
              <w:jc w:val="left"/>
              <w:rPr>
                <w:rFonts w:ascii="宋体" w:hAnsi="宋体" w:cs="宋体"/>
                <w:kern w:val="0"/>
                <w:sz w:val="18"/>
                <w:szCs w:val="18"/>
              </w:rPr>
            </w:pPr>
          </w:p>
        </w:tc>
        <w:tc>
          <w:tcPr>
            <w:tcW w:w="1276" w:type="dxa"/>
            <w:tcBorders>
              <w:tl2br w:val="nil"/>
              <w:tr2bl w:val="nil"/>
            </w:tcBorders>
            <w:vAlign w:val="center"/>
          </w:tcPr>
          <w:p w:rsidR="00133B78" w:rsidRDefault="006363C9">
            <w:pPr>
              <w:widowControl/>
              <w:jc w:val="center"/>
              <w:rPr>
                <w:rFonts w:ascii="宋体" w:hAnsi="宋体" w:cs="宋体"/>
                <w:kern w:val="0"/>
                <w:sz w:val="18"/>
                <w:szCs w:val="18"/>
              </w:rPr>
            </w:pPr>
            <w:r>
              <w:rPr>
                <w:rFonts w:ascii="宋体" w:hAnsi="宋体" w:cs="宋体" w:hint="eastAsia"/>
                <w:kern w:val="0"/>
                <w:sz w:val="18"/>
                <w:szCs w:val="18"/>
              </w:rPr>
              <w:t>1</w:t>
            </w:r>
          </w:p>
        </w:tc>
        <w:tc>
          <w:tcPr>
            <w:tcW w:w="1276" w:type="dxa"/>
            <w:tcBorders>
              <w:tl2br w:val="nil"/>
              <w:tr2bl w:val="nil"/>
            </w:tcBorders>
            <w:vAlign w:val="center"/>
          </w:tcPr>
          <w:p w:rsidR="00133B78" w:rsidRDefault="006363C9">
            <w:pPr>
              <w:widowControl/>
              <w:jc w:val="center"/>
              <w:rPr>
                <w:rFonts w:ascii="宋体" w:hAnsi="宋体" w:cs="宋体"/>
                <w:kern w:val="0"/>
                <w:sz w:val="18"/>
                <w:szCs w:val="18"/>
              </w:rPr>
            </w:pPr>
            <w:r>
              <w:rPr>
                <w:rFonts w:ascii="宋体" w:hAnsi="宋体" w:cs="宋体" w:hint="eastAsia"/>
                <w:kern w:val="0"/>
                <w:sz w:val="18"/>
                <w:szCs w:val="18"/>
              </w:rPr>
              <w:t>2</w:t>
            </w:r>
          </w:p>
        </w:tc>
        <w:tc>
          <w:tcPr>
            <w:tcW w:w="1276" w:type="dxa"/>
            <w:tcBorders>
              <w:tl2br w:val="nil"/>
              <w:tr2bl w:val="nil"/>
            </w:tcBorders>
            <w:vAlign w:val="center"/>
          </w:tcPr>
          <w:p w:rsidR="00133B78" w:rsidRDefault="006363C9">
            <w:pPr>
              <w:widowControl/>
              <w:jc w:val="center"/>
              <w:rPr>
                <w:rFonts w:ascii="宋体" w:hAnsi="宋体" w:cs="宋体"/>
                <w:kern w:val="0"/>
                <w:sz w:val="18"/>
                <w:szCs w:val="18"/>
              </w:rPr>
            </w:pPr>
            <w:r>
              <w:rPr>
                <w:rFonts w:ascii="宋体" w:hAnsi="宋体" w:cs="宋体" w:hint="eastAsia"/>
                <w:kern w:val="0"/>
                <w:sz w:val="18"/>
                <w:szCs w:val="18"/>
              </w:rPr>
              <w:t>3</w:t>
            </w:r>
          </w:p>
        </w:tc>
        <w:tc>
          <w:tcPr>
            <w:tcW w:w="1276" w:type="dxa"/>
            <w:tcBorders>
              <w:tl2br w:val="nil"/>
              <w:tr2bl w:val="nil"/>
            </w:tcBorders>
            <w:vAlign w:val="center"/>
          </w:tcPr>
          <w:p w:rsidR="00133B78" w:rsidRDefault="006363C9">
            <w:pPr>
              <w:widowControl/>
              <w:jc w:val="center"/>
              <w:rPr>
                <w:rFonts w:ascii="宋体" w:hAnsi="宋体" w:cs="宋体"/>
                <w:kern w:val="0"/>
                <w:sz w:val="18"/>
                <w:szCs w:val="18"/>
              </w:rPr>
            </w:pPr>
            <w:r>
              <w:rPr>
                <w:rFonts w:ascii="宋体" w:hAnsi="宋体" w:cs="宋体" w:hint="eastAsia"/>
                <w:kern w:val="0"/>
                <w:sz w:val="18"/>
                <w:szCs w:val="18"/>
              </w:rPr>
              <w:t>4</w:t>
            </w:r>
          </w:p>
        </w:tc>
        <w:tc>
          <w:tcPr>
            <w:tcW w:w="1276" w:type="dxa"/>
            <w:tcBorders>
              <w:tl2br w:val="nil"/>
              <w:tr2bl w:val="nil"/>
            </w:tcBorders>
            <w:vAlign w:val="center"/>
          </w:tcPr>
          <w:p w:rsidR="00133B78" w:rsidRDefault="006363C9">
            <w:pPr>
              <w:widowControl/>
              <w:jc w:val="center"/>
              <w:rPr>
                <w:rFonts w:ascii="宋体" w:hAnsi="宋体" w:cs="宋体"/>
                <w:kern w:val="0"/>
                <w:sz w:val="18"/>
                <w:szCs w:val="18"/>
              </w:rPr>
            </w:pPr>
            <w:r>
              <w:rPr>
                <w:rFonts w:ascii="宋体" w:hAnsi="宋体" w:cs="宋体" w:hint="eastAsia"/>
                <w:kern w:val="0"/>
                <w:sz w:val="18"/>
                <w:szCs w:val="18"/>
              </w:rPr>
              <w:t>5</w:t>
            </w:r>
          </w:p>
        </w:tc>
      </w:tr>
      <w:tr w:rsidR="00133B78">
        <w:trPr>
          <w:trHeight w:val="340"/>
          <w:jc w:val="center"/>
        </w:trPr>
        <w:tc>
          <w:tcPr>
            <w:tcW w:w="2825" w:type="dxa"/>
            <w:tcBorders>
              <w:tl2br w:val="nil"/>
              <w:tr2bl w:val="nil"/>
            </w:tcBorders>
            <w:vAlign w:val="center"/>
          </w:tcPr>
          <w:p w:rsidR="00133B78" w:rsidRDefault="006363C9">
            <w:pPr>
              <w:widowControl/>
              <w:jc w:val="center"/>
              <w:rPr>
                <w:rFonts w:ascii="宋体" w:hAnsi="宋体" w:cs="宋体"/>
                <w:kern w:val="0"/>
                <w:sz w:val="18"/>
                <w:szCs w:val="18"/>
              </w:rPr>
            </w:pPr>
            <w:r>
              <w:rPr>
                <w:rFonts w:ascii="宋体" w:hAnsi="宋体" w:cs="宋体" w:hint="eastAsia"/>
                <w:kern w:val="0"/>
                <w:sz w:val="18"/>
                <w:szCs w:val="18"/>
              </w:rPr>
              <w:t>3</w:t>
            </w:r>
          </w:p>
        </w:tc>
        <w:tc>
          <w:tcPr>
            <w:tcW w:w="1276" w:type="dxa"/>
            <w:tcBorders>
              <w:tl2br w:val="nil"/>
              <w:tr2bl w:val="nil"/>
            </w:tcBorders>
            <w:vAlign w:val="center"/>
          </w:tcPr>
          <w:p w:rsidR="00133B78" w:rsidRDefault="006363C9">
            <w:pPr>
              <w:widowControl/>
              <w:jc w:val="center"/>
              <w:rPr>
                <w:rFonts w:ascii="宋体" w:hAnsi="宋体" w:cs="宋体"/>
                <w:kern w:val="0"/>
                <w:sz w:val="18"/>
                <w:szCs w:val="18"/>
              </w:rPr>
            </w:pPr>
            <w:r>
              <w:rPr>
                <w:rFonts w:ascii="宋体" w:hAnsi="宋体" w:cs="宋体" w:hint="eastAsia"/>
                <w:kern w:val="0"/>
                <w:sz w:val="18"/>
                <w:szCs w:val="18"/>
              </w:rPr>
              <w:t>0</w:t>
            </w:r>
          </w:p>
        </w:tc>
        <w:tc>
          <w:tcPr>
            <w:tcW w:w="1276" w:type="dxa"/>
            <w:tcBorders>
              <w:tl2br w:val="nil"/>
              <w:tr2bl w:val="nil"/>
            </w:tcBorders>
            <w:vAlign w:val="center"/>
          </w:tcPr>
          <w:p w:rsidR="00133B78" w:rsidRDefault="006363C9">
            <w:pPr>
              <w:widowControl/>
              <w:jc w:val="center"/>
              <w:rPr>
                <w:rFonts w:ascii="宋体" w:hAnsi="宋体" w:cs="宋体"/>
                <w:kern w:val="0"/>
                <w:sz w:val="18"/>
                <w:szCs w:val="18"/>
              </w:rPr>
            </w:pPr>
            <w:r>
              <w:rPr>
                <w:rFonts w:ascii="宋体" w:hAnsi="宋体" w:cs="宋体" w:hint="eastAsia"/>
                <w:kern w:val="0"/>
                <w:sz w:val="18"/>
                <w:szCs w:val="18"/>
              </w:rPr>
              <w:t>20</w:t>
            </w:r>
          </w:p>
        </w:tc>
        <w:tc>
          <w:tcPr>
            <w:tcW w:w="1276" w:type="dxa"/>
            <w:tcBorders>
              <w:tl2br w:val="nil"/>
              <w:tr2bl w:val="nil"/>
            </w:tcBorders>
            <w:vAlign w:val="center"/>
          </w:tcPr>
          <w:p w:rsidR="00133B78" w:rsidRDefault="006363C9">
            <w:pPr>
              <w:widowControl/>
              <w:jc w:val="center"/>
              <w:rPr>
                <w:rFonts w:ascii="宋体" w:hAnsi="宋体" w:cs="宋体"/>
                <w:kern w:val="0"/>
                <w:sz w:val="18"/>
                <w:szCs w:val="18"/>
              </w:rPr>
            </w:pPr>
            <w:r>
              <w:rPr>
                <w:rFonts w:ascii="宋体" w:hAnsi="宋体" w:cs="宋体" w:hint="eastAsia"/>
                <w:kern w:val="0"/>
                <w:sz w:val="18"/>
                <w:szCs w:val="18"/>
              </w:rPr>
              <w:t>35</w:t>
            </w:r>
          </w:p>
        </w:tc>
        <w:tc>
          <w:tcPr>
            <w:tcW w:w="1276" w:type="dxa"/>
            <w:tcBorders>
              <w:tl2br w:val="nil"/>
              <w:tr2bl w:val="nil"/>
            </w:tcBorders>
            <w:vAlign w:val="center"/>
          </w:tcPr>
          <w:p w:rsidR="00133B78" w:rsidRDefault="006363C9">
            <w:pPr>
              <w:widowControl/>
              <w:jc w:val="center"/>
              <w:rPr>
                <w:rFonts w:ascii="宋体" w:hAnsi="宋体" w:cs="宋体"/>
                <w:kern w:val="0"/>
                <w:sz w:val="18"/>
                <w:szCs w:val="18"/>
              </w:rPr>
            </w:pPr>
            <w:r>
              <w:rPr>
                <w:rFonts w:ascii="宋体" w:hAnsi="宋体" w:cs="宋体" w:hint="eastAsia"/>
                <w:kern w:val="0"/>
                <w:sz w:val="18"/>
                <w:szCs w:val="18"/>
              </w:rPr>
              <w:t>-</w:t>
            </w:r>
          </w:p>
        </w:tc>
        <w:tc>
          <w:tcPr>
            <w:tcW w:w="1276" w:type="dxa"/>
            <w:tcBorders>
              <w:tl2br w:val="nil"/>
              <w:tr2bl w:val="nil"/>
            </w:tcBorders>
            <w:vAlign w:val="center"/>
          </w:tcPr>
          <w:p w:rsidR="00133B78" w:rsidRDefault="006363C9">
            <w:pPr>
              <w:widowControl/>
              <w:jc w:val="center"/>
              <w:rPr>
                <w:rFonts w:ascii="宋体" w:hAnsi="宋体" w:cs="宋体"/>
                <w:kern w:val="0"/>
                <w:sz w:val="18"/>
                <w:szCs w:val="18"/>
              </w:rPr>
            </w:pPr>
            <w:r>
              <w:rPr>
                <w:rFonts w:ascii="宋体" w:hAnsi="宋体" w:cs="宋体" w:hint="eastAsia"/>
                <w:kern w:val="0"/>
                <w:sz w:val="18"/>
                <w:szCs w:val="18"/>
              </w:rPr>
              <w:t>-</w:t>
            </w:r>
          </w:p>
        </w:tc>
      </w:tr>
      <w:tr w:rsidR="00133B78">
        <w:trPr>
          <w:trHeight w:val="340"/>
          <w:jc w:val="center"/>
        </w:trPr>
        <w:tc>
          <w:tcPr>
            <w:tcW w:w="2825" w:type="dxa"/>
            <w:tcBorders>
              <w:tl2br w:val="nil"/>
              <w:tr2bl w:val="nil"/>
            </w:tcBorders>
            <w:vAlign w:val="center"/>
          </w:tcPr>
          <w:p w:rsidR="00133B78" w:rsidRDefault="006363C9">
            <w:pPr>
              <w:widowControl/>
              <w:jc w:val="center"/>
              <w:rPr>
                <w:rFonts w:ascii="宋体" w:hAnsi="宋体" w:cs="宋体"/>
                <w:kern w:val="0"/>
                <w:sz w:val="18"/>
                <w:szCs w:val="18"/>
              </w:rPr>
            </w:pPr>
            <w:r>
              <w:rPr>
                <w:rFonts w:ascii="宋体" w:hAnsi="宋体" w:cs="宋体" w:hint="eastAsia"/>
                <w:kern w:val="0"/>
                <w:sz w:val="18"/>
                <w:szCs w:val="18"/>
              </w:rPr>
              <w:t>4</w:t>
            </w:r>
          </w:p>
        </w:tc>
        <w:tc>
          <w:tcPr>
            <w:tcW w:w="1276" w:type="dxa"/>
            <w:tcBorders>
              <w:tl2br w:val="nil"/>
              <w:tr2bl w:val="nil"/>
            </w:tcBorders>
            <w:vAlign w:val="center"/>
          </w:tcPr>
          <w:p w:rsidR="00133B78" w:rsidRDefault="006363C9">
            <w:pPr>
              <w:widowControl/>
              <w:jc w:val="center"/>
              <w:rPr>
                <w:rFonts w:ascii="宋体" w:hAnsi="宋体" w:cs="宋体"/>
                <w:kern w:val="0"/>
                <w:sz w:val="18"/>
                <w:szCs w:val="18"/>
              </w:rPr>
            </w:pPr>
            <w:r>
              <w:rPr>
                <w:rFonts w:ascii="宋体" w:hAnsi="宋体" w:cs="宋体" w:hint="eastAsia"/>
                <w:kern w:val="0"/>
                <w:sz w:val="18"/>
                <w:szCs w:val="18"/>
              </w:rPr>
              <w:t>0</w:t>
            </w:r>
          </w:p>
        </w:tc>
        <w:tc>
          <w:tcPr>
            <w:tcW w:w="1276" w:type="dxa"/>
            <w:tcBorders>
              <w:tl2br w:val="nil"/>
              <w:tr2bl w:val="nil"/>
            </w:tcBorders>
            <w:vAlign w:val="center"/>
          </w:tcPr>
          <w:p w:rsidR="00133B78" w:rsidRDefault="006363C9">
            <w:pPr>
              <w:widowControl/>
              <w:jc w:val="center"/>
              <w:rPr>
                <w:rFonts w:ascii="宋体" w:hAnsi="宋体" w:cs="宋体"/>
                <w:kern w:val="0"/>
                <w:sz w:val="18"/>
                <w:szCs w:val="18"/>
              </w:rPr>
            </w:pPr>
            <w:r>
              <w:rPr>
                <w:rFonts w:ascii="宋体" w:hAnsi="宋体" w:cs="宋体" w:hint="eastAsia"/>
                <w:kern w:val="0"/>
                <w:sz w:val="18"/>
                <w:szCs w:val="18"/>
              </w:rPr>
              <w:t>25</w:t>
            </w:r>
          </w:p>
        </w:tc>
        <w:tc>
          <w:tcPr>
            <w:tcW w:w="1276" w:type="dxa"/>
            <w:tcBorders>
              <w:tl2br w:val="nil"/>
              <w:tr2bl w:val="nil"/>
            </w:tcBorders>
            <w:vAlign w:val="center"/>
          </w:tcPr>
          <w:p w:rsidR="00133B78" w:rsidRDefault="006363C9">
            <w:pPr>
              <w:widowControl/>
              <w:jc w:val="center"/>
              <w:rPr>
                <w:rFonts w:ascii="宋体" w:hAnsi="宋体" w:cs="宋体"/>
                <w:kern w:val="0"/>
                <w:sz w:val="18"/>
                <w:szCs w:val="18"/>
              </w:rPr>
            </w:pPr>
            <w:r>
              <w:rPr>
                <w:rFonts w:ascii="宋体" w:hAnsi="宋体" w:cs="宋体" w:hint="eastAsia"/>
                <w:kern w:val="0"/>
                <w:sz w:val="18"/>
                <w:szCs w:val="18"/>
              </w:rPr>
              <w:t>40</w:t>
            </w:r>
          </w:p>
        </w:tc>
        <w:tc>
          <w:tcPr>
            <w:tcW w:w="1276" w:type="dxa"/>
            <w:tcBorders>
              <w:tl2br w:val="nil"/>
              <w:tr2bl w:val="nil"/>
            </w:tcBorders>
            <w:vAlign w:val="center"/>
          </w:tcPr>
          <w:p w:rsidR="00133B78" w:rsidRDefault="006363C9">
            <w:pPr>
              <w:widowControl/>
              <w:jc w:val="center"/>
              <w:rPr>
                <w:rFonts w:ascii="宋体" w:hAnsi="宋体" w:cs="宋体"/>
                <w:kern w:val="0"/>
                <w:sz w:val="18"/>
                <w:szCs w:val="18"/>
              </w:rPr>
            </w:pPr>
            <w:r>
              <w:rPr>
                <w:rFonts w:ascii="宋体" w:hAnsi="宋体" w:cs="宋体" w:hint="eastAsia"/>
                <w:kern w:val="0"/>
                <w:sz w:val="18"/>
                <w:szCs w:val="18"/>
              </w:rPr>
              <w:t>50</w:t>
            </w:r>
          </w:p>
        </w:tc>
        <w:tc>
          <w:tcPr>
            <w:tcW w:w="1276" w:type="dxa"/>
            <w:tcBorders>
              <w:tl2br w:val="nil"/>
              <w:tr2bl w:val="nil"/>
            </w:tcBorders>
            <w:vAlign w:val="center"/>
          </w:tcPr>
          <w:p w:rsidR="00133B78" w:rsidRDefault="006363C9">
            <w:pPr>
              <w:widowControl/>
              <w:jc w:val="center"/>
              <w:rPr>
                <w:rFonts w:ascii="宋体" w:hAnsi="宋体" w:cs="宋体"/>
                <w:kern w:val="0"/>
                <w:sz w:val="18"/>
                <w:szCs w:val="18"/>
              </w:rPr>
            </w:pPr>
            <w:r>
              <w:rPr>
                <w:rFonts w:ascii="宋体" w:hAnsi="宋体" w:cs="宋体" w:hint="eastAsia"/>
                <w:kern w:val="0"/>
                <w:sz w:val="18"/>
                <w:szCs w:val="18"/>
              </w:rPr>
              <w:t>-</w:t>
            </w:r>
          </w:p>
        </w:tc>
      </w:tr>
      <w:tr w:rsidR="00133B78">
        <w:trPr>
          <w:trHeight w:val="340"/>
          <w:jc w:val="center"/>
        </w:trPr>
        <w:tc>
          <w:tcPr>
            <w:tcW w:w="2825" w:type="dxa"/>
            <w:tcBorders>
              <w:tl2br w:val="nil"/>
              <w:tr2bl w:val="nil"/>
            </w:tcBorders>
            <w:vAlign w:val="center"/>
          </w:tcPr>
          <w:p w:rsidR="00133B78" w:rsidRDefault="006363C9">
            <w:pPr>
              <w:widowControl/>
              <w:jc w:val="center"/>
              <w:rPr>
                <w:rFonts w:ascii="宋体" w:hAnsi="宋体" w:cs="宋体"/>
                <w:kern w:val="0"/>
                <w:sz w:val="18"/>
                <w:szCs w:val="18"/>
              </w:rPr>
            </w:pPr>
            <w:r>
              <w:rPr>
                <w:rFonts w:ascii="宋体" w:hAnsi="宋体" w:cs="宋体" w:hint="eastAsia"/>
                <w:kern w:val="0"/>
                <w:sz w:val="18"/>
                <w:szCs w:val="18"/>
              </w:rPr>
              <w:t>5</w:t>
            </w:r>
          </w:p>
        </w:tc>
        <w:tc>
          <w:tcPr>
            <w:tcW w:w="1276" w:type="dxa"/>
            <w:tcBorders>
              <w:tl2br w:val="nil"/>
              <w:tr2bl w:val="nil"/>
            </w:tcBorders>
            <w:vAlign w:val="center"/>
          </w:tcPr>
          <w:p w:rsidR="00133B78" w:rsidRDefault="006363C9">
            <w:pPr>
              <w:widowControl/>
              <w:jc w:val="center"/>
              <w:rPr>
                <w:rFonts w:ascii="宋体" w:hAnsi="宋体" w:cs="宋体"/>
                <w:kern w:val="0"/>
                <w:sz w:val="18"/>
                <w:szCs w:val="18"/>
              </w:rPr>
            </w:pPr>
            <w:r>
              <w:rPr>
                <w:rFonts w:ascii="宋体" w:hAnsi="宋体" w:cs="宋体" w:hint="eastAsia"/>
                <w:kern w:val="0"/>
                <w:sz w:val="18"/>
                <w:szCs w:val="18"/>
              </w:rPr>
              <w:t>0</w:t>
            </w:r>
          </w:p>
        </w:tc>
        <w:tc>
          <w:tcPr>
            <w:tcW w:w="1276" w:type="dxa"/>
            <w:tcBorders>
              <w:tl2br w:val="nil"/>
              <w:tr2bl w:val="nil"/>
            </w:tcBorders>
            <w:vAlign w:val="center"/>
          </w:tcPr>
          <w:p w:rsidR="00133B78" w:rsidRDefault="006363C9">
            <w:pPr>
              <w:widowControl/>
              <w:jc w:val="center"/>
              <w:rPr>
                <w:rFonts w:ascii="宋体" w:hAnsi="宋体" w:cs="宋体"/>
                <w:kern w:val="0"/>
                <w:sz w:val="18"/>
                <w:szCs w:val="18"/>
              </w:rPr>
            </w:pPr>
            <w:r>
              <w:rPr>
                <w:rFonts w:ascii="宋体" w:hAnsi="宋体" w:cs="宋体" w:hint="eastAsia"/>
                <w:kern w:val="0"/>
                <w:sz w:val="18"/>
                <w:szCs w:val="18"/>
              </w:rPr>
              <w:t>35</w:t>
            </w:r>
          </w:p>
        </w:tc>
        <w:tc>
          <w:tcPr>
            <w:tcW w:w="1276" w:type="dxa"/>
            <w:tcBorders>
              <w:tl2br w:val="nil"/>
              <w:tr2bl w:val="nil"/>
            </w:tcBorders>
            <w:vAlign w:val="center"/>
          </w:tcPr>
          <w:p w:rsidR="00133B78" w:rsidRDefault="006363C9">
            <w:pPr>
              <w:widowControl/>
              <w:jc w:val="center"/>
              <w:rPr>
                <w:rFonts w:ascii="宋体" w:hAnsi="宋体" w:cs="宋体"/>
                <w:kern w:val="0"/>
                <w:sz w:val="18"/>
                <w:szCs w:val="18"/>
              </w:rPr>
            </w:pPr>
            <w:r>
              <w:rPr>
                <w:rFonts w:ascii="宋体" w:hAnsi="宋体" w:cs="宋体" w:hint="eastAsia"/>
                <w:kern w:val="0"/>
                <w:sz w:val="18"/>
                <w:szCs w:val="18"/>
              </w:rPr>
              <w:t>45</w:t>
            </w:r>
          </w:p>
        </w:tc>
        <w:tc>
          <w:tcPr>
            <w:tcW w:w="1276" w:type="dxa"/>
            <w:tcBorders>
              <w:tl2br w:val="nil"/>
              <w:tr2bl w:val="nil"/>
            </w:tcBorders>
            <w:vAlign w:val="center"/>
          </w:tcPr>
          <w:p w:rsidR="00133B78" w:rsidRDefault="006363C9">
            <w:pPr>
              <w:widowControl/>
              <w:jc w:val="center"/>
              <w:rPr>
                <w:rFonts w:ascii="宋体" w:hAnsi="宋体" w:cs="宋体"/>
                <w:kern w:val="0"/>
                <w:sz w:val="18"/>
                <w:szCs w:val="18"/>
              </w:rPr>
            </w:pPr>
            <w:r>
              <w:rPr>
                <w:rFonts w:ascii="宋体" w:hAnsi="宋体" w:cs="宋体" w:hint="eastAsia"/>
                <w:kern w:val="0"/>
                <w:sz w:val="18"/>
                <w:szCs w:val="18"/>
              </w:rPr>
              <w:t>60</w:t>
            </w:r>
          </w:p>
        </w:tc>
        <w:tc>
          <w:tcPr>
            <w:tcW w:w="1276" w:type="dxa"/>
            <w:tcBorders>
              <w:tl2br w:val="nil"/>
              <w:tr2bl w:val="nil"/>
            </w:tcBorders>
            <w:vAlign w:val="center"/>
          </w:tcPr>
          <w:p w:rsidR="00133B78" w:rsidRDefault="006363C9">
            <w:pPr>
              <w:widowControl/>
              <w:jc w:val="center"/>
              <w:rPr>
                <w:rFonts w:ascii="宋体" w:hAnsi="宋体" w:cs="宋体"/>
                <w:kern w:val="0"/>
                <w:sz w:val="18"/>
                <w:szCs w:val="18"/>
              </w:rPr>
            </w:pPr>
            <w:r>
              <w:rPr>
                <w:rFonts w:ascii="宋体" w:hAnsi="宋体" w:cs="宋体" w:hint="eastAsia"/>
                <w:kern w:val="0"/>
                <w:sz w:val="18"/>
                <w:szCs w:val="18"/>
              </w:rPr>
              <w:t>100</w:t>
            </w:r>
          </w:p>
        </w:tc>
      </w:tr>
    </w:tbl>
    <w:p w:rsidR="00133B78" w:rsidRDefault="00133B78">
      <w:pPr>
        <w:pStyle w:val="afff2"/>
      </w:pPr>
    </w:p>
    <w:p w:rsidR="00133B78" w:rsidRDefault="006363C9">
      <w:pPr>
        <w:pStyle w:val="affff6"/>
      </w:pPr>
      <w:r>
        <w:rPr>
          <w:rFonts w:hint="eastAsia"/>
        </w:rPr>
        <w:lastRenderedPageBreak/>
        <w:t>单个桥墩水下构件的总体技术状况评分，按式（</w:t>
      </w:r>
      <w:r>
        <w:rPr>
          <w:rFonts w:hint="eastAsia"/>
        </w:rPr>
        <w:t>3</w:t>
      </w:r>
      <w:r>
        <w:rPr>
          <w:rFonts w:hint="eastAsia"/>
        </w:rPr>
        <w:t>）计算。</w:t>
      </w:r>
    </w:p>
    <w:p w:rsidR="00133B78" w:rsidRDefault="006363C9">
      <w:pPr>
        <w:jc w:val="right"/>
        <w:rPr>
          <w:rFonts w:ascii="黑体" w:eastAsia="黑体" w:hAnsi="宋体"/>
          <w:szCs w:val="21"/>
        </w:rPr>
      </w:pPr>
      <w:r>
        <w:rPr>
          <w:rFonts w:ascii="宋体" w:hAnsi="宋体" w:cs="宋体" w:hint="eastAsia"/>
          <w:position w:val="-14"/>
          <w:szCs w:val="21"/>
        </w:rPr>
        <w:object w:dxaOrig="2659" w:dyaOrig="420">
          <v:shape id="_x0000_i1050" type="#_x0000_t75" style="width:132.95pt;height:21pt" o:ole="">
            <v:imagedata r:id="rId67" o:title=""/>
          </v:shape>
          <o:OLEObject Type="Embed" ProgID="Equation.3" ShapeID="_x0000_i1050" DrawAspect="Content" ObjectID="_1785585745" r:id="rId68"/>
        </w:object>
      </w:r>
      <w:r>
        <w:rPr>
          <w:rFonts w:ascii="宋体" w:hAnsi="宋体" w:cs="宋体" w:hint="eastAsia"/>
          <w:position w:val="-14"/>
          <w:szCs w:val="21"/>
        </w:rPr>
        <w:t xml:space="preserve">                          </w:t>
      </w:r>
      <w:r>
        <w:rPr>
          <w:rFonts w:ascii="宋体" w:hAnsi="宋体" w:cs="宋体" w:hint="eastAsia"/>
          <w:szCs w:val="21"/>
        </w:rPr>
        <w:t>（</w:t>
      </w:r>
      <w:r>
        <w:rPr>
          <w:rFonts w:ascii="宋体" w:hAnsi="宋体" w:cs="宋体" w:hint="eastAsia"/>
          <w:szCs w:val="21"/>
        </w:rPr>
        <w:t>3</w:t>
      </w:r>
      <w:r>
        <w:rPr>
          <w:rFonts w:ascii="宋体" w:hAnsi="宋体" w:cs="宋体" w:hint="eastAsia"/>
          <w:szCs w:val="21"/>
        </w:rPr>
        <w:t>）</w:t>
      </w:r>
    </w:p>
    <w:p w:rsidR="00133B78" w:rsidRDefault="006363C9">
      <w:pPr>
        <w:ind w:firstLineChars="200" w:firstLine="420"/>
        <w:rPr>
          <w:rFonts w:ascii="宋体" w:hAnsi="宋体" w:cs="宋体"/>
          <w:szCs w:val="21"/>
        </w:rPr>
      </w:pPr>
      <w:r>
        <w:rPr>
          <w:rFonts w:ascii="宋体" w:hAnsi="宋体" w:cs="宋体" w:hint="eastAsia"/>
          <w:szCs w:val="21"/>
        </w:rPr>
        <w:t>式中：</w:t>
      </w:r>
    </w:p>
    <w:p w:rsidR="00133B78" w:rsidRDefault="006363C9">
      <w:pPr>
        <w:adjustRightInd w:val="0"/>
        <w:snapToGrid w:val="0"/>
        <w:ind w:firstLineChars="200" w:firstLine="420"/>
      </w:pPr>
      <w:r>
        <w:rPr>
          <w:rFonts w:ascii="宋体" w:hAnsi="宋体" w:cs="宋体" w:hint="eastAsia"/>
          <w:position w:val="-14"/>
          <w:szCs w:val="21"/>
        </w:rPr>
        <w:object w:dxaOrig="409" w:dyaOrig="370">
          <v:shape id="_x0000_i1051" type="#_x0000_t75" style="width:20.45pt;height:18.5pt" o:ole="">
            <v:imagedata r:id="rId69" o:title=""/>
          </v:shape>
          <o:OLEObject Type="Embed" ProgID="Equation.3" ShapeID="_x0000_i1051" DrawAspect="Content" ObjectID="_1785585746" r:id="rId70"/>
        </w:object>
      </w:r>
      <w:r>
        <w:rPr>
          <w:rFonts w:asciiTheme="minorEastAsia" w:eastAsiaTheme="minorEastAsia" w:hAnsiTheme="minorEastAsia" w:cstheme="minorEastAsia" w:hint="eastAsia"/>
          <w:color w:val="000000"/>
          <w:kern w:val="0"/>
        </w:rPr>
        <w:t>—</w:t>
      </w:r>
      <w:r>
        <w:rPr>
          <w:rFonts w:asciiTheme="minorEastAsia" w:eastAsiaTheme="minorEastAsia" w:hAnsiTheme="minorEastAsia" w:cstheme="minorEastAsia" w:hint="eastAsia"/>
          <w:color w:val="000000"/>
          <w:kern w:val="0"/>
        </w:rPr>
        <w:t xml:space="preserve"> </w:t>
      </w:r>
      <w:r>
        <w:rPr>
          <w:rFonts w:hint="eastAsia"/>
          <w:szCs w:val="21"/>
        </w:rPr>
        <w:t>单个桥墩水下构件总体</w:t>
      </w:r>
      <w:r>
        <w:rPr>
          <w:rFonts w:ascii="宋体" w:hAnsi="宋体" w:cs="宋体" w:hint="eastAsia"/>
          <w:szCs w:val="21"/>
        </w:rPr>
        <w:t>技术状况评价的分值，值域为</w:t>
      </w:r>
      <w:r>
        <w:rPr>
          <w:rFonts w:ascii="宋体" w:hAnsi="宋体" w:cs="宋体" w:hint="eastAsia"/>
          <w:szCs w:val="21"/>
        </w:rPr>
        <w:t>0</w:t>
      </w:r>
      <w:r>
        <w:rPr>
          <w:rFonts w:hint="eastAsia"/>
        </w:rPr>
        <w:t>～</w:t>
      </w:r>
      <w:r>
        <w:rPr>
          <w:rFonts w:ascii="宋体" w:hAnsi="宋体" w:cs="宋体" w:hint="eastAsia"/>
          <w:szCs w:val="21"/>
        </w:rPr>
        <w:t>100</w:t>
      </w:r>
      <w:r>
        <w:rPr>
          <w:rFonts w:ascii="宋体" w:hAnsi="宋体" w:cs="宋体" w:hint="eastAsia"/>
          <w:szCs w:val="21"/>
        </w:rPr>
        <w:t>分</w:t>
      </w:r>
      <w:r>
        <w:rPr>
          <w:rFonts w:hint="eastAsia"/>
        </w:rPr>
        <w:t>；</w:t>
      </w:r>
      <w:r>
        <w:t>当某一构件评分值在</w:t>
      </w:r>
      <w:r>
        <w:rPr>
          <w:rFonts w:hint="eastAsia"/>
        </w:rPr>
        <w:t>[0,</w:t>
      </w:r>
      <w:r>
        <w:t>4</w:t>
      </w:r>
      <w:r>
        <w:rPr>
          <w:rFonts w:hint="eastAsia"/>
        </w:rPr>
        <w:t>0</w:t>
      </w:r>
      <w:r>
        <w:t>)</w:t>
      </w:r>
      <w:r>
        <w:t>区间时</w:t>
      </w:r>
      <w:r>
        <w:rPr>
          <w:rFonts w:hint="eastAsia"/>
        </w:rPr>
        <w:t>，</w:t>
      </w:r>
      <w:r>
        <w:t>其相应的</w:t>
      </w:r>
      <w:r>
        <w:rPr>
          <w:rFonts w:hint="eastAsia"/>
        </w:rPr>
        <w:t>桥墩水下构件总体技术状况</w:t>
      </w:r>
      <w:r>
        <w:t>评分值</w:t>
      </w:r>
      <w:r>
        <w:rPr>
          <w:rFonts w:hint="eastAsia"/>
        </w:rPr>
        <w:t>等于构件评分值；</w:t>
      </w:r>
    </w:p>
    <w:p w:rsidR="00133B78" w:rsidRDefault="006363C9">
      <w:pPr>
        <w:adjustRightInd w:val="0"/>
        <w:snapToGrid w:val="0"/>
        <w:textAlignment w:val="center"/>
      </w:pPr>
      <w:bookmarkStart w:id="30" w:name="OLE_LINK15"/>
      <w:bookmarkStart w:id="31" w:name="OLE_LINK16"/>
      <w:r>
        <w:rPr>
          <w:rFonts w:ascii="宋体" w:hAnsi="宋体" w:cs="宋体" w:hint="eastAsia"/>
          <w:szCs w:val="21"/>
        </w:rPr>
        <w:t xml:space="preserve">    </w:t>
      </w:r>
      <w:r>
        <w:rPr>
          <w:rFonts w:ascii="宋体" w:hAnsi="宋体" w:cs="宋体" w:hint="eastAsia"/>
          <w:szCs w:val="21"/>
        </w:rPr>
        <w:object w:dxaOrig="420" w:dyaOrig="400">
          <v:shape id="_x0000_i1052" type="#_x0000_t75" style="width:21pt;height:20pt" o:ole="">
            <v:imagedata r:id="rId71" o:title=""/>
          </v:shape>
          <o:OLEObject Type="Embed" ProgID="Equation.3" ShapeID="_x0000_i1052" DrawAspect="Content" ObjectID="_1785585747" r:id="rId72"/>
        </w:object>
      </w:r>
      <w:bookmarkEnd w:id="30"/>
      <w:bookmarkEnd w:id="31"/>
      <w:r>
        <w:rPr>
          <w:rFonts w:asciiTheme="minorEastAsia" w:eastAsiaTheme="minorEastAsia" w:hAnsiTheme="minorEastAsia" w:cstheme="minorEastAsia" w:hint="eastAsia"/>
          <w:color w:val="000000"/>
          <w:kern w:val="0"/>
        </w:rPr>
        <w:t>—</w:t>
      </w:r>
      <w:r>
        <w:rPr>
          <w:rFonts w:asciiTheme="minorEastAsia" w:eastAsiaTheme="minorEastAsia" w:hAnsiTheme="minorEastAsia" w:cstheme="minorEastAsia" w:hint="eastAsia"/>
          <w:color w:val="000000"/>
          <w:kern w:val="0"/>
        </w:rPr>
        <w:t xml:space="preserve"> </w:t>
      </w:r>
      <w:r>
        <w:rPr>
          <w:rFonts w:hint="eastAsia"/>
        </w:rPr>
        <w:t>水下</w:t>
      </w:r>
      <w:r>
        <w:rPr>
          <w:rFonts w:hint="eastAsia"/>
        </w:rPr>
        <w:t>各构件的得分平均值，值</w:t>
      </w:r>
      <w:r>
        <w:rPr>
          <w:rFonts w:ascii="宋体" w:hAnsi="宋体" w:cs="宋体" w:hint="eastAsia"/>
        </w:rPr>
        <w:t>域为</w:t>
      </w:r>
      <w:r>
        <w:rPr>
          <w:rFonts w:ascii="宋体" w:hAnsi="宋体" w:cs="宋体" w:hint="eastAsia"/>
        </w:rPr>
        <w:t>0</w:t>
      </w:r>
      <w:r>
        <w:rPr>
          <w:rFonts w:ascii="宋体" w:hAnsi="宋体" w:cs="宋体" w:hint="eastAsia"/>
        </w:rPr>
        <w:t>～</w:t>
      </w:r>
      <w:r>
        <w:rPr>
          <w:rFonts w:ascii="宋体" w:hAnsi="宋体" w:cs="宋体" w:hint="eastAsia"/>
        </w:rPr>
        <w:t>100</w:t>
      </w:r>
      <w:r>
        <w:rPr>
          <w:rFonts w:ascii="宋体" w:hAnsi="宋体" w:cs="宋体" w:hint="eastAsia"/>
        </w:rPr>
        <w:t>分；</w:t>
      </w:r>
    </w:p>
    <w:p w:rsidR="00133B78" w:rsidRDefault="006363C9">
      <w:pPr>
        <w:adjustRightInd w:val="0"/>
        <w:snapToGrid w:val="0"/>
        <w:textAlignment w:val="center"/>
      </w:pPr>
      <w:r>
        <w:rPr>
          <w:rFonts w:hint="eastAsia"/>
        </w:rPr>
        <w:t xml:space="preserve">    </w:t>
      </w:r>
      <w:r>
        <w:rPr>
          <w:rFonts w:hint="eastAsia"/>
        </w:rPr>
        <w:object w:dxaOrig="639" w:dyaOrig="360">
          <v:shape id="_x0000_i1053" type="#_x0000_t75" style="width:31.95pt;height:18pt" o:ole="">
            <v:imagedata r:id="rId73" o:title=""/>
          </v:shape>
          <o:OLEObject Type="Embed" ProgID="Equation.3" ShapeID="_x0000_i1053" DrawAspect="Content" ObjectID="_1785585748" r:id="rId74"/>
        </w:object>
      </w:r>
      <w:r>
        <w:rPr>
          <w:rFonts w:asciiTheme="minorEastAsia" w:eastAsiaTheme="minorEastAsia" w:hAnsiTheme="minorEastAsia" w:cstheme="minorEastAsia" w:hint="eastAsia"/>
          <w:color w:val="000000"/>
          <w:kern w:val="0"/>
        </w:rPr>
        <w:t>—</w:t>
      </w:r>
      <w:r>
        <w:rPr>
          <w:rFonts w:asciiTheme="minorEastAsia" w:eastAsiaTheme="minorEastAsia" w:hAnsiTheme="minorEastAsia" w:cstheme="minorEastAsia" w:hint="eastAsia"/>
          <w:color w:val="000000"/>
          <w:kern w:val="0"/>
        </w:rPr>
        <w:t xml:space="preserve"> </w:t>
      </w:r>
      <w:r>
        <w:rPr>
          <w:rFonts w:hint="eastAsia"/>
        </w:rPr>
        <w:t>水下各构件</w:t>
      </w:r>
      <w:r>
        <w:rPr>
          <w:rFonts w:hint="eastAsia"/>
        </w:rPr>
        <w:t>中分值最低的构件得分值；</w:t>
      </w:r>
    </w:p>
    <w:p w:rsidR="00133B78" w:rsidRDefault="006363C9">
      <w:pPr>
        <w:adjustRightInd w:val="0"/>
        <w:snapToGrid w:val="0"/>
        <w:ind w:firstLineChars="200" w:firstLine="420"/>
        <w:textAlignment w:val="center"/>
        <w:rPr>
          <w:rFonts w:ascii="宋体" w:hAnsi="宋体" w:cs="宋体"/>
        </w:rPr>
      </w:pPr>
      <w:r>
        <w:rPr>
          <w:rFonts w:asciiTheme="minorEastAsia" w:eastAsiaTheme="minorEastAsia" w:hAnsiTheme="minorEastAsia" w:cstheme="minorEastAsia" w:hint="eastAsia"/>
          <w:color w:val="000000"/>
          <w:kern w:val="0"/>
          <w:position w:val="-6"/>
        </w:rPr>
        <w:object w:dxaOrig="139" w:dyaOrig="240">
          <v:shape id="_x0000_i1054" type="#_x0000_t75" style="width:6.95pt;height:12pt" o:ole="">
            <v:imagedata r:id="rId31" o:title=""/>
          </v:shape>
          <o:OLEObject Type="Embed" ProgID="Equation.3" ShapeID="_x0000_i1054" DrawAspect="Content" ObjectID="_1785585749" r:id="rId75"/>
        </w:object>
      </w:r>
      <w:r>
        <w:rPr>
          <w:rFonts w:asciiTheme="minorEastAsia" w:eastAsiaTheme="minorEastAsia" w:hAnsiTheme="minorEastAsia" w:cstheme="minorEastAsia" w:hint="eastAsia"/>
          <w:color w:val="000000"/>
          <w:kern w:val="0"/>
        </w:rPr>
        <w:t>—</w:t>
      </w:r>
      <w:r>
        <w:rPr>
          <w:rFonts w:asciiTheme="minorEastAsia" w:eastAsiaTheme="minorEastAsia" w:hAnsiTheme="minorEastAsia" w:cstheme="minorEastAsia" w:hint="eastAsia"/>
          <w:color w:val="000000"/>
          <w:kern w:val="0"/>
        </w:rPr>
        <w:t xml:space="preserve"> </w:t>
      </w:r>
      <w:r>
        <w:rPr>
          <w:rFonts w:hint="eastAsia"/>
        </w:rPr>
        <w:t>随</w:t>
      </w:r>
      <w:r>
        <w:rPr>
          <w:rFonts w:hint="eastAsia"/>
        </w:rPr>
        <w:t>水下</w:t>
      </w:r>
      <w:r>
        <w:rPr>
          <w:rFonts w:hint="eastAsia"/>
        </w:rPr>
        <w:t>构件数量而变化的系数</w:t>
      </w:r>
      <w:r>
        <w:rPr>
          <w:rFonts w:ascii="宋体" w:hAnsi="宋体" w:cs="宋体" w:hint="eastAsia"/>
        </w:rPr>
        <w:t>，</w:t>
      </w:r>
      <w:r>
        <w:rPr>
          <w:rFonts w:ascii="宋体" w:hAnsi="宋体" w:cs="宋体" w:hint="eastAsia"/>
        </w:rPr>
        <w:t>见表</w:t>
      </w:r>
      <w:r>
        <w:rPr>
          <w:rFonts w:ascii="宋体" w:hAnsi="宋体" w:cs="宋体" w:hint="eastAsia"/>
        </w:rPr>
        <w:t>7</w:t>
      </w:r>
      <w:r>
        <w:rPr>
          <w:rFonts w:ascii="宋体" w:hAnsi="宋体" w:cs="宋体" w:hint="eastAsia"/>
        </w:rPr>
        <w:t>。</w:t>
      </w:r>
    </w:p>
    <w:p w:rsidR="00133B78" w:rsidRDefault="006363C9">
      <w:pPr>
        <w:pStyle w:val="af9"/>
        <w:ind w:left="0"/>
      </w:pPr>
      <w:r>
        <w:rPr>
          <w:rFonts w:hint="eastAsia"/>
        </w:rPr>
        <w:t>t</w:t>
      </w:r>
      <w:r>
        <w:rPr>
          <w:rFonts w:hint="eastAsia"/>
        </w:rPr>
        <w:t>值</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930"/>
        <w:gridCol w:w="930"/>
        <w:gridCol w:w="929"/>
        <w:gridCol w:w="930"/>
        <w:gridCol w:w="930"/>
        <w:gridCol w:w="930"/>
        <w:gridCol w:w="930"/>
        <w:gridCol w:w="929"/>
        <w:gridCol w:w="930"/>
        <w:gridCol w:w="930"/>
      </w:tblGrid>
      <w:tr w:rsidR="00133B78">
        <w:trPr>
          <w:cantSplit/>
          <w:tblHeader/>
          <w:jc w:val="center"/>
        </w:trPr>
        <w:tc>
          <w:tcPr>
            <w:tcW w:w="930" w:type="dxa"/>
            <w:tcBorders>
              <w:tl2br w:val="nil"/>
              <w:tr2bl w:val="nil"/>
            </w:tcBorders>
            <w:vAlign w:val="center"/>
          </w:tcPr>
          <w:p w:rsidR="00133B78" w:rsidRDefault="006363C9">
            <w:pPr>
              <w:jc w:val="center"/>
              <w:textAlignment w:val="center"/>
              <w:rPr>
                <w:rFonts w:ascii="宋体" w:hAnsi="宋体" w:cs="宋体"/>
                <w:sz w:val="18"/>
                <w:szCs w:val="18"/>
              </w:rPr>
            </w:pPr>
            <w:bookmarkStart w:id="32" w:name="OLE_LINK18" w:colFirst="0" w:colLast="1"/>
            <w:bookmarkStart w:id="33" w:name="OLE_LINK17" w:colFirst="0" w:colLast="1"/>
            <w:bookmarkStart w:id="34" w:name="_Hlk523660087"/>
            <w:r>
              <w:rPr>
                <w:rFonts w:ascii="宋体" w:hAnsi="宋体" w:cs="宋体" w:hint="eastAsia"/>
                <w:sz w:val="18"/>
                <w:szCs w:val="18"/>
              </w:rPr>
              <w:t>n</w:t>
            </w:r>
          </w:p>
        </w:tc>
        <w:tc>
          <w:tcPr>
            <w:tcW w:w="930" w:type="dxa"/>
            <w:tcBorders>
              <w:tl2br w:val="nil"/>
              <w:tr2bl w:val="nil"/>
            </w:tcBorders>
            <w:vAlign w:val="center"/>
          </w:tcPr>
          <w:p w:rsidR="00133B78" w:rsidRDefault="006363C9">
            <w:pPr>
              <w:jc w:val="center"/>
              <w:textAlignment w:val="center"/>
              <w:rPr>
                <w:rFonts w:ascii="宋体" w:hAnsi="宋体" w:cs="宋体"/>
                <w:sz w:val="18"/>
                <w:szCs w:val="18"/>
              </w:rPr>
            </w:pPr>
            <w:r>
              <w:rPr>
                <w:rFonts w:ascii="宋体" w:hAnsi="宋体" w:cs="宋体" w:hint="eastAsia"/>
                <w:sz w:val="18"/>
                <w:szCs w:val="18"/>
              </w:rPr>
              <w:t>t</w:t>
            </w:r>
          </w:p>
        </w:tc>
        <w:tc>
          <w:tcPr>
            <w:tcW w:w="929" w:type="dxa"/>
            <w:tcBorders>
              <w:tl2br w:val="nil"/>
              <w:tr2bl w:val="nil"/>
            </w:tcBorders>
            <w:vAlign w:val="center"/>
          </w:tcPr>
          <w:p w:rsidR="00133B78" w:rsidRDefault="006363C9">
            <w:pPr>
              <w:jc w:val="center"/>
              <w:textAlignment w:val="center"/>
              <w:rPr>
                <w:rFonts w:ascii="宋体" w:hAnsi="宋体" w:cs="宋体"/>
                <w:sz w:val="18"/>
                <w:szCs w:val="18"/>
              </w:rPr>
            </w:pPr>
            <w:r>
              <w:rPr>
                <w:rFonts w:ascii="宋体" w:hAnsi="宋体" w:cs="宋体" w:hint="eastAsia"/>
                <w:sz w:val="18"/>
                <w:szCs w:val="18"/>
              </w:rPr>
              <w:t>n</w:t>
            </w:r>
          </w:p>
        </w:tc>
        <w:tc>
          <w:tcPr>
            <w:tcW w:w="930" w:type="dxa"/>
            <w:tcBorders>
              <w:tl2br w:val="nil"/>
              <w:tr2bl w:val="nil"/>
            </w:tcBorders>
            <w:vAlign w:val="center"/>
          </w:tcPr>
          <w:p w:rsidR="00133B78" w:rsidRDefault="006363C9">
            <w:pPr>
              <w:jc w:val="center"/>
              <w:textAlignment w:val="center"/>
              <w:rPr>
                <w:rFonts w:ascii="宋体" w:hAnsi="宋体" w:cs="宋体"/>
                <w:sz w:val="18"/>
                <w:szCs w:val="18"/>
              </w:rPr>
            </w:pPr>
            <w:r>
              <w:rPr>
                <w:rFonts w:ascii="宋体" w:hAnsi="宋体" w:cs="宋体" w:hint="eastAsia"/>
                <w:sz w:val="18"/>
                <w:szCs w:val="18"/>
              </w:rPr>
              <w:t>t</w:t>
            </w:r>
          </w:p>
        </w:tc>
        <w:tc>
          <w:tcPr>
            <w:tcW w:w="930" w:type="dxa"/>
            <w:tcBorders>
              <w:tl2br w:val="nil"/>
              <w:tr2bl w:val="nil"/>
            </w:tcBorders>
            <w:vAlign w:val="center"/>
          </w:tcPr>
          <w:p w:rsidR="00133B78" w:rsidRDefault="006363C9">
            <w:pPr>
              <w:jc w:val="center"/>
              <w:textAlignment w:val="center"/>
              <w:rPr>
                <w:rFonts w:ascii="宋体" w:hAnsi="宋体" w:cs="宋体"/>
                <w:sz w:val="18"/>
                <w:szCs w:val="18"/>
              </w:rPr>
            </w:pPr>
            <w:r>
              <w:rPr>
                <w:rFonts w:ascii="宋体" w:hAnsi="宋体" w:cs="宋体" w:hint="eastAsia"/>
                <w:sz w:val="18"/>
                <w:szCs w:val="18"/>
              </w:rPr>
              <w:t>n</w:t>
            </w:r>
          </w:p>
        </w:tc>
        <w:tc>
          <w:tcPr>
            <w:tcW w:w="930" w:type="dxa"/>
            <w:tcBorders>
              <w:tl2br w:val="nil"/>
              <w:tr2bl w:val="nil"/>
            </w:tcBorders>
            <w:vAlign w:val="center"/>
          </w:tcPr>
          <w:p w:rsidR="00133B78" w:rsidRDefault="006363C9">
            <w:pPr>
              <w:jc w:val="center"/>
              <w:textAlignment w:val="center"/>
              <w:rPr>
                <w:rFonts w:ascii="宋体" w:hAnsi="宋体" w:cs="宋体"/>
                <w:sz w:val="18"/>
                <w:szCs w:val="18"/>
              </w:rPr>
            </w:pPr>
            <w:r>
              <w:rPr>
                <w:rFonts w:ascii="宋体" w:hAnsi="宋体" w:cs="宋体" w:hint="eastAsia"/>
                <w:sz w:val="18"/>
                <w:szCs w:val="18"/>
              </w:rPr>
              <w:t>t</w:t>
            </w:r>
          </w:p>
        </w:tc>
        <w:tc>
          <w:tcPr>
            <w:tcW w:w="930" w:type="dxa"/>
            <w:tcBorders>
              <w:tl2br w:val="nil"/>
              <w:tr2bl w:val="nil"/>
            </w:tcBorders>
            <w:vAlign w:val="center"/>
          </w:tcPr>
          <w:p w:rsidR="00133B78" w:rsidRDefault="006363C9">
            <w:pPr>
              <w:jc w:val="center"/>
              <w:textAlignment w:val="center"/>
              <w:rPr>
                <w:rFonts w:ascii="宋体" w:hAnsi="宋体" w:cs="宋体"/>
                <w:sz w:val="18"/>
                <w:szCs w:val="18"/>
              </w:rPr>
            </w:pPr>
            <w:r>
              <w:rPr>
                <w:rFonts w:ascii="宋体" w:hAnsi="宋体" w:cs="宋体" w:hint="eastAsia"/>
                <w:sz w:val="18"/>
                <w:szCs w:val="18"/>
              </w:rPr>
              <w:t>n</w:t>
            </w:r>
          </w:p>
        </w:tc>
        <w:tc>
          <w:tcPr>
            <w:tcW w:w="929" w:type="dxa"/>
            <w:tcBorders>
              <w:tl2br w:val="nil"/>
              <w:tr2bl w:val="nil"/>
            </w:tcBorders>
            <w:vAlign w:val="center"/>
          </w:tcPr>
          <w:p w:rsidR="00133B78" w:rsidRDefault="006363C9">
            <w:pPr>
              <w:jc w:val="center"/>
              <w:textAlignment w:val="center"/>
              <w:rPr>
                <w:rFonts w:ascii="宋体" w:hAnsi="宋体" w:cs="宋体"/>
                <w:sz w:val="18"/>
                <w:szCs w:val="18"/>
              </w:rPr>
            </w:pPr>
            <w:r>
              <w:rPr>
                <w:rFonts w:ascii="宋体" w:hAnsi="宋体" w:cs="宋体" w:hint="eastAsia"/>
                <w:sz w:val="18"/>
                <w:szCs w:val="18"/>
              </w:rPr>
              <w:t>t</w:t>
            </w:r>
          </w:p>
        </w:tc>
        <w:tc>
          <w:tcPr>
            <w:tcW w:w="930" w:type="dxa"/>
            <w:tcBorders>
              <w:tl2br w:val="nil"/>
              <w:tr2bl w:val="nil"/>
            </w:tcBorders>
            <w:vAlign w:val="center"/>
          </w:tcPr>
          <w:p w:rsidR="00133B78" w:rsidRDefault="006363C9">
            <w:pPr>
              <w:jc w:val="center"/>
              <w:textAlignment w:val="center"/>
              <w:rPr>
                <w:rFonts w:ascii="宋体" w:hAnsi="宋体" w:cs="宋体"/>
                <w:sz w:val="18"/>
                <w:szCs w:val="18"/>
              </w:rPr>
            </w:pPr>
            <w:r>
              <w:rPr>
                <w:rFonts w:ascii="宋体" w:hAnsi="宋体" w:cs="宋体" w:hint="eastAsia"/>
                <w:sz w:val="18"/>
                <w:szCs w:val="18"/>
              </w:rPr>
              <w:t>n</w:t>
            </w:r>
          </w:p>
        </w:tc>
        <w:tc>
          <w:tcPr>
            <w:tcW w:w="930" w:type="dxa"/>
            <w:tcBorders>
              <w:tl2br w:val="nil"/>
              <w:tr2bl w:val="nil"/>
            </w:tcBorders>
            <w:vAlign w:val="center"/>
          </w:tcPr>
          <w:p w:rsidR="00133B78" w:rsidRDefault="006363C9">
            <w:pPr>
              <w:jc w:val="center"/>
              <w:textAlignment w:val="center"/>
              <w:rPr>
                <w:rFonts w:ascii="宋体" w:hAnsi="宋体" w:cs="宋体"/>
                <w:sz w:val="18"/>
                <w:szCs w:val="18"/>
              </w:rPr>
            </w:pPr>
            <w:r>
              <w:rPr>
                <w:rFonts w:ascii="宋体" w:hAnsi="宋体" w:cs="宋体" w:hint="eastAsia"/>
                <w:sz w:val="18"/>
                <w:szCs w:val="18"/>
              </w:rPr>
              <w:t>t</w:t>
            </w:r>
          </w:p>
        </w:tc>
      </w:tr>
      <w:tr w:rsidR="00133B78">
        <w:trPr>
          <w:jc w:val="center"/>
        </w:trPr>
        <w:tc>
          <w:tcPr>
            <w:tcW w:w="930" w:type="dxa"/>
            <w:tcBorders>
              <w:tl2br w:val="nil"/>
              <w:tr2bl w:val="nil"/>
            </w:tcBorders>
            <w:vAlign w:val="center"/>
          </w:tcPr>
          <w:p w:rsidR="00133B78" w:rsidRDefault="006363C9">
            <w:pPr>
              <w:jc w:val="center"/>
              <w:textAlignment w:val="center"/>
              <w:rPr>
                <w:rFonts w:ascii="宋体" w:hAnsi="宋体" w:cs="宋体"/>
                <w:sz w:val="18"/>
                <w:szCs w:val="18"/>
              </w:rPr>
            </w:pPr>
            <w:bookmarkStart w:id="35" w:name="OLE_LINK20" w:colFirst="3" w:colLast="3"/>
            <w:bookmarkStart w:id="36" w:name="OLE_LINK19" w:colFirst="3" w:colLast="3"/>
            <w:bookmarkStart w:id="37" w:name="OLE_LINK22" w:colFirst="3" w:colLast="3"/>
            <w:bookmarkStart w:id="38" w:name="OLE_LINK21" w:colFirst="3" w:colLast="3"/>
            <w:bookmarkStart w:id="39" w:name="_Hlk523660315"/>
            <w:bookmarkEnd w:id="32"/>
            <w:bookmarkEnd w:id="33"/>
            <w:bookmarkEnd w:id="34"/>
            <w:r>
              <w:rPr>
                <w:rFonts w:ascii="宋体" w:hAnsi="宋体" w:cs="宋体" w:hint="eastAsia"/>
                <w:sz w:val="18"/>
                <w:szCs w:val="18"/>
              </w:rPr>
              <w:t>1</w:t>
            </w:r>
          </w:p>
        </w:tc>
        <w:tc>
          <w:tcPr>
            <w:tcW w:w="930" w:type="dxa"/>
            <w:tcBorders>
              <w:tl2br w:val="nil"/>
              <w:tr2bl w:val="nil"/>
            </w:tcBorders>
            <w:vAlign w:val="center"/>
          </w:tcPr>
          <w:p w:rsidR="00133B78" w:rsidRDefault="006363C9">
            <w:pPr>
              <w:jc w:val="center"/>
              <w:textAlignment w:val="center"/>
              <w:rPr>
                <w:rFonts w:ascii="宋体" w:hAnsi="宋体" w:cs="宋体"/>
                <w:sz w:val="18"/>
                <w:szCs w:val="18"/>
              </w:rPr>
            </w:pPr>
            <w:r>
              <w:rPr>
                <w:rFonts w:ascii="宋体" w:hAnsi="宋体" w:cs="宋体" w:hint="eastAsia"/>
                <w:sz w:val="18"/>
                <w:szCs w:val="18"/>
              </w:rPr>
              <w:t>∞</w:t>
            </w:r>
          </w:p>
        </w:tc>
        <w:tc>
          <w:tcPr>
            <w:tcW w:w="929" w:type="dxa"/>
            <w:tcBorders>
              <w:tl2br w:val="nil"/>
              <w:tr2bl w:val="nil"/>
            </w:tcBorders>
            <w:vAlign w:val="center"/>
          </w:tcPr>
          <w:p w:rsidR="00133B78" w:rsidRDefault="006363C9">
            <w:pPr>
              <w:jc w:val="center"/>
              <w:textAlignment w:val="center"/>
              <w:rPr>
                <w:rFonts w:ascii="宋体" w:hAnsi="宋体" w:cs="宋体"/>
                <w:sz w:val="18"/>
                <w:szCs w:val="18"/>
              </w:rPr>
            </w:pPr>
            <w:r>
              <w:rPr>
                <w:rFonts w:ascii="宋体" w:hAnsi="宋体" w:cs="宋体" w:hint="eastAsia"/>
                <w:sz w:val="18"/>
                <w:szCs w:val="18"/>
              </w:rPr>
              <w:t>7</w:t>
            </w:r>
          </w:p>
        </w:tc>
        <w:tc>
          <w:tcPr>
            <w:tcW w:w="930" w:type="dxa"/>
            <w:tcBorders>
              <w:tl2br w:val="nil"/>
              <w:tr2bl w:val="nil"/>
            </w:tcBorders>
            <w:vAlign w:val="center"/>
          </w:tcPr>
          <w:p w:rsidR="00133B78" w:rsidRDefault="006363C9">
            <w:pPr>
              <w:jc w:val="center"/>
              <w:textAlignment w:val="center"/>
              <w:rPr>
                <w:rFonts w:ascii="宋体" w:hAnsi="宋体" w:cs="宋体"/>
                <w:sz w:val="18"/>
                <w:szCs w:val="18"/>
              </w:rPr>
            </w:pPr>
            <w:r>
              <w:rPr>
                <w:rFonts w:ascii="宋体" w:hAnsi="宋体" w:cs="宋体" w:hint="eastAsia"/>
                <w:sz w:val="18"/>
                <w:szCs w:val="18"/>
              </w:rPr>
              <w:t>8.7</w:t>
            </w:r>
          </w:p>
        </w:tc>
        <w:tc>
          <w:tcPr>
            <w:tcW w:w="930" w:type="dxa"/>
            <w:tcBorders>
              <w:tl2br w:val="nil"/>
              <w:tr2bl w:val="nil"/>
            </w:tcBorders>
            <w:vAlign w:val="center"/>
          </w:tcPr>
          <w:p w:rsidR="00133B78" w:rsidRDefault="006363C9">
            <w:pPr>
              <w:jc w:val="center"/>
              <w:textAlignment w:val="center"/>
              <w:rPr>
                <w:rFonts w:ascii="宋体" w:hAnsi="宋体" w:cs="宋体"/>
                <w:sz w:val="18"/>
                <w:szCs w:val="18"/>
              </w:rPr>
            </w:pPr>
            <w:r>
              <w:rPr>
                <w:rFonts w:ascii="宋体" w:hAnsi="宋体" w:cs="宋体" w:hint="eastAsia"/>
                <w:sz w:val="18"/>
                <w:szCs w:val="18"/>
              </w:rPr>
              <w:t>13</w:t>
            </w:r>
          </w:p>
        </w:tc>
        <w:tc>
          <w:tcPr>
            <w:tcW w:w="930" w:type="dxa"/>
            <w:tcBorders>
              <w:tl2br w:val="nil"/>
              <w:tr2bl w:val="nil"/>
            </w:tcBorders>
            <w:vAlign w:val="center"/>
          </w:tcPr>
          <w:p w:rsidR="00133B78" w:rsidRDefault="006363C9">
            <w:pPr>
              <w:jc w:val="center"/>
              <w:textAlignment w:val="center"/>
              <w:rPr>
                <w:rFonts w:ascii="宋体" w:hAnsi="宋体" w:cs="宋体"/>
                <w:sz w:val="18"/>
                <w:szCs w:val="18"/>
              </w:rPr>
            </w:pPr>
            <w:r>
              <w:rPr>
                <w:rFonts w:ascii="宋体" w:hAnsi="宋体" w:cs="宋体" w:hint="eastAsia"/>
                <w:sz w:val="18"/>
                <w:szCs w:val="18"/>
              </w:rPr>
              <w:t>7.5</w:t>
            </w:r>
          </w:p>
        </w:tc>
        <w:tc>
          <w:tcPr>
            <w:tcW w:w="930" w:type="dxa"/>
            <w:tcBorders>
              <w:tl2br w:val="nil"/>
              <w:tr2bl w:val="nil"/>
            </w:tcBorders>
            <w:vAlign w:val="center"/>
          </w:tcPr>
          <w:p w:rsidR="00133B78" w:rsidRDefault="006363C9">
            <w:pPr>
              <w:jc w:val="center"/>
              <w:textAlignment w:val="center"/>
              <w:rPr>
                <w:rFonts w:ascii="宋体" w:hAnsi="宋体" w:cs="宋体"/>
                <w:sz w:val="18"/>
                <w:szCs w:val="18"/>
              </w:rPr>
            </w:pPr>
            <w:r>
              <w:rPr>
                <w:rFonts w:ascii="宋体" w:hAnsi="宋体" w:cs="宋体" w:hint="eastAsia"/>
                <w:sz w:val="18"/>
                <w:szCs w:val="18"/>
              </w:rPr>
              <w:t>19</w:t>
            </w:r>
          </w:p>
        </w:tc>
        <w:tc>
          <w:tcPr>
            <w:tcW w:w="929" w:type="dxa"/>
            <w:tcBorders>
              <w:tl2br w:val="nil"/>
              <w:tr2bl w:val="nil"/>
            </w:tcBorders>
            <w:vAlign w:val="center"/>
          </w:tcPr>
          <w:p w:rsidR="00133B78" w:rsidRDefault="006363C9">
            <w:pPr>
              <w:jc w:val="center"/>
              <w:textAlignment w:val="center"/>
              <w:rPr>
                <w:rFonts w:ascii="宋体" w:hAnsi="宋体" w:cs="宋体"/>
                <w:sz w:val="18"/>
                <w:szCs w:val="18"/>
              </w:rPr>
            </w:pPr>
            <w:r>
              <w:rPr>
                <w:rFonts w:ascii="宋体" w:hAnsi="宋体" w:cs="宋体" w:hint="eastAsia"/>
                <w:sz w:val="18"/>
                <w:szCs w:val="18"/>
              </w:rPr>
              <w:t>6.72</w:t>
            </w:r>
          </w:p>
        </w:tc>
        <w:tc>
          <w:tcPr>
            <w:tcW w:w="930" w:type="dxa"/>
            <w:tcBorders>
              <w:tl2br w:val="nil"/>
              <w:tr2bl w:val="nil"/>
            </w:tcBorders>
            <w:vAlign w:val="center"/>
          </w:tcPr>
          <w:p w:rsidR="00133B78" w:rsidRDefault="006363C9">
            <w:pPr>
              <w:jc w:val="center"/>
              <w:textAlignment w:val="center"/>
              <w:rPr>
                <w:rFonts w:ascii="宋体" w:hAnsi="宋体" w:cs="宋体"/>
                <w:sz w:val="18"/>
                <w:szCs w:val="18"/>
              </w:rPr>
            </w:pPr>
            <w:r>
              <w:rPr>
                <w:rFonts w:ascii="宋体" w:hAnsi="宋体" w:cs="宋体" w:hint="eastAsia"/>
                <w:sz w:val="18"/>
                <w:szCs w:val="18"/>
              </w:rPr>
              <w:t>70</w:t>
            </w:r>
          </w:p>
        </w:tc>
        <w:tc>
          <w:tcPr>
            <w:tcW w:w="930" w:type="dxa"/>
            <w:tcBorders>
              <w:tl2br w:val="nil"/>
              <w:tr2bl w:val="nil"/>
            </w:tcBorders>
            <w:vAlign w:val="center"/>
          </w:tcPr>
          <w:p w:rsidR="00133B78" w:rsidRDefault="006363C9">
            <w:pPr>
              <w:jc w:val="center"/>
              <w:textAlignment w:val="center"/>
              <w:rPr>
                <w:rFonts w:ascii="宋体" w:hAnsi="宋体" w:cs="宋体"/>
                <w:sz w:val="18"/>
                <w:szCs w:val="18"/>
              </w:rPr>
            </w:pPr>
            <w:r>
              <w:rPr>
                <w:rFonts w:ascii="宋体" w:hAnsi="宋体" w:cs="宋体" w:hint="eastAsia"/>
                <w:sz w:val="18"/>
                <w:szCs w:val="18"/>
              </w:rPr>
              <w:t>3.6</w:t>
            </w:r>
          </w:p>
        </w:tc>
      </w:tr>
      <w:tr w:rsidR="00133B78">
        <w:trPr>
          <w:jc w:val="center"/>
        </w:trPr>
        <w:tc>
          <w:tcPr>
            <w:tcW w:w="930" w:type="dxa"/>
            <w:tcBorders>
              <w:tl2br w:val="nil"/>
              <w:tr2bl w:val="nil"/>
            </w:tcBorders>
            <w:vAlign w:val="center"/>
          </w:tcPr>
          <w:p w:rsidR="00133B78" w:rsidRDefault="006363C9">
            <w:pPr>
              <w:jc w:val="center"/>
              <w:textAlignment w:val="center"/>
              <w:rPr>
                <w:rFonts w:ascii="宋体" w:hAnsi="宋体" w:cs="宋体"/>
                <w:sz w:val="18"/>
                <w:szCs w:val="18"/>
              </w:rPr>
            </w:pPr>
            <w:r>
              <w:rPr>
                <w:rFonts w:ascii="宋体" w:hAnsi="宋体" w:cs="宋体" w:hint="eastAsia"/>
                <w:sz w:val="18"/>
                <w:szCs w:val="18"/>
              </w:rPr>
              <w:t>2</w:t>
            </w:r>
          </w:p>
        </w:tc>
        <w:tc>
          <w:tcPr>
            <w:tcW w:w="930" w:type="dxa"/>
            <w:tcBorders>
              <w:tl2br w:val="nil"/>
              <w:tr2bl w:val="nil"/>
            </w:tcBorders>
            <w:vAlign w:val="center"/>
          </w:tcPr>
          <w:p w:rsidR="00133B78" w:rsidRDefault="006363C9">
            <w:pPr>
              <w:jc w:val="center"/>
              <w:textAlignment w:val="center"/>
              <w:rPr>
                <w:rFonts w:ascii="宋体" w:hAnsi="宋体" w:cs="宋体"/>
                <w:sz w:val="18"/>
                <w:szCs w:val="18"/>
              </w:rPr>
            </w:pPr>
            <w:r>
              <w:rPr>
                <w:rFonts w:ascii="宋体" w:hAnsi="宋体" w:cs="宋体" w:hint="eastAsia"/>
                <w:sz w:val="18"/>
                <w:szCs w:val="18"/>
              </w:rPr>
              <w:t>10</w:t>
            </w:r>
          </w:p>
        </w:tc>
        <w:tc>
          <w:tcPr>
            <w:tcW w:w="929" w:type="dxa"/>
            <w:tcBorders>
              <w:tl2br w:val="nil"/>
              <w:tr2bl w:val="nil"/>
            </w:tcBorders>
            <w:vAlign w:val="center"/>
          </w:tcPr>
          <w:p w:rsidR="00133B78" w:rsidRDefault="006363C9">
            <w:pPr>
              <w:jc w:val="center"/>
              <w:textAlignment w:val="center"/>
              <w:rPr>
                <w:rFonts w:ascii="宋体" w:hAnsi="宋体" w:cs="宋体"/>
                <w:sz w:val="18"/>
                <w:szCs w:val="18"/>
              </w:rPr>
            </w:pPr>
            <w:r>
              <w:rPr>
                <w:rFonts w:ascii="宋体" w:hAnsi="宋体" w:cs="宋体" w:hint="eastAsia"/>
                <w:sz w:val="18"/>
                <w:szCs w:val="18"/>
              </w:rPr>
              <w:t>8</w:t>
            </w:r>
          </w:p>
        </w:tc>
        <w:tc>
          <w:tcPr>
            <w:tcW w:w="930" w:type="dxa"/>
            <w:tcBorders>
              <w:tl2br w:val="nil"/>
              <w:tr2bl w:val="nil"/>
            </w:tcBorders>
            <w:vAlign w:val="center"/>
          </w:tcPr>
          <w:p w:rsidR="00133B78" w:rsidRDefault="006363C9">
            <w:pPr>
              <w:jc w:val="center"/>
              <w:textAlignment w:val="center"/>
              <w:rPr>
                <w:rFonts w:ascii="宋体" w:hAnsi="宋体" w:cs="宋体"/>
                <w:sz w:val="18"/>
                <w:szCs w:val="18"/>
              </w:rPr>
            </w:pPr>
            <w:r>
              <w:rPr>
                <w:rFonts w:ascii="宋体" w:hAnsi="宋体" w:cs="宋体" w:hint="eastAsia"/>
                <w:sz w:val="18"/>
                <w:szCs w:val="18"/>
              </w:rPr>
              <w:t>8.5</w:t>
            </w:r>
          </w:p>
        </w:tc>
        <w:tc>
          <w:tcPr>
            <w:tcW w:w="930" w:type="dxa"/>
            <w:tcBorders>
              <w:tl2br w:val="nil"/>
              <w:tr2bl w:val="nil"/>
            </w:tcBorders>
            <w:vAlign w:val="center"/>
          </w:tcPr>
          <w:p w:rsidR="00133B78" w:rsidRDefault="006363C9">
            <w:pPr>
              <w:jc w:val="center"/>
              <w:textAlignment w:val="center"/>
              <w:rPr>
                <w:rFonts w:ascii="宋体" w:hAnsi="宋体" w:cs="宋体"/>
                <w:sz w:val="18"/>
                <w:szCs w:val="18"/>
              </w:rPr>
            </w:pPr>
            <w:r>
              <w:rPr>
                <w:rFonts w:ascii="宋体" w:hAnsi="宋体" w:cs="宋体" w:hint="eastAsia"/>
                <w:sz w:val="18"/>
                <w:szCs w:val="18"/>
              </w:rPr>
              <w:t>14</w:t>
            </w:r>
          </w:p>
        </w:tc>
        <w:tc>
          <w:tcPr>
            <w:tcW w:w="930" w:type="dxa"/>
            <w:tcBorders>
              <w:tl2br w:val="nil"/>
              <w:tr2bl w:val="nil"/>
            </w:tcBorders>
            <w:vAlign w:val="center"/>
          </w:tcPr>
          <w:p w:rsidR="00133B78" w:rsidRDefault="006363C9">
            <w:pPr>
              <w:jc w:val="center"/>
              <w:textAlignment w:val="center"/>
              <w:rPr>
                <w:rFonts w:ascii="宋体" w:hAnsi="宋体" w:cs="宋体"/>
                <w:sz w:val="18"/>
                <w:szCs w:val="18"/>
              </w:rPr>
            </w:pPr>
            <w:r>
              <w:rPr>
                <w:rFonts w:ascii="宋体" w:hAnsi="宋体" w:cs="宋体" w:hint="eastAsia"/>
                <w:sz w:val="18"/>
                <w:szCs w:val="18"/>
              </w:rPr>
              <w:t>7.3</w:t>
            </w:r>
          </w:p>
        </w:tc>
        <w:tc>
          <w:tcPr>
            <w:tcW w:w="930" w:type="dxa"/>
            <w:tcBorders>
              <w:tl2br w:val="nil"/>
              <w:tr2bl w:val="nil"/>
            </w:tcBorders>
            <w:vAlign w:val="center"/>
          </w:tcPr>
          <w:p w:rsidR="00133B78" w:rsidRDefault="006363C9">
            <w:pPr>
              <w:jc w:val="center"/>
              <w:textAlignment w:val="center"/>
              <w:rPr>
                <w:rFonts w:ascii="宋体" w:hAnsi="宋体" w:cs="宋体"/>
                <w:sz w:val="18"/>
                <w:szCs w:val="18"/>
              </w:rPr>
            </w:pPr>
            <w:r>
              <w:rPr>
                <w:rFonts w:ascii="宋体" w:hAnsi="宋体" w:cs="宋体" w:hint="eastAsia"/>
                <w:sz w:val="18"/>
                <w:szCs w:val="18"/>
              </w:rPr>
              <w:t>20</w:t>
            </w:r>
          </w:p>
        </w:tc>
        <w:tc>
          <w:tcPr>
            <w:tcW w:w="929" w:type="dxa"/>
            <w:tcBorders>
              <w:tl2br w:val="nil"/>
              <w:tr2bl w:val="nil"/>
            </w:tcBorders>
            <w:vAlign w:val="center"/>
          </w:tcPr>
          <w:p w:rsidR="00133B78" w:rsidRDefault="006363C9">
            <w:pPr>
              <w:jc w:val="center"/>
              <w:textAlignment w:val="center"/>
              <w:rPr>
                <w:rFonts w:ascii="宋体" w:hAnsi="宋体" w:cs="宋体"/>
                <w:sz w:val="18"/>
                <w:szCs w:val="18"/>
              </w:rPr>
            </w:pPr>
            <w:r>
              <w:rPr>
                <w:rFonts w:ascii="宋体" w:hAnsi="宋体" w:cs="宋体" w:hint="eastAsia"/>
                <w:sz w:val="18"/>
                <w:szCs w:val="18"/>
              </w:rPr>
              <w:t>6.6</w:t>
            </w:r>
          </w:p>
        </w:tc>
        <w:tc>
          <w:tcPr>
            <w:tcW w:w="930" w:type="dxa"/>
            <w:tcBorders>
              <w:tl2br w:val="nil"/>
              <w:tr2bl w:val="nil"/>
            </w:tcBorders>
            <w:vAlign w:val="center"/>
          </w:tcPr>
          <w:p w:rsidR="00133B78" w:rsidRDefault="006363C9">
            <w:pPr>
              <w:jc w:val="center"/>
              <w:textAlignment w:val="center"/>
              <w:rPr>
                <w:rFonts w:ascii="宋体" w:hAnsi="宋体" w:cs="宋体"/>
                <w:sz w:val="18"/>
                <w:szCs w:val="18"/>
              </w:rPr>
            </w:pPr>
            <w:r>
              <w:rPr>
                <w:rFonts w:ascii="宋体" w:hAnsi="宋体" w:cs="宋体" w:hint="eastAsia"/>
                <w:sz w:val="18"/>
                <w:szCs w:val="18"/>
              </w:rPr>
              <w:t>80</w:t>
            </w:r>
          </w:p>
        </w:tc>
        <w:tc>
          <w:tcPr>
            <w:tcW w:w="930" w:type="dxa"/>
            <w:tcBorders>
              <w:tl2br w:val="nil"/>
              <w:tr2bl w:val="nil"/>
            </w:tcBorders>
            <w:vAlign w:val="center"/>
          </w:tcPr>
          <w:p w:rsidR="00133B78" w:rsidRDefault="006363C9">
            <w:pPr>
              <w:jc w:val="center"/>
              <w:textAlignment w:val="center"/>
              <w:rPr>
                <w:rFonts w:ascii="宋体" w:hAnsi="宋体" w:cs="宋体"/>
                <w:sz w:val="18"/>
                <w:szCs w:val="18"/>
              </w:rPr>
            </w:pPr>
            <w:r>
              <w:rPr>
                <w:rFonts w:ascii="宋体" w:hAnsi="宋体" w:cs="宋体" w:hint="eastAsia"/>
                <w:sz w:val="18"/>
                <w:szCs w:val="18"/>
              </w:rPr>
              <w:t>3.2</w:t>
            </w:r>
          </w:p>
        </w:tc>
      </w:tr>
      <w:tr w:rsidR="00133B78">
        <w:trPr>
          <w:jc w:val="center"/>
        </w:trPr>
        <w:tc>
          <w:tcPr>
            <w:tcW w:w="930" w:type="dxa"/>
            <w:tcBorders>
              <w:tl2br w:val="nil"/>
              <w:tr2bl w:val="nil"/>
            </w:tcBorders>
            <w:vAlign w:val="center"/>
          </w:tcPr>
          <w:p w:rsidR="00133B78" w:rsidRDefault="006363C9">
            <w:pPr>
              <w:jc w:val="center"/>
              <w:textAlignment w:val="center"/>
              <w:rPr>
                <w:rFonts w:ascii="宋体" w:hAnsi="宋体" w:cs="宋体"/>
                <w:sz w:val="18"/>
                <w:szCs w:val="18"/>
              </w:rPr>
            </w:pPr>
            <w:r>
              <w:rPr>
                <w:rFonts w:ascii="宋体" w:hAnsi="宋体" w:cs="宋体" w:hint="eastAsia"/>
                <w:sz w:val="18"/>
                <w:szCs w:val="18"/>
              </w:rPr>
              <w:t>3</w:t>
            </w:r>
          </w:p>
        </w:tc>
        <w:tc>
          <w:tcPr>
            <w:tcW w:w="930" w:type="dxa"/>
            <w:tcBorders>
              <w:tl2br w:val="nil"/>
              <w:tr2bl w:val="nil"/>
            </w:tcBorders>
            <w:vAlign w:val="center"/>
          </w:tcPr>
          <w:p w:rsidR="00133B78" w:rsidRDefault="006363C9">
            <w:pPr>
              <w:jc w:val="center"/>
              <w:textAlignment w:val="center"/>
              <w:rPr>
                <w:rFonts w:ascii="宋体" w:hAnsi="宋体" w:cs="宋体"/>
                <w:sz w:val="18"/>
                <w:szCs w:val="18"/>
              </w:rPr>
            </w:pPr>
            <w:r>
              <w:rPr>
                <w:rFonts w:ascii="宋体" w:hAnsi="宋体" w:cs="宋体" w:hint="eastAsia"/>
                <w:sz w:val="18"/>
                <w:szCs w:val="18"/>
              </w:rPr>
              <w:t>9.7</w:t>
            </w:r>
          </w:p>
        </w:tc>
        <w:tc>
          <w:tcPr>
            <w:tcW w:w="929" w:type="dxa"/>
            <w:tcBorders>
              <w:tl2br w:val="nil"/>
              <w:tr2bl w:val="nil"/>
            </w:tcBorders>
            <w:vAlign w:val="center"/>
          </w:tcPr>
          <w:p w:rsidR="00133B78" w:rsidRDefault="006363C9">
            <w:pPr>
              <w:jc w:val="center"/>
              <w:textAlignment w:val="center"/>
              <w:rPr>
                <w:rFonts w:ascii="宋体" w:hAnsi="宋体" w:cs="宋体"/>
                <w:sz w:val="18"/>
                <w:szCs w:val="18"/>
              </w:rPr>
            </w:pPr>
            <w:r>
              <w:rPr>
                <w:rFonts w:ascii="宋体" w:hAnsi="宋体" w:cs="宋体" w:hint="eastAsia"/>
                <w:sz w:val="18"/>
                <w:szCs w:val="18"/>
              </w:rPr>
              <w:t>9</w:t>
            </w:r>
          </w:p>
        </w:tc>
        <w:tc>
          <w:tcPr>
            <w:tcW w:w="930" w:type="dxa"/>
            <w:tcBorders>
              <w:tl2br w:val="nil"/>
              <w:tr2bl w:val="nil"/>
            </w:tcBorders>
            <w:vAlign w:val="center"/>
          </w:tcPr>
          <w:p w:rsidR="00133B78" w:rsidRDefault="006363C9">
            <w:pPr>
              <w:jc w:val="center"/>
              <w:textAlignment w:val="center"/>
              <w:rPr>
                <w:rFonts w:ascii="宋体" w:hAnsi="宋体" w:cs="宋体"/>
                <w:sz w:val="18"/>
                <w:szCs w:val="18"/>
              </w:rPr>
            </w:pPr>
            <w:r>
              <w:rPr>
                <w:rFonts w:ascii="宋体" w:hAnsi="宋体" w:cs="宋体" w:hint="eastAsia"/>
                <w:sz w:val="18"/>
                <w:szCs w:val="18"/>
              </w:rPr>
              <w:t>8.3</w:t>
            </w:r>
          </w:p>
        </w:tc>
        <w:tc>
          <w:tcPr>
            <w:tcW w:w="930" w:type="dxa"/>
            <w:tcBorders>
              <w:tl2br w:val="nil"/>
              <w:tr2bl w:val="nil"/>
            </w:tcBorders>
            <w:vAlign w:val="center"/>
          </w:tcPr>
          <w:p w:rsidR="00133B78" w:rsidRDefault="006363C9">
            <w:pPr>
              <w:jc w:val="center"/>
              <w:textAlignment w:val="center"/>
              <w:rPr>
                <w:rFonts w:ascii="宋体" w:hAnsi="宋体" w:cs="宋体"/>
                <w:sz w:val="18"/>
                <w:szCs w:val="18"/>
              </w:rPr>
            </w:pPr>
            <w:r>
              <w:rPr>
                <w:rFonts w:ascii="宋体" w:hAnsi="宋体" w:cs="宋体" w:hint="eastAsia"/>
                <w:sz w:val="18"/>
                <w:szCs w:val="18"/>
              </w:rPr>
              <w:t>15</w:t>
            </w:r>
          </w:p>
        </w:tc>
        <w:tc>
          <w:tcPr>
            <w:tcW w:w="930" w:type="dxa"/>
            <w:tcBorders>
              <w:tl2br w:val="nil"/>
              <w:tr2bl w:val="nil"/>
            </w:tcBorders>
            <w:vAlign w:val="center"/>
          </w:tcPr>
          <w:p w:rsidR="00133B78" w:rsidRDefault="006363C9">
            <w:pPr>
              <w:jc w:val="center"/>
              <w:textAlignment w:val="center"/>
              <w:rPr>
                <w:rFonts w:ascii="宋体" w:hAnsi="宋体" w:cs="宋体"/>
                <w:sz w:val="18"/>
                <w:szCs w:val="18"/>
              </w:rPr>
            </w:pPr>
            <w:r>
              <w:rPr>
                <w:rFonts w:ascii="宋体" w:hAnsi="宋体" w:cs="宋体" w:hint="eastAsia"/>
                <w:sz w:val="18"/>
                <w:szCs w:val="18"/>
              </w:rPr>
              <w:t>7.2</w:t>
            </w:r>
          </w:p>
        </w:tc>
        <w:tc>
          <w:tcPr>
            <w:tcW w:w="930" w:type="dxa"/>
            <w:tcBorders>
              <w:tl2br w:val="nil"/>
              <w:tr2bl w:val="nil"/>
            </w:tcBorders>
            <w:vAlign w:val="center"/>
          </w:tcPr>
          <w:p w:rsidR="00133B78" w:rsidRDefault="006363C9">
            <w:pPr>
              <w:jc w:val="center"/>
              <w:textAlignment w:val="center"/>
              <w:rPr>
                <w:rFonts w:ascii="宋体" w:hAnsi="宋体" w:cs="宋体"/>
                <w:sz w:val="18"/>
                <w:szCs w:val="18"/>
              </w:rPr>
            </w:pPr>
            <w:r>
              <w:rPr>
                <w:rFonts w:ascii="宋体" w:hAnsi="宋体" w:cs="宋体" w:hint="eastAsia"/>
                <w:sz w:val="18"/>
                <w:szCs w:val="18"/>
              </w:rPr>
              <w:t>30</w:t>
            </w:r>
          </w:p>
        </w:tc>
        <w:tc>
          <w:tcPr>
            <w:tcW w:w="929" w:type="dxa"/>
            <w:tcBorders>
              <w:tl2br w:val="nil"/>
              <w:tr2bl w:val="nil"/>
            </w:tcBorders>
            <w:vAlign w:val="center"/>
          </w:tcPr>
          <w:p w:rsidR="00133B78" w:rsidRDefault="006363C9">
            <w:pPr>
              <w:jc w:val="center"/>
              <w:textAlignment w:val="center"/>
              <w:rPr>
                <w:rFonts w:ascii="宋体" w:hAnsi="宋体" w:cs="宋体"/>
                <w:sz w:val="18"/>
                <w:szCs w:val="18"/>
              </w:rPr>
            </w:pPr>
            <w:r>
              <w:rPr>
                <w:rFonts w:ascii="宋体" w:hAnsi="宋体" w:cs="宋体" w:hint="eastAsia"/>
                <w:sz w:val="18"/>
                <w:szCs w:val="18"/>
              </w:rPr>
              <w:t>5.4</w:t>
            </w:r>
          </w:p>
        </w:tc>
        <w:tc>
          <w:tcPr>
            <w:tcW w:w="930" w:type="dxa"/>
            <w:tcBorders>
              <w:tl2br w:val="nil"/>
              <w:tr2bl w:val="nil"/>
            </w:tcBorders>
            <w:vAlign w:val="center"/>
          </w:tcPr>
          <w:p w:rsidR="00133B78" w:rsidRDefault="006363C9">
            <w:pPr>
              <w:jc w:val="center"/>
              <w:textAlignment w:val="center"/>
              <w:rPr>
                <w:rFonts w:ascii="宋体" w:hAnsi="宋体" w:cs="宋体"/>
                <w:sz w:val="18"/>
                <w:szCs w:val="18"/>
              </w:rPr>
            </w:pPr>
            <w:r>
              <w:rPr>
                <w:rFonts w:ascii="宋体" w:hAnsi="宋体" w:cs="宋体" w:hint="eastAsia"/>
                <w:sz w:val="18"/>
                <w:szCs w:val="18"/>
              </w:rPr>
              <w:t>90</w:t>
            </w:r>
          </w:p>
        </w:tc>
        <w:tc>
          <w:tcPr>
            <w:tcW w:w="930" w:type="dxa"/>
            <w:tcBorders>
              <w:tl2br w:val="nil"/>
              <w:tr2bl w:val="nil"/>
            </w:tcBorders>
            <w:vAlign w:val="center"/>
          </w:tcPr>
          <w:p w:rsidR="00133B78" w:rsidRDefault="006363C9">
            <w:pPr>
              <w:jc w:val="center"/>
              <w:textAlignment w:val="center"/>
              <w:rPr>
                <w:rFonts w:ascii="宋体" w:hAnsi="宋体" w:cs="宋体"/>
                <w:sz w:val="18"/>
                <w:szCs w:val="18"/>
              </w:rPr>
            </w:pPr>
            <w:r>
              <w:rPr>
                <w:rFonts w:ascii="宋体" w:hAnsi="宋体" w:cs="宋体" w:hint="eastAsia"/>
                <w:sz w:val="18"/>
                <w:szCs w:val="18"/>
              </w:rPr>
              <w:t>2.8</w:t>
            </w:r>
          </w:p>
        </w:tc>
      </w:tr>
      <w:tr w:rsidR="00133B78">
        <w:trPr>
          <w:jc w:val="center"/>
        </w:trPr>
        <w:tc>
          <w:tcPr>
            <w:tcW w:w="930" w:type="dxa"/>
            <w:tcBorders>
              <w:tl2br w:val="nil"/>
              <w:tr2bl w:val="nil"/>
            </w:tcBorders>
            <w:vAlign w:val="center"/>
          </w:tcPr>
          <w:p w:rsidR="00133B78" w:rsidRDefault="006363C9">
            <w:pPr>
              <w:jc w:val="center"/>
              <w:textAlignment w:val="center"/>
              <w:rPr>
                <w:rFonts w:ascii="宋体" w:hAnsi="宋体" w:cs="宋体"/>
                <w:sz w:val="18"/>
                <w:szCs w:val="18"/>
              </w:rPr>
            </w:pPr>
            <w:r>
              <w:rPr>
                <w:rFonts w:ascii="宋体" w:hAnsi="宋体" w:cs="宋体" w:hint="eastAsia"/>
                <w:sz w:val="18"/>
                <w:szCs w:val="18"/>
              </w:rPr>
              <w:t>4</w:t>
            </w:r>
          </w:p>
        </w:tc>
        <w:tc>
          <w:tcPr>
            <w:tcW w:w="930" w:type="dxa"/>
            <w:tcBorders>
              <w:tl2br w:val="nil"/>
              <w:tr2bl w:val="nil"/>
            </w:tcBorders>
            <w:vAlign w:val="center"/>
          </w:tcPr>
          <w:p w:rsidR="00133B78" w:rsidRDefault="006363C9">
            <w:pPr>
              <w:jc w:val="center"/>
              <w:textAlignment w:val="center"/>
              <w:rPr>
                <w:rFonts w:ascii="宋体" w:hAnsi="宋体" w:cs="宋体"/>
                <w:sz w:val="18"/>
                <w:szCs w:val="18"/>
              </w:rPr>
            </w:pPr>
            <w:r>
              <w:rPr>
                <w:rFonts w:ascii="宋体" w:hAnsi="宋体" w:cs="宋体" w:hint="eastAsia"/>
                <w:sz w:val="18"/>
                <w:szCs w:val="18"/>
              </w:rPr>
              <w:t>9.5</w:t>
            </w:r>
          </w:p>
        </w:tc>
        <w:tc>
          <w:tcPr>
            <w:tcW w:w="929" w:type="dxa"/>
            <w:tcBorders>
              <w:tl2br w:val="nil"/>
              <w:tr2bl w:val="nil"/>
            </w:tcBorders>
            <w:vAlign w:val="center"/>
          </w:tcPr>
          <w:p w:rsidR="00133B78" w:rsidRDefault="006363C9">
            <w:pPr>
              <w:jc w:val="center"/>
              <w:textAlignment w:val="center"/>
              <w:rPr>
                <w:rFonts w:ascii="宋体" w:hAnsi="宋体" w:cs="宋体"/>
                <w:sz w:val="18"/>
                <w:szCs w:val="18"/>
              </w:rPr>
            </w:pPr>
            <w:r>
              <w:rPr>
                <w:rFonts w:ascii="宋体" w:hAnsi="宋体" w:cs="宋体" w:hint="eastAsia"/>
                <w:sz w:val="18"/>
                <w:szCs w:val="18"/>
              </w:rPr>
              <w:t>10</w:t>
            </w:r>
          </w:p>
        </w:tc>
        <w:tc>
          <w:tcPr>
            <w:tcW w:w="930" w:type="dxa"/>
            <w:tcBorders>
              <w:tl2br w:val="nil"/>
              <w:tr2bl w:val="nil"/>
            </w:tcBorders>
            <w:vAlign w:val="center"/>
          </w:tcPr>
          <w:p w:rsidR="00133B78" w:rsidRDefault="006363C9">
            <w:pPr>
              <w:jc w:val="center"/>
              <w:textAlignment w:val="center"/>
              <w:rPr>
                <w:rFonts w:ascii="宋体" w:hAnsi="宋体" w:cs="宋体"/>
                <w:sz w:val="18"/>
                <w:szCs w:val="18"/>
              </w:rPr>
            </w:pPr>
            <w:r>
              <w:rPr>
                <w:rFonts w:ascii="宋体" w:hAnsi="宋体" w:cs="宋体" w:hint="eastAsia"/>
                <w:sz w:val="18"/>
                <w:szCs w:val="18"/>
              </w:rPr>
              <w:t>8.1</w:t>
            </w:r>
          </w:p>
        </w:tc>
        <w:tc>
          <w:tcPr>
            <w:tcW w:w="930" w:type="dxa"/>
            <w:tcBorders>
              <w:tl2br w:val="nil"/>
              <w:tr2bl w:val="nil"/>
            </w:tcBorders>
            <w:vAlign w:val="center"/>
          </w:tcPr>
          <w:p w:rsidR="00133B78" w:rsidRDefault="006363C9">
            <w:pPr>
              <w:jc w:val="center"/>
              <w:textAlignment w:val="center"/>
              <w:rPr>
                <w:rFonts w:ascii="宋体" w:hAnsi="宋体" w:cs="宋体"/>
                <w:sz w:val="18"/>
                <w:szCs w:val="18"/>
              </w:rPr>
            </w:pPr>
            <w:r>
              <w:rPr>
                <w:rFonts w:ascii="宋体" w:hAnsi="宋体" w:cs="宋体" w:hint="eastAsia"/>
                <w:sz w:val="18"/>
                <w:szCs w:val="18"/>
              </w:rPr>
              <w:t>16</w:t>
            </w:r>
          </w:p>
        </w:tc>
        <w:tc>
          <w:tcPr>
            <w:tcW w:w="930" w:type="dxa"/>
            <w:tcBorders>
              <w:tl2br w:val="nil"/>
              <w:tr2bl w:val="nil"/>
            </w:tcBorders>
            <w:vAlign w:val="center"/>
          </w:tcPr>
          <w:p w:rsidR="00133B78" w:rsidRDefault="006363C9">
            <w:pPr>
              <w:jc w:val="center"/>
              <w:textAlignment w:val="center"/>
              <w:rPr>
                <w:rFonts w:ascii="宋体" w:hAnsi="宋体" w:cs="宋体"/>
                <w:sz w:val="18"/>
                <w:szCs w:val="18"/>
              </w:rPr>
            </w:pPr>
            <w:r>
              <w:rPr>
                <w:rFonts w:ascii="宋体" w:hAnsi="宋体" w:cs="宋体" w:hint="eastAsia"/>
                <w:sz w:val="18"/>
                <w:szCs w:val="18"/>
              </w:rPr>
              <w:t>7.08</w:t>
            </w:r>
          </w:p>
        </w:tc>
        <w:tc>
          <w:tcPr>
            <w:tcW w:w="930" w:type="dxa"/>
            <w:tcBorders>
              <w:tl2br w:val="nil"/>
              <w:tr2bl w:val="nil"/>
            </w:tcBorders>
            <w:vAlign w:val="center"/>
          </w:tcPr>
          <w:p w:rsidR="00133B78" w:rsidRDefault="006363C9">
            <w:pPr>
              <w:jc w:val="center"/>
              <w:textAlignment w:val="center"/>
              <w:rPr>
                <w:rFonts w:ascii="宋体" w:hAnsi="宋体" w:cs="宋体"/>
                <w:sz w:val="18"/>
                <w:szCs w:val="18"/>
              </w:rPr>
            </w:pPr>
            <w:r>
              <w:rPr>
                <w:rFonts w:ascii="宋体" w:hAnsi="宋体" w:cs="宋体" w:hint="eastAsia"/>
                <w:sz w:val="18"/>
                <w:szCs w:val="18"/>
              </w:rPr>
              <w:t>40</w:t>
            </w:r>
          </w:p>
        </w:tc>
        <w:tc>
          <w:tcPr>
            <w:tcW w:w="929" w:type="dxa"/>
            <w:tcBorders>
              <w:tl2br w:val="nil"/>
              <w:tr2bl w:val="nil"/>
            </w:tcBorders>
            <w:vAlign w:val="center"/>
          </w:tcPr>
          <w:p w:rsidR="00133B78" w:rsidRDefault="006363C9">
            <w:pPr>
              <w:jc w:val="center"/>
              <w:textAlignment w:val="center"/>
              <w:rPr>
                <w:rFonts w:ascii="宋体" w:hAnsi="宋体" w:cs="宋体"/>
                <w:sz w:val="18"/>
                <w:szCs w:val="18"/>
              </w:rPr>
            </w:pPr>
            <w:r>
              <w:rPr>
                <w:rFonts w:ascii="宋体" w:hAnsi="宋体" w:cs="宋体" w:hint="eastAsia"/>
                <w:sz w:val="18"/>
                <w:szCs w:val="18"/>
              </w:rPr>
              <w:t>4.9</w:t>
            </w:r>
          </w:p>
        </w:tc>
        <w:tc>
          <w:tcPr>
            <w:tcW w:w="930" w:type="dxa"/>
            <w:tcBorders>
              <w:tl2br w:val="nil"/>
              <w:tr2bl w:val="nil"/>
            </w:tcBorders>
            <w:vAlign w:val="center"/>
          </w:tcPr>
          <w:p w:rsidR="00133B78" w:rsidRDefault="006363C9">
            <w:pPr>
              <w:jc w:val="center"/>
              <w:textAlignment w:val="center"/>
              <w:rPr>
                <w:rFonts w:ascii="宋体" w:hAnsi="宋体" w:cs="宋体"/>
                <w:sz w:val="18"/>
                <w:szCs w:val="18"/>
              </w:rPr>
            </w:pPr>
            <w:r>
              <w:rPr>
                <w:rFonts w:ascii="宋体" w:hAnsi="宋体" w:cs="宋体" w:hint="eastAsia"/>
                <w:sz w:val="18"/>
                <w:szCs w:val="18"/>
              </w:rPr>
              <w:t>100</w:t>
            </w:r>
          </w:p>
        </w:tc>
        <w:tc>
          <w:tcPr>
            <w:tcW w:w="930" w:type="dxa"/>
            <w:tcBorders>
              <w:tl2br w:val="nil"/>
              <w:tr2bl w:val="nil"/>
            </w:tcBorders>
            <w:vAlign w:val="center"/>
          </w:tcPr>
          <w:p w:rsidR="00133B78" w:rsidRDefault="006363C9">
            <w:pPr>
              <w:jc w:val="center"/>
              <w:textAlignment w:val="center"/>
              <w:rPr>
                <w:rFonts w:ascii="宋体" w:hAnsi="宋体" w:cs="宋体"/>
                <w:sz w:val="18"/>
                <w:szCs w:val="18"/>
              </w:rPr>
            </w:pPr>
            <w:r>
              <w:rPr>
                <w:rFonts w:ascii="宋体" w:hAnsi="宋体" w:cs="宋体" w:hint="eastAsia"/>
                <w:sz w:val="18"/>
                <w:szCs w:val="18"/>
              </w:rPr>
              <w:t>2.5</w:t>
            </w:r>
          </w:p>
        </w:tc>
      </w:tr>
      <w:tr w:rsidR="00133B78">
        <w:trPr>
          <w:jc w:val="center"/>
        </w:trPr>
        <w:tc>
          <w:tcPr>
            <w:tcW w:w="930" w:type="dxa"/>
            <w:tcBorders>
              <w:tl2br w:val="nil"/>
              <w:tr2bl w:val="nil"/>
            </w:tcBorders>
            <w:vAlign w:val="center"/>
          </w:tcPr>
          <w:p w:rsidR="00133B78" w:rsidRDefault="006363C9">
            <w:pPr>
              <w:jc w:val="center"/>
              <w:textAlignment w:val="center"/>
              <w:rPr>
                <w:rFonts w:ascii="宋体" w:hAnsi="宋体" w:cs="宋体"/>
                <w:sz w:val="18"/>
                <w:szCs w:val="18"/>
              </w:rPr>
            </w:pPr>
            <w:r>
              <w:rPr>
                <w:rFonts w:ascii="宋体" w:hAnsi="宋体" w:cs="宋体" w:hint="eastAsia"/>
                <w:sz w:val="18"/>
                <w:szCs w:val="18"/>
              </w:rPr>
              <w:t>5</w:t>
            </w:r>
          </w:p>
        </w:tc>
        <w:tc>
          <w:tcPr>
            <w:tcW w:w="930" w:type="dxa"/>
            <w:tcBorders>
              <w:tl2br w:val="nil"/>
              <w:tr2bl w:val="nil"/>
            </w:tcBorders>
            <w:vAlign w:val="center"/>
          </w:tcPr>
          <w:p w:rsidR="00133B78" w:rsidRDefault="006363C9">
            <w:pPr>
              <w:jc w:val="center"/>
              <w:textAlignment w:val="center"/>
              <w:rPr>
                <w:rFonts w:ascii="宋体" w:hAnsi="宋体" w:cs="宋体"/>
                <w:sz w:val="18"/>
                <w:szCs w:val="18"/>
              </w:rPr>
            </w:pPr>
            <w:r>
              <w:rPr>
                <w:rFonts w:ascii="宋体" w:hAnsi="宋体" w:cs="宋体" w:hint="eastAsia"/>
                <w:sz w:val="18"/>
                <w:szCs w:val="18"/>
              </w:rPr>
              <w:t>9.2</w:t>
            </w:r>
          </w:p>
        </w:tc>
        <w:tc>
          <w:tcPr>
            <w:tcW w:w="929" w:type="dxa"/>
            <w:tcBorders>
              <w:tl2br w:val="nil"/>
              <w:tr2bl w:val="nil"/>
            </w:tcBorders>
            <w:vAlign w:val="center"/>
          </w:tcPr>
          <w:p w:rsidR="00133B78" w:rsidRDefault="006363C9">
            <w:pPr>
              <w:jc w:val="center"/>
              <w:textAlignment w:val="center"/>
              <w:rPr>
                <w:rFonts w:ascii="宋体" w:hAnsi="宋体" w:cs="宋体"/>
                <w:sz w:val="18"/>
                <w:szCs w:val="18"/>
              </w:rPr>
            </w:pPr>
            <w:r>
              <w:rPr>
                <w:rFonts w:ascii="宋体" w:hAnsi="宋体" w:cs="宋体" w:hint="eastAsia"/>
                <w:sz w:val="18"/>
                <w:szCs w:val="18"/>
              </w:rPr>
              <w:t>11</w:t>
            </w:r>
          </w:p>
        </w:tc>
        <w:tc>
          <w:tcPr>
            <w:tcW w:w="930" w:type="dxa"/>
            <w:tcBorders>
              <w:tl2br w:val="nil"/>
              <w:tr2bl w:val="nil"/>
            </w:tcBorders>
            <w:vAlign w:val="center"/>
          </w:tcPr>
          <w:p w:rsidR="00133B78" w:rsidRDefault="006363C9">
            <w:pPr>
              <w:jc w:val="center"/>
              <w:textAlignment w:val="center"/>
              <w:rPr>
                <w:rFonts w:ascii="宋体" w:hAnsi="宋体" w:cs="宋体"/>
                <w:sz w:val="18"/>
                <w:szCs w:val="18"/>
              </w:rPr>
            </w:pPr>
            <w:r>
              <w:rPr>
                <w:rFonts w:ascii="宋体" w:hAnsi="宋体" w:cs="宋体" w:hint="eastAsia"/>
                <w:sz w:val="18"/>
                <w:szCs w:val="18"/>
              </w:rPr>
              <w:t>7.9</w:t>
            </w:r>
          </w:p>
        </w:tc>
        <w:tc>
          <w:tcPr>
            <w:tcW w:w="930" w:type="dxa"/>
            <w:tcBorders>
              <w:tl2br w:val="nil"/>
              <w:tr2bl w:val="nil"/>
            </w:tcBorders>
            <w:vAlign w:val="center"/>
          </w:tcPr>
          <w:p w:rsidR="00133B78" w:rsidRDefault="006363C9">
            <w:pPr>
              <w:jc w:val="center"/>
              <w:textAlignment w:val="center"/>
              <w:rPr>
                <w:rFonts w:ascii="宋体" w:hAnsi="宋体" w:cs="宋体"/>
                <w:sz w:val="18"/>
                <w:szCs w:val="18"/>
              </w:rPr>
            </w:pPr>
            <w:r>
              <w:rPr>
                <w:rFonts w:ascii="宋体" w:hAnsi="宋体" w:cs="宋体" w:hint="eastAsia"/>
                <w:sz w:val="18"/>
                <w:szCs w:val="18"/>
              </w:rPr>
              <w:t>17</w:t>
            </w:r>
          </w:p>
        </w:tc>
        <w:tc>
          <w:tcPr>
            <w:tcW w:w="930" w:type="dxa"/>
            <w:tcBorders>
              <w:tl2br w:val="nil"/>
              <w:tr2bl w:val="nil"/>
            </w:tcBorders>
            <w:vAlign w:val="center"/>
          </w:tcPr>
          <w:p w:rsidR="00133B78" w:rsidRDefault="006363C9">
            <w:pPr>
              <w:jc w:val="center"/>
              <w:textAlignment w:val="center"/>
              <w:rPr>
                <w:rFonts w:ascii="宋体" w:hAnsi="宋体" w:cs="宋体"/>
                <w:sz w:val="18"/>
                <w:szCs w:val="18"/>
              </w:rPr>
            </w:pPr>
            <w:r>
              <w:rPr>
                <w:rFonts w:ascii="宋体" w:hAnsi="宋体" w:cs="宋体" w:hint="eastAsia"/>
                <w:sz w:val="18"/>
                <w:szCs w:val="18"/>
              </w:rPr>
              <w:t>6.96</w:t>
            </w:r>
          </w:p>
        </w:tc>
        <w:tc>
          <w:tcPr>
            <w:tcW w:w="930" w:type="dxa"/>
            <w:tcBorders>
              <w:tl2br w:val="nil"/>
              <w:tr2bl w:val="nil"/>
            </w:tcBorders>
            <w:vAlign w:val="center"/>
          </w:tcPr>
          <w:p w:rsidR="00133B78" w:rsidRDefault="006363C9">
            <w:pPr>
              <w:jc w:val="center"/>
              <w:textAlignment w:val="center"/>
              <w:rPr>
                <w:rFonts w:ascii="宋体" w:hAnsi="宋体" w:cs="宋体"/>
                <w:sz w:val="18"/>
                <w:szCs w:val="18"/>
              </w:rPr>
            </w:pPr>
            <w:r>
              <w:rPr>
                <w:rFonts w:ascii="宋体" w:hAnsi="宋体" w:cs="宋体" w:hint="eastAsia"/>
                <w:sz w:val="18"/>
                <w:szCs w:val="18"/>
              </w:rPr>
              <w:t>50</w:t>
            </w:r>
          </w:p>
        </w:tc>
        <w:tc>
          <w:tcPr>
            <w:tcW w:w="929" w:type="dxa"/>
            <w:tcBorders>
              <w:tl2br w:val="nil"/>
              <w:tr2bl w:val="nil"/>
            </w:tcBorders>
            <w:vAlign w:val="center"/>
          </w:tcPr>
          <w:p w:rsidR="00133B78" w:rsidRDefault="006363C9">
            <w:pPr>
              <w:jc w:val="center"/>
              <w:textAlignment w:val="center"/>
              <w:rPr>
                <w:rFonts w:ascii="宋体" w:hAnsi="宋体" w:cs="宋体"/>
                <w:sz w:val="18"/>
                <w:szCs w:val="18"/>
              </w:rPr>
            </w:pPr>
            <w:r>
              <w:rPr>
                <w:rFonts w:ascii="宋体" w:hAnsi="宋体" w:cs="宋体" w:hint="eastAsia"/>
                <w:sz w:val="18"/>
                <w:szCs w:val="18"/>
              </w:rPr>
              <w:t>4.4</w:t>
            </w:r>
          </w:p>
        </w:tc>
        <w:tc>
          <w:tcPr>
            <w:tcW w:w="930" w:type="dxa"/>
            <w:tcBorders>
              <w:tl2br w:val="nil"/>
              <w:tr2bl w:val="nil"/>
            </w:tcBorders>
            <w:vAlign w:val="center"/>
          </w:tcPr>
          <w:p w:rsidR="00133B78" w:rsidRDefault="006363C9">
            <w:pPr>
              <w:jc w:val="center"/>
              <w:textAlignment w:val="center"/>
              <w:rPr>
                <w:rFonts w:ascii="宋体" w:hAnsi="宋体" w:cs="宋体"/>
                <w:sz w:val="18"/>
                <w:szCs w:val="18"/>
              </w:rPr>
            </w:pPr>
            <w:r>
              <w:rPr>
                <w:rFonts w:ascii="宋体" w:hAnsi="宋体" w:cs="宋体" w:hint="eastAsia"/>
                <w:sz w:val="18"/>
                <w:szCs w:val="18"/>
              </w:rPr>
              <w:t>≥</w:t>
            </w:r>
            <w:r>
              <w:rPr>
                <w:rFonts w:ascii="宋体" w:hAnsi="宋体" w:cs="宋体" w:hint="eastAsia"/>
                <w:sz w:val="18"/>
                <w:szCs w:val="18"/>
              </w:rPr>
              <w:t>200</w:t>
            </w:r>
          </w:p>
        </w:tc>
        <w:tc>
          <w:tcPr>
            <w:tcW w:w="930" w:type="dxa"/>
            <w:tcBorders>
              <w:tl2br w:val="nil"/>
              <w:tr2bl w:val="nil"/>
            </w:tcBorders>
            <w:vAlign w:val="center"/>
          </w:tcPr>
          <w:p w:rsidR="00133B78" w:rsidRDefault="006363C9">
            <w:pPr>
              <w:jc w:val="center"/>
              <w:textAlignment w:val="center"/>
              <w:rPr>
                <w:rFonts w:ascii="宋体" w:hAnsi="宋体" w:cs="宋体"/>
                <w:sz w:val="18"/>
                <w:szCs w:val="18"/>
              </w:rPr>
            </w:pPr>
            <w:r>
              <w:rPr>
                <w:rFonts w:ascii="宋体" w:hAnsi="宋体" w:cs="宋体" w:hint="eastAsia"/>
                <w:sz w:val="18"/>
                <w:szCs w:val="18"/>
              </w:rPr>
              <w:t>2.3</w:t>
            </w:r>
          </w:p>
        </w:tc>
      </w:tr>
      <w:bookmarkEnd w:id="35"/>
      <w:bookmarkEnd w:id="36"/>
      <w:bookmarkEnd w:id="37"/>
      <w:bookmarkEnd w:id="38"/>
      <w:bookmarkEnd w:id="39"/>
      <w:tr w:rsidR="00133B78">
        <w:trPr>
          <w:jc w:val="center"/>
        </w:trPr>
        <w:tc>
          <w:tcPr>
            <w:tcW w:w="930" w:type="dxa"/>
            <w:tcBorders>
              <w:tl2br w:val="nil"/>
              <w:tr2bl w:val="nil"/>
            </w:tcBorders>
            <w:vAlign w:val="center"/>
          </w:tcPr>
          <w:p w:rsidR="00133B78" w:rsidRDefault="006363C9">
            <w:pPr>
              <w:jc w:val="center"/>
              <w:textAlignment w:val="center"/>
              <w:rPr>
                <w:rFonts w:ascii="宋体" w:hAnsi="宋体" w:cs="宋体"/>
                <w:sz w:val="18"/>
                <w:szCs w:val="18"/>
              </w:rPr>
            </w:pPr>
            <w:r>
              <w:rPr>
                <w:rFonts w:ascii="宋体" w:hAnsi="宋体" w:cs="宋体" w:hint="eastAsia"/>
                <w:sz w:val="18"/>
                <w:szCs w:val="18"/>
              </w:rPr>
              <w:t>6</w:t>
            </w:r>
          </w:p>
        </w:tc>
        <w:tc>
          <w:tcPr>
            <w:tcW w:w="930" w:type="dxa"/>
            <w:tcBorders>
              <w:tl2br w:val="nil"/>
              <w:tr2bl w:val="nil"/>
            </w:tcBorders>
            <w:vAlign w:val="center"/>
          </w:tcPr>
          <w:p w:rsidR="00133B78" w:rsidRDefault="006363C9">
            <w:pPr>
              <w:jc w:val="center"/>
              <w:textAlignment w:val="center"/>
              <w:rPr>
                <w:rFonts w:ascii="宋体" w:hAnsi="宋体" w:cs="宋体"/>
                <w:sz w:val="18"/>
                <w:szCs w:val="18"/>
              </w:rPr>
            </w:pPr>
            <w:r>
              <w:rPr>
                <w:rFonts w:ascii="宋体" w:hAnsi="宋体" w:cs="宋体" w:hint="eastAsia"/>
                <w:sz w:val="18"/>
                <w:szCs w:val="18"/>
              </w:rPr>
              <w:t>8.9</w:t>
            </w:r>
          </w:p>
        </w:tc>
        <w:tc>
          <w:tcPr>
            <w:tcW w:w="929" w:type="dxa"/>
            <w:tcBorders>
              <w:tl2br w:val="nil"/>
              <w:tr2bl w:val="nil"/>
            </w:tcBorders>
            <w:vAlign w:val="center"/>
          </w:tcPr>
          <w:p w:rsidR="00133B78" w:rsidRDefault="006363C9">
            <w:pPr>
              <w:jc w:val="center"/>
              <w:textAlignment w:val="center"/>
              <w:rPr>
                <w:rFonts w:ascii="宋体" w:hAnsi="宋体" w:cs="宋体"/>
                <w:sz w:val="18"/>
                <w:szCs w:val="18"/>
              </w:rPr>
            </w:pPr>
            <w:r>
              <w:rPr>
                <w:rFonts w:ascii="宋体" w:hAnsi="宋体" w:cs="宋体" w:hint="eastAsia"/>
                <w:sz w:val="18"/>
                <w:szCs w:val="18"/>
              </w:rPr>
              <w:t>12</w:t>
            </w:r>
          </w:p>
        </w:tc>
        <w:tc>
          <w:tcPr>
            <w:tcW w:w="930" w:type="dxa"/>
            <w:tcBorders>
              <w:tl2br w:val="nil"/>
              <w:tr2bl w:val="nil"/>
            </w:tcBorders>
            <w:vAlign w:val="center"/>
          </w:tcPr>
          <w:p w:rsidR="00133B78" w:rsidRDefault="006363C9">
            <w:pPr>
              <w:jc w:val="center"/>
              <w:textAlignment w:val="center"/>
              <w:rPr>
                <w:rFonts w:ascii="宋体" w:hAnsi="宋体" w:cs="宋体"/>
                <w:sz w:val="18"/>
                <w:szCs w:val="18"/>
              </w:rPr>
            </w:pPr>
            <w:r>
              <w:rPr>
                <w:rFonts w:ascii="宋体" w:hAnsi="宋体" w:cs="宋体" w:hint="eastAsia"/>
                <w:sz w:val="18"/>
                <w:szCs w:val="18"/>
              </w:rPr>
              <w:t>7.7</w:t>
            </w:r>
          </w:p>
        </w:tc>
        <w:tc>
          <w:tcPr>
            <w:tcW w:w="930" w:type="dxa"/>
            <w:tcBorders>
              <w:tl2br w:val="nil"/>
              <w:tr2bl w:val="nil"/>
            </w:tcBorders>
            <w:vAlign w:val="center"/>
          </w:tcPr>
          <w:p w:rsidR="00133B78" w:rsidRDefault="006363C9">
            <w:pPr>
              <w:jc w:val="center"/>
              <w:textAlignment w:val="center"/>
              <w:rPr>
                <w:rFonts w:ascii="宋体" w:hAnsi="宋体" w:cs="宋体"/>
                <w:sz w:val="18"/>
                <w:szCs w:val="18"/>
              </w:rPr>
            </w:pPr>
            <w:r>
              <w:rPr>
                <w:rFonts w:ascii="宋体" w:hAnsi="宋体" w:cs="宋体" w:hint="eastAsia"/>
                <w:sz w:val="18"/>
                <w:szCs w:val="18"/>
              </w:rPr>
              <w:t>18</w:t>
            </w:r>
          </w:p>
        </w:tc>
        <w:tc>
          <w:tcPr>
            <w:tcW w:w="930" w:type="dxa"/>
            <w:tcBorders>
              <w:tl2br w:val="nil"/>
              <w:tr2bl w:val="nil"/>
            </w:tcBorders>
            <w:vAlign w:val="center"/>
          </w:tcPr>
          <w:p w:rsidR="00133B78" w:rsidRDefault="006363C9">
            <w:pPr>
              <w:jc w:val="center"/>
              <w:textAlignment w:val="center"/>
              <w:rPr>
                <w:rFonts w:ascii="宋体" w:hAnsi="宋体" w:cs="宋体"/>
                <w:sz w:val="18"/>
                <w:szCs w:val="18"/>
              </w:rPr>
            </w:pPr>
            <w:r>
              <w:rPr>
                <w:rFonts w:ascii="宋体" w:hAnsi="宋体" w:cs="宋体" w:hint="eastAsia"/>
                <w:sz w:val="18"/>
                <w:szCs w:val="18"/>
              </w:rPr>
              <w:t>6.84</w:t>
            </w:r>
          </w:p>
        </w:tc>
        <w:tc>
          <w:tcPr>
            <w:tcW w:w="930" w:type="dxa"/>
            <w:tcBorders>
              <w:tl2br w:val="nil"/>
              <w:tr2bl w:val="nil"/>
            </w:tcBorders>
            <w:vAlign w:val="center"/>
          </w:tcPr>
          <w:p w:rsidR="00133B78" w:rsidRDefault="006363C9">
            <w:pPr>
              <w:jc w:val="center"/>
              <w:textAlignment w:val="center"/>
              <w:rPr>
                <w:rFonts w:ascii="宋体" w:hAnsi="宋体" w:cs="宋体"/>
                <w:sz w:val="18"/>
                <w:szCs w:val="18"/>
              </w:rPr>
            </w:pPr>
            <w:r>
              <w:rPr>
                <w:rFonts w:ascii="宋体" w:hAnsi="宋体" w:cs="宋体" w:hint="eastAsia"/>
                <w:sz w:val="18"/>
                <w:szCs w:val="18"/>
              </w:rPr>
              <w:t>60</w:t>
            </w:r>
          </w:p>
        </w:tc>
        <w:tc>
          <w:tcPr>
            <w:tcW w:w="929" w:type="dxa"/>
            <w:tcBorders>
              <w:tl2br w:val="nil"/>
              <w:tr2bl w:val="nil"/>
            </w:tcBorders>
            <w:vAlign w:val="center"/>
          </w:tcPr>
          <w:p w:rsidR="00133B78" w:rsidRDefault="006363C9">
            <w:pPr>
              <w:jc w:val="center"/>
              <w:textAlignment w:val="center"/>
              <w:rPr>
                <w:rFonts w:ascii="宋体" w:hAnsi="宋体" w:cs="宋体"/>
                <w:sz w:val="18"/>
                <w:szCs w:val="18"/>
              </w:rPr>
            </w:pPr>
            <w:r>
              <w:rPr>
                <w:rFonts w:ascii="宋体" w:hAnsi="宋体" w:cs="宋体" w:hint="eastAsia"/>
                <w:sz w:val="18"/>
                <w:szCs w:val="18"/>
              </w:rPr>
              <w:t>4.0</w:t>
            </w:r>
          </w:p>
        </w:tc>
        <w:tc>
          <w:tcPr>
            <w:tcW w:w="930" w:type="dxa"/>
            <w:tcBorders>
              <w:tl2br w:val="nil"/>
              <w:tr2bl w:val="nil"/>
            </w:tcBorders>
            <w:vAlign w:val="center"/>
          </w:tcPr>
          <w:p w:rsidR="00133B78" w:rsidRDefault="00133B78">
            <w:pPr>
              <w:jc w:val="center"/>
              <w:textAlignment w:val="center"/>
              <w:rPr>
                <w:rFonts w:ascii="宋体" w:hAnsi="宋体" w:cs="宋体"/>
                <w:sz w:val="18"/>
                <w:szCs w:val="18"/>
              </w:rPr>
            </w:pPr>
          </w:p>
        </w:tc>
        <w:tc>
          <w:tcPr>
            <w:tcW w:w="930" w:type="dxa"/>
            <w:tcBorders>
              <w:tl2br w:val="nil"/>
              <w:tr2bl w:val="nil"/>
            </w:tcBorders>
            <w:vAlign w:val="center"/>
          </w:tcPr>
          <w:p w:rsidR="00133B78" w:rsidRDefault="00133B78">
            <w:pPr>
              <w:jc w:val="center"/>
              <w:textAlignment w:val="center"/>
              <w:rPr>
                <w:rFonts w:ascii="宋体" w:hAnsi="宋体" w:cs="宋体"/>
                <w:sz w:val="18"/>
                <w:szCs w:val="18"/>
              </w:rPr>
            </w:pPr>
          </w:p>
        </w:tc>
      </w:tr>
      <w:tr w:rsidR="00133B78">
        <w:trPr>
          <w:jc w:val="center"/>
        </w:trPr>
        <w:tc>
          <w:tcPr>
            <w:tcW w:w="9298" w:type="dxa"/>
            <w:gridSpan w:val="10"/>
            <w:tcBorders>
              <w:tl2br w:val="nil"/>
              <w:tr2bl w:val="nil"/>
            </w:tcBorders>
          </w:tcPr>
          <w:p w:rsidR="00133B78" w:rsidRDefault="006363C9">
            <w:pPr>
              <w:ind w:firstLineChars="200" w:firstLine="360"/>
              <w:rPr>
                <w:rFonts w:ascii="宋体" w:hAnsi="宋体" w:cs="宋体"/>
                <w:sz w:val="18"/>
                <w:szCs w:val="18"/>
              </w:rPr>
            </w:pPr>
            <w:r>
              <w:rPr>
                <w:rFonts w:ascii="宋体" w:hAnsi="宋体" w:cs="宋体" w:hint="eastAsia"/>
                <w:sz w:val="18"/>
                <w:szCs w:val="18"/>
              </w:rPr>
              <w:t>注</w:t>
            </w:r>
            <w:r>
              <w:rPr>
                <w:rFonts w:ascii="宋体" w:hAnsi="宋体" w:cs="宋体" w:hint="eastAsia"/>
                <w:sz w:val="18"/>
                <w:szCs w:val="18"/>
              </w:rPr>
              <w:t>1</w:t>
            </w:r>
            <w:r>
              <w:rPr>
                <w:rFonts w:ascii="宋体" w:hAnsi="宋体" w:cs="宋体" w:hint="eastAsia"/>
                <w:sz w:val="18"/>
                <w:szCs w:val="18"/>
              </w:rPr>
              <w:t>：</w:t>
            </w:r>
            <w:r>
              <w:rPr>
                <w:rFonts w:ascii="宋体" w:hAnsi="宋体" w:cs="宋体" w:hint="eastAsia"/>
                <w:sz w:val="18"/>
                <w:szCs w:val="18"/>
              </w:rPr>
              <w:t>n</w:t>
            </w:r>
            <w:r>
              <w:rPr>
                <w:rFonts w:ascii="宋体" w:hAnsi="宋体" w:cs="宋体" w:hint="eastAsia"/>
                <w:sz w:val="18"/>
                <w:szCs w:val="18"/>
              </w:rPr>
              <w:t>为某一类部件的构件总数。</w:t>
            </w:r>
          </w:p>
          <w:p w:rsidR="00133B78" w:rsidRDefault="006363C9">
            <w:pPr>
              <w:ind w:firstLineChars="200" w:firstLine="360"/>
              <w:rPr>
                <w:rFonts w:ascii="宋体" w:hAnsi="宋体" w:cs="宋体"/>
                <w:sz w:val="18"/>
                <w:szCs w:val="18"/>
              </w:rPr>
            </w:pPr>
            <w:r>
              <w:rPr>
                <w:rFonts w:ascii="宋体" w:hAnsi="宋体" w:cs="宋体" w:hint="eastAsia"/>
                <w:sz w:val="18"/>
                <w:szCs w:val="18"/>
              </w:rPr>
              <w:t>注</w:t>
            </w:r>
            <w:r>
              <w:rPr>
                <w:rFonts w:ascii="宋体" w:hAnsi="宋体" w:cs="宋体" w:hint="eastAsia"/>
                <w:sz w:val="18"/>
                <w:szCs w:val="18"/>
              </w:rPr>
              <w:t>2</w:t>
            </w:r>
            <w:r>
              <w:rPr>
                <w:rFonts w:ascii="宋体" w:hAnsi="宋体" w:cs="宋体" w:hint="eastAsia"/>
                <w:sz w:val="18"/>
                <w:szCs w:val="18"/>
              </w:rPr>
              <w:t>：表中未列出的</w:t>
            </w:r>
            <w:r>
              <w:rPr>
                <w:rFonts w:ascii="宋体" w:hAnsi="宋体" w:cs="宋体" w:hint="eastAsia"/>
                <w:sz w:val="18"/>
                <w:szCs w:val="18"/>
              </w:rPr>
              <w:t>t</w:t>
            </w:r>
            <w:r>
              <w:rPr>
                <w:rFonts w:ascii="宋体" w:hAnsi="宋体" w:cs="宋体" w:hint="eastAsia"/>
                <w:sz w:val="18"/>
                <w:szCs w:val="18"/>
              </w:rPr>
              <w:t>值采用插值法。</w:t>
            </w:r>
          </w:p>
        </w:tc>
      </w:tr>
    </w:tbl>
    <w:p w:rsidR="00133B78" w:rsidRDefault="00133B78">
      <w:pPr>
        <w:adjustRightInd w:val="0"/>
        <w:snapToGrid w:val="0"/>
        <w:ind w:firstLineChars="200" w:firstLine="420"/>
        <w:textAlignment w:val="center"/>
      </w:pPr>
    </w:p>
    <w:p w:rsidR="00133B78" w:rsidRDefault="006363C9">
      <w:pPr>
        <w:pStyle w:val="affff6"/>
      </w:pPr>
      <w:r>
        <w:rPr>
          <w:rFonts w:hint="eastAsia"/>
        </w:rPr>
        <w:t>单座桥梁水下总体技术状况评分，按式（</w:t>
      </w:r>
      <w:r>
        <w:rPr>
          <w:rFonts w:hint="eastAsia"/>
        </w:rPr>
        <w:t>4</w:t>
      </w:r>
      <w:r>
        <w:rPr>
          <w:rFonts w:hint="eastAsia"/>
        </w:rPr>
        <w:t>）计算。</w:t>
      </w:r>
    </w:p>
    <w:p w:rsidR="00133B78" w:rsidRDefault="006363C9">
      <w:pPr>
        <w:ind w:firstLineChars="200" w:firstLine="420"/>
        <w:jc w:val="right"/>
        <w:rPr>
          <w:rFonts w:ascii="宋体" w:hAnsi="宋体" w:cs="宋体"/>
          <w:szCs w:val="21"/>
        </w:rPr>
      </w:pPr>
      <w:r>
        <w:rPr>
          <w:position w:val="-24"/>
        </w:rPr>
        <w:object w:dxaOrig="1347" w:dyaOrig="952">
          <v:shape id="_x0000_i1055" type="#_x0000_t75" style="width:67.35pt;height:47.6pt" o:ole="">
            <v:imagedata r:id="rId76" o:title=""/>
          </v:shape>
          <o:OLEObject Type="Embed" ProgID="Equation.3" ShapeID="_x0000_i1055" DrawAspect="Content" ObjectID="_1785585750" r:id="rId77"/>
        </w:object>
      </w:r>
      <w:r>
        <w:rPr>
          <w:rFonts w:hint="eastAsia"/>
          <w:position w:val="-24"/>
        </w:rPr>
        <w:t xml:space="preserve">                                </w:t>
      </w:r>
      <w:r>
        <w:rPr>
          <w:rFonts w:ascii="宋体" w:hAnsi="宋体" w:cs="宋体" w:hint="eastAsia"/>
        </w:rPr>
        <w:t>（</w:t>
      </w:r>
      <w:r>
        <w:rPr>
          <w:rFonts w:ascii="宋体" w:hAnsi="宋体" w:cs="宋体" w:hint="eastAsia"/>
        </w:rPr>
        <w:t>4</w:t>
      </w:r>
      <w:r>
        <w:rPr>
          <w:rFonts w:ascii="宋体" w:hAnsi="宋体" w:cs="宋体" w:hint="eastAsia"/>
        </w:rPr>
        <w:t>）</w:t>
      </w:r>
    </w:p>
    <w:p w:rsidR="00133B78" w:rsidRDefault="006363C9">
      <w:pPr>
        <w:ind w:firstLineChars="200" w:firstLine="420"/>
        <w:textAlignment w:val="center"/>
      </w:pPr>
      <w:r>
        <w:t>式中</w:t>
      </w:r>
      <w:r>
        <w:rPr>
          <w:rFonts w:hint="eastAsia"/>
        </w:rPr>
        <w:t>：</w:t>
      </w:r>
    </w:p>
    <w:p w:rsidR="00133B78" w:rsidRDefault="006363C9">
      <w:pPr>
        <w:ind w:firstLineChars="200" w:firstLine="420"/>
        <w:textAlignment w:val="center"/>
      </w:pPr>
      <w:r>
        <w:rPr>
          <w:rFonts w:hint="eastAsia"/>
          <w:position w:val="-4"/>
        </w:rPr>
        <w:object w:dxaOrig="399" w:dyaOrig="259">
          <v:shape id="_x0000_i1056" type="#_x0000_t75" style="width:19.95pt;height:12.95pt" o:ole="">
            <v:imagedata r:id="rId78" o:title=""/>
          </v:shape>
          <o:OLEObject Type="Embed" ProgID="Equation.3" ShapeID="_x0000_i1056" DrawAspect="Content" ObjectID="_1785585751" r:id="rId79"/>
        </w:object>
      </w:r>
      <w:r>
        <w:rPr>
          <w:rFonts w:asciiTheme="minorEastAsia" w:eastAsiaTheme="minorEastAsia" w:hAnsiTheme="minorEastAsia" w:cstheme="minorEastAsia" w:hint="eastAsia"/>
          <w:color w:val="000000"/>
          <w:kern w:val="0"/>
        </w:rPr>
        <w:t>—</w:t>
      </w:r>
      <w:r>
        <w:rPr>
          <w:rFonts w:asciiTheme="minorEastAsia" w:eastAsiaTheme="minorEastAsia" w:hAnsiTheme="minorEastAsia" w:cstheme="minorEastAsia" w:hint="eastAsia"/>
          <w:color w:val="000000"/>
          <w:kern w:val="0"/>
        </w:rPr>
        <w:t xml:space="preserve"> </w:t>
      </w:r>
      <w:r>
        <w:rPr>
          <w:rFonts w:hint="eastAsia"/>
        </w:rPr>
        <w:t>水下总体</w:t>
      </w:r>
      <w:r>
        <w:t>技术状况评分</w:t>
      </w:r>
      <w:r>
        <w:rPr>
          <w:rFonts w:hint="eastAsia"/>
        </w:rPr>
        <w:t>，</w:t>
      </w:r>
      <w:r>
        <w:t>值域</w:t>
      </w:r>
      <w:r>
        <w:rPr>
          <w:rFonts w:ascii="宋体" w:hAnsi="宋体" w:cs="宋体" w:hint="eastAsia"/>
        </w:rPr>
        <w:t>为</w:t>
      </w:r>
      <w:r>
        <w:rPr>
          <w:rFonts w:ascii="宋体" w:hAnsi="宋体" w:cs="宋体" w:hint="eastAsia"/>
        </w:rPr>
        <w:t>0</w:t>
      </w:r>
      <w:r>
        <w:rPr>
          <w:rFonts w:ascii="宋体" w:hAnsi="宋体" w:cs="宋体" w:hint="eastAsia"/>
        </w:rPr>
        <w:t>～</w:t>
      </w:r>
      <w:r>
        <w:rPr>
          <w:rFonts w:ascii="宋体" w:hAnsi="宋体" w:cs="宋体" w:hint="eastAsia"/>
        </w:rPr>
        <w:t>100</w:t>
      </w:r>
      <w:r>
        <w:t>分</w:t>
      </w:r>
      <w:r>
        <w:rPr>
          <w:rFonts w:hint="eastAsia"/>
        </w:rPr>
        <w:t>；</w:t>
      </w:r>
    </w:p>
    <w:p w:rsidR="00133B78" w:rsidRDefault="006363C9">
      <w:pPr>
        <w:ind w:firstLineChars="200" w:firstLine="420"/>
        <w:textAlignment w:val="center"/>
      </w:pPr>
      <w:r>
        <w:rPr>
          <w:rFonts w:hint="eastAsia"/>
        </w:rPr>
        <w:t>n</w:t>
      </w:r>
      <w:r>
        <w:rPr>
          <w:rFonts w:asciiTheme="minorEastAsia" w:eastAsiaTheme="minorEastAsia" w:hAnsiTheme="minorEastAsia" w:cstheme="minorEastAsia" w:hint="eastAsia"/>
          <w:color w:val="000000"/>
          <w:kern w:val="0"/>
        </w:rPr>
        <w:t>—</w:t>
      </w:r>
      <w:r>
        <w:rPr>
          <w:rFonts w:asciiTheme="minorEastAsia" w:eastAsiaTheme="minorEastAsia" w:hAnsiTheme="minorEastAsia" w:cstheme="minorEastAsia" w:hint="eastAsia"/>
          <w:color w:val="000000"/>
          <w:kern w:val="0"/>
        </w:rPr>
        <w:t xml:space="preserve"> </w:t>
      </w:r>
      <w:r>
        <w:rPr>
          <w:rFonts w:hint="eastAsia"/>
        </w:rPr>
        <w:t>水下桥墩数量。</w:t>
      </w:r>
    </w:p>
    <w:p w:rsidR="00133B78" w:rsidRDefault="006363C9">
      <w:pPr>
        <w:pStyle w:val="affff6"/>
      </w:pPr>
      <w:r>
        <w:rPr>
          <w:rFonts w:hint="eastAsia"/>
        </w:rPr>
        <w:t>桥梁水下结构总体技术状况等级评定时，当水下构件评分达到</w:t>
      </w:r>
      <w:r>
        <w:rPr>
          <w:rFonts w:hint="eastAsia"/>
        </w:rPr>
        <w:t>4</w:t>
      </w:r>
      <w:r>
        <w:rPr>
          <w:rFonts w:hint="eastAsia"/>
        </w:rPr>
        <w:t>类或</w:t>
      </w:r>
      <w:r>
        <w:rPr>
          <w:rFonts w:hint="eastAsia"/>
        </w:rPr>
        <w:t>5</w:t>
      </w:r>
      <w:r>
        <w:rPr>
          <w:rFonts w:hint="eastAsia"/>
        </w:rPr>
        <w:t>类且影响桥梁安全时，可按照桥梁水下构件最差的缺损状况评定。</w:t>
      </w:r>
    </w:p>
    <w:p w:rsidR="00133B78" w:rsidRDefault="006363C9">
      <w:pPr>
        <w:pStyle w:val="affff6"/>
      </w:pPr>
      <w:r>
        <w:rPr>
          <w:rFonts w:hint="eastAsia"/>
        </w:rPr>
        <w:t>有下列情况之一的，桥梁水下总体技术状况应属于</w:t>
      </w:r>
      <w:r>
        <w:rPr>
          <w:rFonts w:hint="eastAsia"/>
        </w:rPr>
        <w:t>5</w:t>
      </w:r>
      <w:r>
        <w:rPr>
          <w:rFonts w:hint="eastAsia"/>
        </w:rPr>
        <w:t>类：</w:t>
      </w:r>
    </w:p>
    <w:p w:rsidR="00133B78" w:rsidRDefault="006363C9">
      <w:pPr>
        <w:pStyle w:val="afffffff3"/>
        <w:numPr>
          <w:ilvl w:val="0"/>
          <w:numId w:val="34"/>
        </w:numPr>
      </w:pPr>
      <w:r>
        <w:rPr>
          <w:rFonts w:ascii="Times New Roman"/>
        </w:rPr>
        <w:t>墩台不稳定，</w:t>
      </w:r>
      <w:r>
        <w:rPr>
          <w:rFonts w:ascii="Times New Roman" w:hint="eastAsia"/>
        </w:rPr>
        <w:t>出现</w:t>
      </w:r>
      <w:r>
        <w:rPr>
          <w:rFonts w:ascii="Times New Roman"/>
        </w:rPr>
        <w:t>下沉、倾斜、滑动</w:t>
      </w:r>
      <w:r>
        <w:rPr>
          <w:rFonts w:ascii="Times New Roman" w:hint="eastAsia"/>
        </w:rPr>
        <w:t>等</w:t>
      </w:r>
      <w:r>
        <w:rPr>
          <w:rFonts w:ascii="Times New Roman"/>
        </w:rPr>
        <w:t>现象，变形大于规范值，造成上部结构和桥面变形过大，不能正常行车</w:t>
      </w:r>
      <w:r>
        <w:rPr>
          <w:rFonts w:hint="eastAsia"/>
        </w:rPr>
        <w:t>；</w:t>
      </w:r>
    </w:p>
    <w:p w:rsidR="00133B78" w:rsidRDefault="006363C9">
      <w:pPr>
        <w:pStyle w:val="afffffff3"/>
        <w:numPr>
          <w:ilvl w:val="0"/>
          <w:numId w:val="34"/>
        </w:numPr>
      </w:pPr>
      <w:r>
        <w:rPr>
          <w:rFonts w:ascii="Times New Roman"/>
        </w:rPr>
        <w:t>桩基</w:t>
      </w:r>
      <w:r>
        <w:rPr>
          <w:rFonts w:ascii="Times New Roman" w:hint="eastAsia"/>
        </w:rPr>
        <w:t>出现</w:t>
      </w:r>
      <w:r>
        <w:rPr>
          <w:rFonts w:ascii="Times New Roman"/>
        </w:rPr>
        <w:t>严重缩颈</w:t>
      </w:r>
      <w:r>
        <w:rPr>
          <w:rFonts w:ascii="Times New Roman" w:hint="eastAsia"/>
        </w:rPr>
        <w:t>或局部冲空现象，截面削</w:t>
      </w:r>
      <w:r>
        <w:rPr>
          <w:rFonts w:hAnsi="宋体" w:cs="宋体" w:hint="eastAsia"/>
        </w:rPr>
        <w:t>弱超</w:t>
      </w:r>
      <w:r>
        <w:rPr>
          <w:rFonts w:hAnsi="宋体" w:cs="宋体" w:hint="eastAsia"/>
        </w:rPr>
        <w:t>20%</w:t>
      </w:r>
      <w:r>
        <w:rPr>
          <w:rFonts w:hAnsi="宋体" w:cs="宋体" w:hint="eastAsia"/>
        </w:rPr>
        <w:t>或外</w:t>
      </w:r>
      <w:r>
        <w:rPr>
          <w:rFonts w:ascii="Times New Roman" w:hint="eastAsia"/>
        </w:rPr>
        <w:t>露钢筋出现明显屈服变形；</w:t>
      </w:r>
    </w:p>
    <w:p w:rsidR="00133B78" w:rsidRDefault="006363C9">
      <w:pPr>
        <w:pStyle w:val="afffffff3"/>
        <w:numPr>
          <w:ilvl w:val="0"/>
          <w:numId w:val="34"/>
        </w:numPr>
      </w:pPr>
      <w:r>
        <w:rPr>
          <w:rFonts w:hint="eastAsia"/>
        </w:rPr>
        <w:t>水下出现断桩现象；</w:t>
      </w:r>
    </w:p>
    <w:p w:rsidR="00133B78" w:rsidRDefault="006363C9">
      <w:pPr>
        <w:pStyle w:val="afffffff3"/>
        <w:numPr>
          <w:ilvl w:val="0"/>
          <w:numId w:val="34"/>
        </w:numPr>
      </w:pPr>
      <w:r>
        <w:rPr>
          <w:rFonts w:hint="eastAsia"/>
        </w:rPr>
        <w:t>基础冲刷深度超过设计总冲刷深度，河床冲刷下降速度较快，且经验算基础承载能力或稳定性不满足规范要求；</w:t>
      </w:r>
    </w:p>
    <w:p w:rsidR="00133B78" w:rsidRDefault="006363C9">
      <w:pPr>
        <w:pStyle w:val="afffffff3"/>
        <w:numPr>
          <w:ilvl w:val="0"/>
          <w:numId w:val="34"/>
        </w:numPr>
      </w:pPr>
      <w:r>
        <w:rPr>
          <w:rFonts w:hint="eastAsia"/>
        </w:rPr>
        <w:t>浅基础淘空面积大于基底面积</w:t>
      </w:r>
      <w:r>
        <w:rPr>
          <w:rFonts w:hint="eastAsia"/>
        </w:rPr>
        <w:t>20%</w:t>
      </w:r>
      <w:r>
        <w:rPr>
          <w:rFonts w:hint="eastAsia"/>
        </w:rPr>
        <w:t>以上。</w:t>
      </w:r>
    </w:p>
    <w:p w:rsidR="00133B78" w:rsidRDefault="006363C9">
      <w:pPr>
        <w:pStyle w:val="affff6"/>
      </w:pPr>
      <w:r>
        <w:rPr>
          <w:rFonts w:hint="eastAsia"/>
        </w:rPr>
        <w:t>桥梁水下构件评价指标及对应的检测指标标度规定见表</w:t>
      </w:r>
      <w:r>
        <w:rPr>
          <w:rFonts w:hint="eastAsia"/>
        </w:rPr>
        <w:t>8-</w:t>
      </w:r>
      <w:r>
        <w:rPr>
          <w:rFonts w:hint="eastAsia"/>
        </w:rPr>
        <w:t>表</w:t>
      </w:r>
      <w:r>
        <w:rPr>
          <w:rFonts w:hint="eastAsia"/>
        </w:rPr>
        <w:t>11</w:t>
      </w:r>
      <w:r>
        <w:rPr>
          <w:rFonts w:hint="eastAsia"/>
        </w:rPr>
        <w:t>。</w:t>
      </w:r>
    </w:p>
    <w:p w:rsidR="00133B78" w:rsidRDefault="006363C9">
      <w:pPr>
        <w:pStyle w:val="af9"/>
        <w:ind w:left="0"/>
      </w:pPr>
      <w:r>
        <w:rPr>
          <w:rFonts w:hint="eastAsia"/>
        </w:rPr>
        <w:lastRenderedPageBreak/>
        <w:t>浅基础检测标度表</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444"/>
        <w:gridCol w:w="1547"/>
        <w:gridCol w:w="1547"/>
        <w:gridCol w:w="1546"/>
        <w:gridCol w:w="1546"/>
        <w:gridCol w:w="1549"/>
      </w:tblGrid>
      <w:tr w:rsidR="00133B78">
        <w:trPr>
          <w:cantSplit/>
          <w:trHeight w:val="369"/>
          <w:tblHeader/>
          <w:jc w:val="center"/>
        </w:trPr>
        <w:tc>
          <w:tcPr>
            <w:tcW w:w="1444" w:type="dxa"/>
            <w:vMerge w:val="restart"/>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检测指标</w:t>
            </w:r>
          </w:p>
        </w:tc>
        <w:tc>
          <w:tcPr>
            <w:tcW w:w="7735" w:type="dxa"/>
            <w:gridSpan w:val="5"/>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评定标度</w:t>
            </w:r>
          </w:p>
        </w:tc>
      </w:tr>
      <w:tr w:rsidR="00133B78">
        <w:trPr>
          <w:cantSplit/>
          <w:trHeight w:val="371"/>
          <w:tblHeader/>
          <w:jc w:val="center"/>
        </w:trPr>
        <w:tc>
          <w:tcPr>
            <w:tcW w:w="1444" w:type="dxa"/>
            <w:vMerge/>
            <w:tcBorders>
              <w:tl2br w:val="nil"/>
              <w:tr2bl w:val="nil"/>
            </w:tcBorders>
            <w:vAlign w:val="center"/>
          </w:tcPr>
          <w:p w:rsidR="00133B78" w:rsidRDefault="00133B78">
            <w:pPr>
              <w:widowControl/>
              <w:jc w:val="center"/>
              <w:textAlignment w:val="bottom"/>
              <w:rPr>
                <w:rFonts w:ascii="宋体" w:hAnsi="宋体" w:cs="宋体"/>
                <w:kern w:val="0"/>
                <w:sz w:val="18"/>
                <w:szCs w:val="18"/>
                <w:lang w:bidi="ar"/>
              </w:rPr>
            </w:pPr>
          </w:p>
        </w:tc>
        <w:tc>
          <w:tcPr>
            <w:tcW w:w="1547"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1</w:t>
            </w:r>
          </w:p>
        </w:tc>
        <w:tc>
          <w:tcPr>
            <w:tcW w:w="1547"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2</w:t>
            </w:r>
          </w:p>
        </w:tc>
        <w:tc>
          <w:tcPr>
            <w:tcW w:w="1546"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3</w:t>
            </w:r>
          </w:p>
        </w:tc>
        <w:tc>
          <w:tcPr>
            <w:tcW w:w="1546"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4</w:t>
            </w:r>
          </w:p>
        </w:tc>
        <w:tc>
          <w:tcPr>
            <w:tcW w:w="1549"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5</w:t>
            </w:r>
          </w:p>
        </w:tc>
      </w:tr>
      <w:tr w:rsidR="00133B78">
        <w:trPr>
          <w:trHeight w:val="371"/>
          <w:jc w:val="center"/>
        </w:trPr>
        <w:tc>
          <w:tcPr>
            <w:tcW w:w="1444"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基础</w:t>
            </w:r>
            <w:r>
              <w:rPr>
                <w:rFonts w:ascii="宋体" w:hAnsi="宋体" w:cs="宋体"/>
                <w:kern w:val="0"/>
                <w:sz w:val="18"/>
                <w:szCs w:val="18"/>
                <w:lang w:bidi="ar"/>
              </w:rPr>
              <w:t>冲刷、</w:t>
            </w:r>
            <w:r>
              <w:rPr>
                <w:rFonts w:ascii="宋体" w:hAnsi="宋体" w:cs="宋体" w:hint="eastAsia"/>
                <w:kern w:val="0"/>
                <w:sz w:val="18"/>
                <w:szCs w:val="18"/>
                <w:lang w:bidi="ar"/>
              </w:rPr>
              <w:t>淘</w:t>
            </w:r>
            <w:r>
              <w:rPr>
                <w:rFonts w:ascii="宋体" w:hAnsi="宋体" w:cs="宋体"/>
                <w:kern w:val="0"/>
                <w:sz w:val="18"/>
                <w:szCs w:val="18"/>
                <w:lang w:bidi="ar"/>
              </w:rPr>
              <w:t>空</w:t>
            </w:r>
          </w:p>
        </w:tc>
        <w:tc>
          <w:tcPr>
            <w:tcW w:w="1547"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kern w:val="0"/>
                <w:sz w:val="18"/>
                <w:szCs w:val="18"/>
                <w:lang w:bidi="ar"/>
              </w:rPr>
              <w:t>完好，无冲刷、</w:t>
            </w:r>
            <w:r>
              <w:rPr>
                <w:rFonts w:ascii="宋体" w:hAnsi="宋体" w:cs="宋体" w:hint="eastAsia"/>
                <w:kern w:val="0"/>
                <w:sz w:val="18"/>
                <w:szCs w:val="18"/>
                <w:lang w:bidi="ar"/>
              </w:rPr>
              <w:t>淘空；承载力</w:t>
            </w:r>
            <w:r>
              <w:rPr>
                <w:rFonts w:ascii="宋体" w:hAnsi="宋体" w:cs="宋体" w:hint="eastAsia"/>
                <w:kern w:val="0"/>
                <w:sz w:val="18"/>
                <w:szCs w:val="18"/>
                <w:lang w:bidi="ar"/>
              </w:rPr>
              <w:t>100%</w:t>
            </w:r>
          </w:p>
        </w:tc>
        <w:tc>
          <w:tcPr>
            <w:tcW w:w="1547"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kern w:val="0"/>
                <w:sz w:val="18"/>
                <w:szCs w:val="18"/>
                <w:lang w:bidi="ar"/>
              </w:rPr>
              <w:t>基础冲空面积</w:t>
            </w:r>
            <w:r>
              <w:rPr>
                <w:rFonts w:ascii="宋体" w:hAnsi="宋体" w:cs="宋体"/>
                <w:kern w:val="0"/>
                <w:sz w:val="18"/>
                <w:szCs w:val="18"/>
                <w:lang w:bidi="ar"/>
              </w:rPr>
              <w:t>≤5%</w:t>
            </w:r>
            <w:r>
              <w:rPr>
                <w:rFonts w:ascii="宋体" w:hAnsi="宋体" w:cs="宋体"/>
                <w:kern w:val="0"/>
                <w:sz w:val="18"/>
                <w:szCs w:val="18"/>
                <w:lang w:bidi="ar"/>
              </w:rPr>
              <w:t>，未超过最小埋置深度</w:t>
            </w:r>
            <w:r>
              <w:rPr>
                <w:rFonts w:ascii="宋体" w:hAnsi="宋体" w:cs="宋体" w:hint="eastAsia"/>
                <w:kern w:val="0"/>
                <w:sz w:val="18"/>
                <w:szCs w:val="18"/>
                <w:lang w:bidi="ar"/>
              </w:rPr>
              <w:t>，</w:t>
            </w:r>
            <w:r>
              <w:rPr>
                <w:rFonts w:ascii="宋体" w:hAnsi="宋体" w:cs="宋体"/>
                <w:kern w:val="0"/>
                <w:sz w:val="18"/>
                <w:szCs w:val="18"/>
                <w:lang w:bidi="ar"/>
              </w:rPr>
              <w:t>表面长有青苔、杂草</w:t>
            </w:r>
            <w:r>
              <w:rPr>
                <w:rFonts w:ascii="宋体" w:hAnsi="宋体" w:cs="宋体" w:hint="eastAsia"/>
                <w:kern w:val="0"/>
                <w:sz w:val="18"/>
                <w:szCs w:val="18"/>
                <w:lang w:bidi="ar"/>
              </w:rPr>
              <w:t>，</w:t>
            </w:r>
            <w:r>
              <w:rPr>
                <w:rFonts w:ascii="宋体" w:hAnsi="宋体" w:cs="宋体"/>
                <w:kern w:val="0"/>
                <w:sz w:val="18"/>
                <w:szCs w:val="18"/>
                <w:lang w:bidi="ar"/>
              </w:rPr>
              <w:t>承载力</w:t>
            </w:r>
            <w:r>
              <w:rPr>
                <w:rFonts w:ascii="宋体" w:hAnsi="宋体" w:cs="宋体" w:hint="eastAsia"/>
                <w:kern w:val="0"/>
                <w:sz w:val="18"/>
                <w:szCs w:val="18"/>
                <w:lang w:bidi="ar"/>
              </w:rPr>
              <w:t>为原设计值的</w:t>
            </w:r>
            <w:r>
              <w:rPr>
                <w:rFonts w:ascii="宋体" w:hAnsi="宋体" w:cs="宋体"/>
                <w:kern w:val="0"/>
                <w:sz w:val="18"/>
                <w:szCs w:val="18"/>
                <w:lang w:bidi="ar"/>
              </w:rPr>
              <w:t>[96%</w:t>
            </w:r>
            <w:r>
              <w:rPr>
                <w:rFonts w:ascii="宋体" w:hAnsi="宋体" w:cs="宋体"/>
                <w:kern w:val="0"/>
                <w:sz w:val="18"/>
                <w:szCs w:val="18"/>
                <w:lang w:bidi="ar"/>
              </w:rPr>
              <w:t>，</w:t>
            </w:r>
            <w:r>
              <w:rPr>
                <w:rFonts w:ascii="宋体" w:hAnsi="宋体" w:cs="宋体"/>
                <w:kern w:val="0"/>
                <w:sz w:val="18"/>
                <w:szCs w:val="18"/>
                <w:lang w:bidi="ar"/>
              </w:rPr>
              <w:t>100%</w:t>
            </w:r>
            <w:r>
              <w:rPr>
                <w:rFonts w:ascii="宋体" w:hAnsi="宋体" w:cs="宋体"/>
                <w:kern w:val="0"/>
                <w:sz w:val="18"/>
                <w:szCs w:val="18"/>
                <w:lang w:bidi="ar"/>
              </w:rPr>
              <w:t>）</w:t>
            </w:r>
          </w:p>
        </w:tc>
        <w:tc>
          <w:tcPr>
            <w:tcW w:w="1546"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kern w:val="0"/>
                <w:sz w:val="18"/>
                <w:szCs w:val="18"/>
                <w:lang w:bidi="ar"/>
              </w:rPr>
              <w:t>基础冲空面积</w:t>
            </w:r>
            <w:r>
              <w:rPr>
                <w:rFonts w:ascii="宋体" w:hAnsi="宋体" w:cs="宋体"/>
                <w:kern w:val="0"/>
                <w:sz w:val="18"/>
                <w:szCs w:val="18"/>
                <w:lang w:bidi="ar"/>
              </w:rPr>
              <w:t>≤10%</w:t>
            </w:r>
            <w:r>
              <w:rPr>
                <w:rFonts w:ascii="宋体" w:hAnsi="宋体" w:cs="宋体" w:hint="eastAsia"/>
                <w:kern w:val="0"/>
                <w:sz w:val="18"/>
                <w:szCs w:val="18"/>
                <w:lang w:bidi="ar"/>
              </w:rPr>
              <w:t>，超过最小埋置深度但尚未淘空</w:t>
            </w:r>
            <w:r>
              <w:rPr>
                <w:rFonts w:ascii="宋体" w:hAnsi="宋体" w:cs="宋体"/>
                <w:kern w:val="0"/>
                <w:sz w:val="18"/>
                <w:szCs w:val="18"/>
                <w:lang w:bidi="ar"/>
              </w:rPr>
              <w:t>，部分外露，未露出基底，承载力</w:t>
            </w:r>
            <w:r>
              <w:rPr>
                <w:rFonts w:ascii="宋体" w:hAnsi="宋体" w:cs="宋体" w:hint="eastAsia"/>
                <w:kern w:val="0"/>
                <w:sz w:val="18"/>
                <w:szCs w:val="18"/>
                <w:lang w:bidi="ar"/>
              </w:rPr>
              <w:t>为原设计值的</w:t>
            </w:r>
            <w:r>
              <w:rPr>
                <w:rFonts w:ascii="宋体" w:hAnsi="宋体" w:cs="宋体"/>
                <w:kern w:val="0"/>
                <w:sz w:val="18"/>
                <w:szCs w:val="18"/>
                <w:lang w:bidi="ar"/>
              </w:rPr>
              <w:t>[88%</w:t>
            </w:r>
            <w:r>
              <w:rPr>
                <w:rFonts w:ascii="宋体" w:hAnsi="宋体" w:cs="宋体"/>
                <w:kern w:val="0"/>
                <w:sz w:val="18"/>
                <w:szCs w:val="18"/>
                <w:lang w:bidi="ar"/>
              </w:rPr>
              <w:t>，</w:t>
            </w:r>
            <w:r>
              <w:rPr>
                <w:rFonts w:ascii="宋体" w:hAnsi="宋体" w:cs="宋体"/>
                <w:kern w:val="0"/>
                <w:sz w:val="18"/>
                <w:szCs w:val="18"/>
                <w:lang w:bidi="ar"/>
              </w:rPr>
              <w:t>96%</w:t>
            </w:r>
            <w:r>
              <w:rPr>
                <w:rFonts w:ascii="宋体" w:hAnsi="宋体" w:cs="宋体"/>
                <w:kern w:val="0"/>
                <w:sz w:val="18"/>
                <w:szCs w:val="18"/>
                <w:lang w:bidi="ar"/>
              </w:rPr>
              <w:t>）</w:t>
            </w:r>
          </w:p>
        </w:tc>
        <w:tc>
          <w:tcPr>
            <w:tcW w:w="1546"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kern w:val="0"/>
                <w:sz w:val="18"/>
                <w:szCs w:val="18"/>
                <w:lang w:bidi="ar"/>
              </w:rPr>
              <w:t>基础冲空面积＞</w:t>
            </w:r>
            <w:r>
              <w:rPr>
                <w:rFonts w:ascii="宋体" w:hAnsi="宋体" w:cs="宋体"/>
                <w:kern w:val="0"/>
                <w:sz w:val="18"/>
                <w:szCs w:val="18"/>
                <w:lang w:bidi="ar"/>
              </w:rPr>
              <w:t>10%</w:t>
            </w:r>
            <w:r>
              <w:rPr>
                <w:rFonts w:ascii="宋体" w:hAnsi="宋体" w:cs="宋体"/>
                <w:kern w:val="0"/>
                <w:sz w:val="18"/>
                <w:szCs w:val="18"/>
                <w:lang w:bidi="ar"/>
              </w:rPr>
              <w:t>且</w:t>
            </w:r>
            <w:r>
              <w:rPr>
                <w:rFonts w:ascii="宋体" w:hAnsi="宋体" w:cs="宋体"/>
                <w:kern w:val="0"/>
                <w:sz w:val="18"/>
                <w:szCs w:val="18"/>
                <w:lang w:bidi="ar"/>
              </w:rPr>
              <w:t>≤20%</w:t>
            </w:r>
            <w:r>
              <w:rPr>
                <w:rFonts w:ascii="宋体" w:hAnsi="宋体" w:cs="宋体"/>
                <w:kern w:val="0"/>
                <w:sz w:val="18"/>
                <w:szCs w:val="18"/>
                <w:lang w:bidi="ar"/>
              </w:rPr>
              <w:t>，冲刷深度</w:t>
            </w:r>
            <w:r>
              <w:rPr>
                <w:rFonts w:ascii="宋体" w:hAnsi="宋体" w:cs="宋体" w:hint="eastAsia"/>
                <w:kern w:val="0"/>
                <w:sz w:val="18"/>
                <w:szCs w:val="18"/>
                <w:lang w:bidi="ar"/>
              </w:rPr>
              <w:t>已接近或</w:t>
            </w:r>
            <w:r>
              <w:rPr>
                <w:rFonts w:ascii="宋体" w:hAnsi="宋体" w:cs="宋体"/>
                <w:kern w:val="0"/>
                <w:sz w:val="18"/>
                <w:szCs w:val="18"/>
                <w:lang w:bidi="ar"/>
              </w:rPr>
              <w:t>大于设计总冲刷深度，且河床冲刷下降速度较快，承载力</w:t>
            </w:r>
            <w:r>
              <w:rPr>
                <w:rFonts w:ascii="宋体" w:hAnsi="宋体" w:cs="宋体" w:hint="eastAsia"/>
                <w:kern w:val="0"/>
                <w:sz w:val="18"/>
                <w:szCs w:val="18"/>
                <w:lang w:bidi="ar"/>
              </w:rPr>
              <w:t>为原设计值的</w:t>
            </w:r>
            <w:r>
              <w:rPr>
                <w:rFonts w:ascii="宋体" w:hAnsi="宋体" w:cs="宋体"/>
                <w:kern w:val="0"/>
                <w:sz w:val="18"/>
                <w:szCs w:val="18"/>
                <w:lang w:bidi="ar"/>
              </w:rPr>
              <w:t>[80%</w:t>
            </w:r>
            <w:r>
              <w:rPr>
                <w:rFonts w:ascii="宋体" w:hAnsi="宋体" w:cs="宋体"/>
                <w:kern w:val="0"/>
                <w:sz w:val="18"/>
                <w:szCs w:val="18"/>
                <w:lang w:bidi="ar"/>
              </w:rPr>
              <w:t>，</w:t>
            </w:r>
            <w:r>
              <w:rPr>
                <w:rFonts w:ascii="宋体" w:hAnsi="宋体" w:cs="宋体"/>
                <w:kern w:val="0"/>
                <w:sz w:val="18"/>
                <w:szCs w:val="18"/>
                <w:lang w:bidi="ar"/>
              </w:rPr>
              <w:t>88%</w:t>
            </w:r>
            <w:r>
              <w:rPr>
                <w:rFonts w:ascii="宋体" w:hAnsi="宋体" w:cs="宋体"/>
                <w:kern w:val="0"/>
                <w:sz w:val="18"/>
                <w:szCs w:val="18"/>
                <w:lang w:bidi="ar"/>
              </w:rPr>
              <w:t>）</w:t>
            </w:r>
          </w:p>
        </w:tc>
        <w:tc>
          <w:tcPr>
            <w:tcW w:w="1549"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kern w:val="0"/>
                <w:sz w:val="18"/>
                <w:szCs w:val="18"/>
                <w:lang w:bidi="ar"/>
              </w:rPr>
              <w:t>基础冲空面积＞</w:t>
            </w:r>
            <w:r>
              <w:rPr>
                <w:rFonts w:ascii="宋体" w:hAnsi="宋体" w:cs="宋体"/>
                <w:kern w:val="0"/>
                <w:sz w:val="18"/>
                <w:szCs w:val="18"/>
                <w:lang w:bidi="ar"/>
              </w:rPr>
              <w:t>20%</w:t>
            </w:r>
            <w:r>
              <w:rPr>
                <w:rFonts w:ascii="宋体" w:hAnsi="宋体" w:cs="宋体" w:hint="eastAsia"/>
                <w:kern w:val="0"/>
                <w:sz w:val="18"/>
                <w:szCs w:val="18"/>
                <w:lang w:bidi="ar"/>
              </w:rPr>
              <w:t>，</w:t>
            </w:r>
            <w:r>
              <w:rPr>
                <w:rFonts w:ascii="宋体" w:hAnsi="宋体" w:cs="宋体"/>
                <w:kern w:val="0"/>
                <w:sz w:val="18"/>
                <w:szCs w:val="18"/>
                <w:lang w:bidi="ar"/>
              </w:rPr>
              <w:t>冲刷深度大于设计值，地基失效，承载力降低，或桥台岸坡滑移或基础无法修复，承载力</w:t>
            </w:r>
            <w:r>
              <w:rPr>
                <w:rFonts w:ascii="宋体" w:hAnsi="宋体" w:cs="宋体" w:hint="eastAsia"/>
                <w:kern w:val="0"/>
                <w:sz w:val="18"/>
                <w:szCs w:val="18"/>
                <w:lang w:bidi="ar"/>
              </w:rPr>
              <w:t>小于原设计值的</w:t>
            </w:r>
            <w:r>
              <w:rPr>
                <w:rFonts w:ascii="宋体" w:hAnsi="宋体" w:cs="宋体"/>
                <w:kern w:val="0"/>
                <w:sz w:val="18"/>
                <w:szCs w:val="18"/>
                <w:lang w:bidi="ar"/>
              </w:rPr>
              <w:t>80%</w:t>
            </w:r>
          </w:p>
        </w:tc>
      </w:tr>
      <w:tr w:rsidR="00133B78">
        <w:trPr>
          <w:trHeight w:val="371"/>
          <w:jc w:val="center"/>
        </w:trPr>
        <w:tc>
          <w:tcPr>
            <w:tcW w:w="1444"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kern w:val="0"/>
                <w:sz w:val="18"/>
                <w:szCs w:val="18"/>
                <w:lang w:bidi="ar"/>
              </w:rPr>
              <w:t>基础</w:t>
            </w:r>
            <w:r>
              <w:rPr>
                <w:rFonts w:ascii="宋体" w:hAnsi="宋体" w:cs="宋体" w:hint="eastAsia"/>
                <w:kern w:val="0"/>
                <w:sz w:val="18"/>
                <w:szCs w:val="18"/>
                <w:lang w:bidi="ar"/>
              </w:rPr>
              <w:t>滑移和倾斜</w:t>
            </w:r>
          </w:p>
        </w:tc>
        <w:tc>
          <w:tcPr>
            <w:tcW w:w="1547"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无明显滑移和倾斜</w:t>
            </w:r>
          </w:p>
        </w:tc>
        <w:tc>
          <w:tcPr>
            <w:tcW w:w="1547"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w:t>
            </w:r>
          </w:p>
        </w:tc>
        <w:tc>
          <w:tcPr>
            <w:tcW w:w="1546"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出现滑移或倾斜，导致支座和墩台支承面轻微损坏，或导致伸缩</w:t>
            </w:r>
            <w:proofErr w:type="gramStart"/>
            <w:r>
              <w:rPr>
                <w:rFonts w:ascii="宋体" w:hAnsi="宋体" w:cs="宋体" w:hint="eastAsia"/>
                <w:kern w:val="0"/>
                <w:sz w:val="18"/>
                <w:szCs w:val="18"/>
                <w:lang w:bidi="ar"/>
              </w:rPr>
              <w:t>装登破坏</w:t>
            </w:r>
            <w:proofErr w:type="gramEnd"/>
            <w:r>
              <w:rPr>
                <w:rFonts w:ascii="宋体" w:hAnsi="宋体" w:cs="宋体" w:hint="eastAsia"/>
                <w:kern w:val="0"/>
                <w:sz w:val="18"/>
                <w:szCs w:val="18"/>
                <w:lang w:bidi="ar"/>
              </w:rPr>
              <w:t>接缝减小、伸缩机能受损，但发展缓慢或下沉趋于稳定</w:t>
            </w:r>
          </w:p>
        </w:tc>
        <w:tc>
          <w:tcPr>
            <w:tcW w:w="1546"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基础出现滑移或倾斜，导致支座和墩台支承面被严重破坏，或导致伸缩装置破坏、接缝减小、伸缩机能完全丧失，或滑移量过大，梁端与胸墙紧贴</w:t>
            </w:r>
          </w:p>
        </w:tc>
        <w:tc>
          <w:tcPr>
            <w:tcW w:w="1549"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滑移量过大导致前墙破坏或局部破碎、压曲，或基础不稳定，滑移或倾斜现象严重，或导致梁体从支承面上滑落</w:t>
            </w:r>
          </w:p>
        </w:tc>
      </w:tr>
      <w:tr w:rsidR="00133B78">
        <w:trPr>
          <w:trHeight w:val="1969"/>
          <w:jc w:val="center"/>
        </w:trPr>
        <w:tc>
          <w:tcPr>
            <w:tcW w:w="1444"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空洞、孔洞</w:t>
            </w:r>
          </w:p>
        </w:tc>
        <w:tc>
          <w:tcPr>
            <w:tcW w:w="1547"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无</w:t>
            </w:r>
          </w:p>
        </w:tc>
        <w:tc>
          <w:tcPr>
            <w:tcW w:w="1547"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局部空洞、孔洞，累计面积</w:t>
            </w:r>
            <w:r>
              <w:rPr>
                <w:rFonts w:ascii="宋体" w:hAnsi="宋体" w:cs="宋体"/>
                <w:kern w:val="0"/>
                <w:sz w:val="18"/>
                <w:szCs w:val="18"/>
                <w:lang w:bidi="ar"/>
              </w:rPr>
              <w:t>≤</w:t>
            </w:r>
            <w:r>
              <w:rPr>
                <w:rFonts w:ascii="宋体" w:hAnsi="宋体" w:cs="宋体" w:hint="eastAsia"/>
                <w:kern w:val="0"/>
                <w:sz w:val="18"/>
                <w:szCs w:val="18"/>
                <w:lang w:bidi="ar"/>
              </w:rPr>
              <w:t>构件面积的</w:t>
            </w:r>
            <w:r>
              <w:rPr>
                <w:rFonts w:ascii="宋体" w:hAnsi="宋体" w:cs="宋体" w:hint="eastAsia"/>
                <w:kern w:val="0"/>
                <w:sz w:val="18"/>
                <w:szCs w:val="18"/>
                <w:lang w:bidi="ar"/>
              </w:rPr>
              <w:t>5%</w:t>
            </w:r>
            <w:r>
              <w:rPr>
                <w:rFonts w:ascii="宋体" w:hAnsi="宋体" w:cs="宋体" w:hint="eastAsia"/>
                <w:kern w:val="0"/>
                <w:sz w:val="18"/>
                <w:szCs w:val="18"/>
                <w:lang w:bidi="ar"/>
              </w:rPr>
              <w:t>，单处面积</w:t>
            </w:r>
            <w:r>
              <w:rPr>
                <w:rFonts w:ascii="宋体" w:hAnsi="宋体" w:cs="宋体"/>
                <w:kern w:val="0"/>
                <w:sz w:val="18"/>
                <w:szCs w:val="18"/>
                <w:lang w:bidi="ar"/>
              </w:rPr>
              <w:t>≤</w:t>
            </w:r>
            <w:r>
              <w:rPr>
                <w:rFonts w:ascii="宋体" w:hAnsi="宋体" w:cs="宋体" w:hint="eastAsia"/>
                <w:kern w:val="0"/>
                <w:sz w:val="18"/>
                <w:szCs w:val="18"/>
                <w:lang w:bidi="ar"/>
              </w:rPr>
              <w:t>0.5m</w:t>
            </w:r>
            <w:r>
              <w:rPr>
                <w:rFonts w:ascii="宋体" w:hAnsi="宋体" w:cs="宋体" w:hint="eastAsia"/>
                <w:kern w:val="0"/>
                <w:sz w:val="18"/>
                <w:szCs w:val="18"/>
                <w:vertAlign w:val="superscript"/>
                <w:lang w:bidi="ar"/>
              </w:rPr>
              <w:t>2</w:t>
            </w:r>
          </w:p>
        </w:tc>
        <w:tc>
          <w:tcPr>
            <w:tcW w:w="1546"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较大范围空洞、孔洞，累计面积＞</w:t>
            </w:r>
            <w:r>
              <w:rPr>
                <w:rFonts w:ascii="宋体" w:hAnsi="宋体" w:cs="宋体" w:hint="eastAsia"/>
                <w:kern w:val="0"/>
                <w:sz w:val="18"/>
                <w:szCs w:val="18"/>
                <w:lang w:bidi="ar"/>
              </w:rPr>
              <w:t>5%</w:t>
            </w:r>
            <w:r>
              <w:rPr>
                <w:rFonts w:ascii="宋体" w:hAnsi="宋体" w:cs="宋体" w:hint="eastAsia"/>
                <w:kern w:val="0"/>
                <w:sz w:val="18"/>
                <w:szCs w:val="18"/>
                <w:lang w:bidi="ar"/>
              </w:rPr>
              <w:t>且</w:t>
            </w:r>
            <w:r>
              <w:rPr>
                <w:rFonts w:ascii="宋体" w:hAnsi="宋体" w:cs="宋体"/>
                <w:kern w:val="0"/>
                <w:sz w:val="18"/>
                <w:szCs w:val="18"/>
                <w:lang w:bidi="ar"/>
              </w:rPr>
              <w:t>≤</w:t>
            </w:r>
            <w:r>
              <w:rPr>
                <w:rFonts w:ascii="宋体" w:hAnsi="宋体" w:cs="宋体" w:hint="eastAsia"/>
                <w:kern w:val="0"/>
                <w:sz w:val="18"/>
                <w:szCs w:val="18"/>
                <w:lang w:bidi="ar"/>
              </w:rPr>
              <w:t>构件面积的</w:t>
            </w:r>
            <w:r>
              <w:rPr>
                <w:rFonts w:ascii="宋体" w:hAnsi="宋体" w:cs="宋体" w:hint="eastAsia"/>
                <w:kern w:val="0"/>
                <w:sz w:val="18"/>
                <w:szCs w:val="18"/>
                <w:lang w:bidi="ar"/>
              </w:rPr>
              <w:t>20%</w:t>
            </w:r>
            <w:r>
              <w:rPr>
                <w:rFonts w:ascii="宋体" w:hAnsi="宋体" w:cs="宋体" w:hint="eastAsia"/>
                <w:kern w:val="0"/>
                <w:sz w:val="18"/>
                <w:szCs w:val="18"/>
                <w:lang w:bidi="ar"/>
              </w:rPr>
              <w:t>，单处面积</w:t>
            </w:r>
            <w:r>
              <w:rPr>
                <w:rFonts w:ascii="宋体" w:hAnsi="宋体" w:cs="宋体"/>
                <w:kern w:val="0"/>
                <w:sz w:val="18"/>
                <w:szCs w:val="18"/>
                <w:lang w:bidi="ar"/>
              </w:rPr>
              <w:t>≤</w:t>
            </w:r>
            <w:r>
              <w:rPr>
                <w:rFonts w:ascii="宋体" w:hAnsi="宋体" w:cs="宋体" w:hint="eastAsia"/>
                <w:kern w:val="0"/>
                <w:sz w:val="18"/>
                <w:szCs w:val="18"/>
                <w:lang w:bidi="ar"/>
              </w:rPr>
              <w:t>1m</w:t>
            </w:r>
            <w:r>
              <w:rPr>
                <w:rFonts w:ascii="宋体" w:hAnsi="宋体" w:cs="宋体" w:hint="eastAsia"/>
                <w:kern w:val="0"/>
                <w:sz w:val="18"/>
                <w:szCs w:val="18"/>
                <w:vertAlign w:val="superscript"/>
                <w:lang w:bidi="ar"/>
              </w:rPr>
              <w:t>2</w:t>
            </w:r>
            <w:r>
              <w:rPr>
                <w:rFonts w:ascii="宋体" w:hAnsi="宋体" w:cs="宋体" w:hint="eastAsia"/>
                <w:kern w:val="0"/>
                <w:sz w:val="18"/>
                <w:szCs w:val="18"/>
                <w:lang w:bidi="ar"/>
              </w:rPr>
              <w:t>或最大深度</w:t>
            </w:r>
            <w:r>
              <w:rPr>
                <w:rFonts w:ascii="宋体" w:hAnsi="宋体" w:cs="宋体"/>
                <w:kern w:val="0"/>
                <w:sz w:val="18"/>
                <w:szCs w:val="18"/>
                <w:lang w:bidi="ar"/>
              </w:rPr>
              <w:t>≤</w:t>
            </w:r>
            <w:r>
              <w:rPr>
                <w:rFonts w:ascii="宋体" w:hAnsi="宋体" w:cs="宋体" w:hint="eastAsia"/>
                <w:kern w:val="0"/>
                <w:sz w:val="18"/>
                <w:szCs w:val="18"/>
                <w:lang w:bidi="ar"/>
              </w:rPr>
              <w:t>6cm</w:t>
            </w:r>
          </w:p>
        </w:tc>
        <w:tc>
          <w:tcPr>
            <w:tcW w:w="1546"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大范围空洞、孔洞，累计面积＞</w:t>
            </w:r>
            <w:r>
              <w:rPr>
                <w:rFonts w:ascii="宋体" w:hAnsi="宋体" w:cs="宋体" w:hint="eastAsia"/>
                <w:kern w:val="0"/>
                <w:sz w:val="18"/>
                <w:szCs w:val="18"/>
                <w:lang w:bidi="ar"/>
              </w:rPr>
              <w:t>20%</w:t>
            </w:r>
            <w:r>
              <w:rPr>
                <w:rFonts w:ascii="宋体" w:hAnsi="宋体" w:cs="宋体" w:hint="eastAsia"/>
                <w:kern w:val="0"/>
                <w:sz w:val="18"/>
                <w:szCs w:val="18"/>
                <w:lang w:bidi="ar"/>
              </w:rPr>
              <w:t>，单处面积＞</w:t>
            </w:r>
            <w:r>
              <w:rPr>
                <w:rFonts w:ascii="宋体" w:hAnsi="宋体" w:cs="宋体" w:hint="eastAsia"/>
                <w:kern w:val="0"/>
                <w:sz w:val="18"/>
                <w:szCs w:val="18"/>
                <w:lang w:bidi="ar"/>
              </w:rPr>
              <w:t>1m</w:t>
            </w:r>
            <w:r>
              <w:rPr>
                <w:rFonts w:ascii="宋体" w:hAnsi="宋体" w:cs="宋体" w:hint="eastAsia"/>
                <w:kern w:val="0"/>
                <w:sz w:val="18"/>
                <w:szCs w:val="18"/>
                <w:vertAlign w:val="superscript"/>
                <w:lang w:bidi="ar"/>
              </w:rPr>
              <w:t>2</w:t>
            </w:r>
            <w:r>
              <w:rPr>
                <w:rFonts w:ascii="宋体" w:hAnsi="宋体" w:cs="宋体" w:hint="eastAsia"/>
                <w:kern w:val="0"/>
                <w:sz w:val="18"/>
                <w:szCs w:val="18"/>
                <w:lang w:bidi="ar"/>
              </w:rPr>
              <w:t>或最大深度</w:t>
            </w:r>
            <w:r>
              <w:rPr>
                <w:rFonts w:ascii="宋体" w:hAnsi="宋体" w:cs="宋体" w:hint="eastAsia"/>
                <w:kern w:val="0"/>
                <w:sz w:val="18"/>
                <w:szCs w:val="18"/>
                <w:lang w:bidi="ar"/>
              </w:rPr>
              <w:t>＞</w:t>
            </w:r>
            <w:r>
              <w:rPr>
                <w:rFonts w:ascii="宋体" w:hAnsi="宋体" w:cs="宋体" w:hint="eastAsia"/>
                <w:kern w:val="0"/>
                <w:sz w:val="18"/>
                <w:szCs w:val="18"/>
                <w:lang w:bidi="ar"/>
              </w:rPr>
              <w:t>6cm</w:t>
            </w:r>
          </w:p>
        </w:tc>
        <w:tc>
          <w:tcPr>
            <w:tcW w:w="1549"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w:t>
            </w:r>
          </w:p>
        </w:tc>
      </w:tr>
      <w:tr w:rsidR="00133B78">
        <w:trPr>
          <w:trHeight w:val="371"/>
          <w:jc w:val="center"/>
        </w:trPr>
        <w:tc>
          <w:tcPr>
            <w:tcW w:w="1444"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混凝土裂缝</w:t>
            </w:r>
          </w:p>
        </w:tc>
        <w:tc>
          <w:tcPr>
            <w:tcW w:w="1547"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无裂缝，或仅有个别裂缝且宽度小于</w:t>
            </w:r>
            <w:r>
              <w:rPr>
                <w:rFonts w:ascii="宋体" w:hAnsi="宋体" w:cs="宋体"/>
                <w:kern w:val="0"/>
                <w:sz w:val="18"/>
                <w:szCs w:val="18"/>
                <w:lang w:bidi="ar"/>
              </w:rPr>
              <w:t>0.1mm</w:t>
            </w:r>
          </w:p>
        </w:tc>
        <w:tc>
          <w:tcPr>
            <w:tcW w:w="1547"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少量裂缝且宽度</w:t>
            </w:r>
            <w:r>
              <w:rPr>
                <w:rFonts w:ascii="宋体" w:hAnsi="宋体" w:cs="宋体" w:hint="eastAsia"/>
                <w:kern w:val="0"/>
                <w:sz w:val="18"/>
                <w:szCs w:val="18"/>
                <w:lang w:bidi="ar"/>
              </w:rPr>
              <w:t xml:space="preserve"> </w:t>
            </w:r>
          </w:p>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小于</w:t>
            </w:r>
            <w:r>
              <w:rPr>
                <w:rFonts w:ascii="宋体" w:hAnsi="宋体" w:cs="宋体" w:hint="eastAsia"/>
                <w:kern w:val="0"/>
                <w:sz w:val="18"/>
                <w:szCs w:val="18"/>
                <w:lang w:bidi="ar"/>
              </w:rPr>
              <w:t xml:space="preserve"> </w:t>
            </w:r>
            <w:r>
              <w:rPr>
                <w:rFonts w:ascii="宋体" w:hAnsi="宋体" w:cs="宋体"/>
                <w:kern w:val="0"/>
                <w:sz w:val="18"/>
                <w:szCs w:val="18"/>
                <w:lang w:bidi="ar"/>
              </w:rPr>
              <w:t>0.1mm</w:t>
            </w:r>
          </w:p>
        </w:tc>
        <w:tc>
          <w:tcPr>
            <w:tcW w:w="1546"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少量裂缝宽度</w:t>
            </w:r>
            <w:r>
              <w:rPr>
                <w:rFonts w:ascii="宋体" w:hAnsi="宋体" w:cs="宋体" w:hint="eastAsia"/>
                <w:kern w:val="0"/>
                <w:sz w:val="18"/>
                <w:szCs w:val="18"/>
                <w:lang w:bidi="ar"/>
              </w:rPr>
              <w:t xml:space="preserve"> </w:t>
            </w:r>
          </w:p>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介于</w:t>
            </w:r>
            <w:r>
              <w:rPr>
                <w:rFonts w:ascii="宋体" w:hAnsi="宋体" w:cs="宋体"/>
                <w:kern w:val="0"/>
                <w:sz w:val="18"/>
                <w:szCs w:val="18"/>
                <w:lang w:bidi="ar"/>
              </w:rPr>
              <w:t>0.1-0.2mm</w:t>
            </w:r>
          </w:p>
        </w:tc>
        <w:tc>
          <w:tcPr>
            <w:tcW w:w="1546"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少量裂缝宽度</w:t>
            </w:r>
            <w:r>
              <w:rPr>
                <w:rFonts w:ascii="宋体" w:hAnsi="宋体" w:cs="宋体" w:hint="eastAsia"/>
                <w:kern w:val="0"/>
                <w:sz w:val="18"/>
                <w:szCs w:val="18"/>
                <w:lang w:bidi="ar"/>
              </w:rPr>
              <w:t xml:space="preserve"> </w:t>
            </w:r>
          </w:p>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介于</w:t>
            </w:r>
            <w:r>
              <w:rPr>
                <w:rFonts w:ascii="宋体" w:hAnsi="宋体" w:cs="宋体"/>
                <w:kern w:val="0"/>
                <w:sz w:val="18"/>
                <w:szCs w:val="18"/>
                <w:lang w:bidi="ar"/>
              </w:rPr>
              <w:t>0.2-0.3mm</w:t>
            </w:r>
          </w:p>
        </w:tc>
        <w:tc>
          <w:tcPr>
            <w:tcW w:w="1549"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较多裂缝宽度大于</w:t>
            </w:r>
            <w:r>
              <w:rPr>
                <w:rFonts w:ascii="宋体" w:hAnsi="宋体" w:cs="宋体"/>
                <w:kern w:val="0"/>
                <w:sz w:val="18"/>
                <w:szCs w:val="18"/>
                <w:lang w:bidi="ar"/>
              </w:rPr>
              <w:t>0.3mm</w:t>
            </w:r>
          </w:p>
        </w:tc>
      </w:tr>
      <w:tr w:rsidR="00133B78">
        <w:trPr>
          <w:trHeight w:val="371"/>
          <w:jc w:val="center"/>
        </w:trPr>
        <w:tc>
          <w:tcPr>
            <w:tcW w:w="1444"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混凝土剥落、露筋</w:t>
            </w:r>
          </w:p>
        </w:tc>
        <w:tc>
          <w:tcPr>
            <w:tcW w:w="1547"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无</w:t>
            </w:r>
          </w:p>
        </w:tc>
        <w:tc>
          <w:tcPr>
            <w:tcW w:w="1547"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局部混凝土剥落、露筋，累计面积</w:t>
            </w:r>
            <w:r>
              <w:rPr>
                <w:rFonts w:ascii="宋体" w:hAnsi="宋体" w:cs="宋体"/>
                <w:kern w:val="0"/>
                <w:sz w:val="18"/>
                <w:szCs w:val="18"/>
                <w:lang w:bidi="ar"/>
              </w:rPr>
              <w:t>≤</w:t>
            </w:r>
            <w:r>
              <w:rPr>
                <w:rFonts w:ascii="宋体" w:hAnsi="宋体" w:cs="宋体" w:hint="eastAsia"/>
                <w:kern w:val="0"/>
                <w:sz w:val="18"/>
                <w:szCs w:val="18"/>
                <w:lang w:bidi="ar"/>
              </w:rPr>
              <w:t>构件面积的</w:t>
            </w:r>
            <w:r>
              <w:rPr>
                <w:rFonts w:ascii="宋体" w:hAnsi="宋体" w:cs="宋体" w:hint="eastAsia"/>
                <w:kern w:val="0"/>
                <w:sz w:val="18"/>
                <w:szCs w:val="18"/>
                <w:lang w:bidi="ar"/>
              </w:rPr>
              <w:t>5%</w:t>
            </w:r>
            <w:r>
              <w:rPr>
                <w:rFonts w:ascii="宋体" w:hAnsi="宋体" w:cs="宋体" w:hint="eastAsia"/>
                <w:kern w:val="0"/>
                <w:sz w:val="18"/>
                <w:szCs w:val="18"/>
                <w:lang w:bidi="ar"/>
              </w:rPr>
              <w:t>，单处面积</w:t>
            </w:r>
            <w:r>
              <w:rPr>
                <w:rFonts w:ascii="宋体" w:hAnsi="宋体" w:cs="宋体"/>
                <w:kern w:val="0"/>
                <w:sz w:val="18"/>
                <w:szCs w:val="18"/>
                <w:lang w:bidi="ar"/>
              </w:rPr>
              <w:t>≤</w:t>
            </w:r>
            <w:r>
              <w:rPr>
                <w:rFonts w:ascii="宋体" w:hAnsi="宋体" w:cs="宋体" w:hint="eastAsia"/>
                <w:kern w:val="0"/>
                <w:sz w:val="18"/>
                <w:szCs w:val="18"/>
                <w:lang w:bidi="ar"/>
              </w:rPr>
              <w:t>0.5m</w:t>
            </w:r>
            <w:r>
              <w:rPr>
                <w:rFonts w:ascii="宋体" w:hAnsi="宋体" w:cs="宋体" w:hint="eastAsia"/>
                <w:kern w:val="0"/>
                <w:sz w:val="18"/>
                <w:szCs w:val="18"/>
                <w:vertAlign w:val="superscript"/>
                <w:lang w:bidi="ar"/>
              </w:rPr>
              <w:t>2</w:t>
            </w:r>
          </w:p>
        </w:tc>
        <w:tc>
          <w:tcPr>
            <w:tcW w:w="1546"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较大范围混凝土剥落、露筋，累计面积＞</w:t>
            </w:r>
            <w:r>
              <w:rPr>
                <w:rFonts w:ascii="宋体" w:hAnsi="宋体" w:cs="宋体" w:hint="eastAsia"/>
                <w:kern w:val="0"/>
                <w:sz w:val="18"/>
                <w:szCs w:val="18"/>
                <w:lang w:bidi="ar"/>
              </w:rPr>
              <w:t>5%</w:t>
            </w:r>
            <w:r>
              <w:rPr>
                <w:rFonts w:ascii="宋体" w:hAnsi="宋体" w:cs="宋体" w:hint="eastAsia"/>
                <w:kern w:val="0"/>
                <w:sz w:val="18"/>
                <w:szCs w:val="18"/>
                <w:lang w:bidi="ar"/>
              </w:rPr>
              <w:t>且</w:t>
            </w:r>
            <w:r>
              <w:rPr>
                <w:rFonts w:ascii="宋体" w:hAnsi="宋体" w:cs="宋体"/>
                <w:kern w:val="0"/>
                <w:sz w:val="18"/>
                <w:szCs w:val="18"/>
                <w:lang w:bidi="ar"/>
              </w:rPr>
              <w:t>≤</w:t>
            </w:r>
            <w:r>
              <w:rPr>
                <w:rFonts w:ascii="宋体" w:hAnsi="宋体" w:cs="宋体" w:hint="eastAsia"/>
                <w:kern w:val="0"/>
                <w:sz w:val="18"/>
                <w:szCs w:val="18"/>
                <w:lang w:bidi="ar"/>
              </w:rPr>
              <w:t>构件面积的</w:t>
            </w:r>
            <w:r>
              <w:rPr>
                <w:rFonts w:ascii="宋体" w:hAnsi="宋体" w:cs="宋体" w:hint="eastAsia"/>
                <w:kern w:val="0"/>
                <w:sz w:val="18"/>
                <w:szCs w:val="18"/>
                <w:lang w:bidi="ar"/>
              </w:rPr>
              <w:t>20%</w:t>
            </w:r>
            <w:r>
              <w:rPr>
                <w:rFonts w:ascii="宋体" w:hAnsi="宋体" w:cs="宋体" w:hint="eastAsia"/>
                <w:kern w:val="0"/>
                <w:sz w:val="18"/>
                <w:szCs w:val="18"/>
                <w:lang w:bidi="ar"/>
              </w:rPr>
              <w:t>，单处面积</w:t>
            </w:r>
            <w:r>
              <w:rPr>
                <w:rFonts w:ascii="宋体" w:hAnsi="宋体" w:cs="宋体"/>
                <w:kern w:val="0"/>
                <w:sz w:val="18"/>
                <w:szCs w:val="18"/>
                <w:lang w:bidi="ar"/>
              </w:rPr>
              <w:t>≤</w:t>
            </w:r>
            <w:r>
              <w:rPr>
                <w:rFonts w:ascii="宋体" w:hAnsi="宋体" w:cs="宋体" w:hint="eastAsia"/>
                <w:kern w:val="0"/>
                <w:sz w:val="18"/>
                <w:szCs w:val="18"/>
                <w:lang w:bidi="ar"/>
              </w:rPr>
              <w:t>1m</w:t>
            </w:r>
            <w:r>
              <w:rPr>
                <w:rFonts w:ascii="宋体" w:hAnsi="宋体" w:cs="宋体" w:hint="eastAsia"/>
                <w:kern w:val="0"/>
                <w:sz w:val="18"/>
                <w:szCs w:val="18"/>
                <w:vertAlign w:val="superscript"/>
                <w:lang w:bidi="ar"/>
              </w:rPr>
              <w:t>2</w:t>
            </w:r>
          </w:p>
        </w:tc>
        <w:tc>
          <w:tcPr>
            <w:tcW w:w="1546"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大范围混凝土剥落、露筋，累计面积＞</w:t>
            </w:r>
            <w:r>
              <w:rPr>
                <w:rFonts w:ascii="宋体" w:hAnsi="宋体" w:cs="宋体" w:hint="eastAsia"/>
                <w:kern w:val="0"/>
                <w:sz w:val="18"/>
                <w:szCs w:val="18"/>
                <w:lang w:bidi="ar"/>
              </w:rPr>
              <w:t>20%</w:t>
            </w:r>
            <w:r>
              <w:rPr>
                <w:rFonts w:ascii="宋体" w:hAnsi="宋体" w:cs="宋体" w:hint="eastAsia"/>
                <w:kern w:val="0"/>
                <w:sz w:val="18"/>
                <w:szCs w:val="18"/>
                <w:lang w:bidi="ar"/>
              </w:rPr>
              <w:t>，单处面积＞</w:t>
            </w:r>
            <w:r>
              <w:rPr>
                <w:rFonts w:ascii="宋体" w:hAnsi="宋体" w:cs="宋体" w:hint="eastAsia"/>
                <w:kern w:val="0"/>
                <w:sz w:val="18"/>
                <w:szCs w:val="18"/>
                <w:lang w:bidi="ar"/>
              </w:rPr>
              <w:t>1m</w:t>
            </w:r>
            <w:r>
              <w:rPr>
                <w:rFonts w:ascii="宋体" w:hAnsi="宋体" w:cs="宋体" w:hint="eastAsia"/>
                <w:kern w:val="0"/>
                <w:sz w:val="18"/>
                <w:szCs w:val="18"/>
                <w:vertAlign w:val="superscript"/>
                <w:lang w:bidi="ar"/>
              </w:rPr>
              <w:t>2</w:t>
            </w:r>
          </w:p>
        </w:tc>
        <w:tc>
          <w:tcPr>
            <w:tcW w:w="1549"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w:t>
            </w:r>
          </w:p>
        </w:tc>
      </w:tr>
      <w:tr w:rsidR="00133B78">
        <w:trPr>
          <w:trHeight w:val="371"/>
          <w:jc w:val="center"/>
        </w:trPr>
        <w:tc>
          <w:tcPr>
            <w:tcW w:w="1444"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冲蚀、磨损</w:t>
            </w:r>
          </w:p>
        </w:tc>
        <w:tc>
          <w:tcPr>
            <w:tcW w:w="1547"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无</w:t>
            </w:r>
          </w:p>
        </w:tc>
        <w:tc>
          <w:tcPr>
            <w:tcW w:w="1547"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有磨损现象，个别部位表面磨耗，粗集料显露，累计面积</w:t>
            </w:r>
            <w:r>
              <w:rPr>
                <w:rFonts w:ascii="宋体" w:hAnsi="宋体" w:cs="宋体"/>
                <w:kern w:val="0"/>
                <w:sz w:val="18"/>
                <w:szCs w:val="18"/>
                <w:lang w:bidi="ar"/>
              </w:rPr>
              <w:t>≤</w:t>
            </w:r>
            <w:r>
              <w:rPr>
                <w:rFonts w:ascii="宋体" w:hAnsi="宋体" w:cs="宋体" w:hint="eastAsia"/>
                <w:kern w:val="0"/>
                <w:sz w:val="18"/>
                <w:szCs w:val="18"/>
                <w:lang w:bidi="ar"/>
              </w:rPr>
              <w:t>构件</w:t>
            </w:r>
            <w:r>
              <w:rPr>
                <w:rFonts w:ascii="宋体" w:hAnsi="宋体" w:cs="宋体" w:hint="eastAsia"/>
                <w:kern w:val="0"/>
                <w:sz w:val="18"/>
                <w:szCs w:val="18"/>
                <w:lang w:bidi="ar"/>
              </w:rPr>
              <w:lastRenderedPageBreak/>
              <w:t>面积的</w:t>
            </w:r>
            <w:r>
              <w:rPr>
                <w:rFonts w:ascii="宋体" w:hAnsi="宋体" w:cs="宋体" w:hint="eastAsia"/>
                <w:kern w:val="0"/>
                <w:sz w:val="18"/>
                <w:szCs w:val="18"/>
                <w:lang w:bidi="ar"/>
              </w:rPr>
              <w:t>10%</w:t>
            </w:r>
          </w:p>
        </w:tc>
        <w:tc>
          <w:tcPr>
            <w:tcW w:w="1546"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lastRenderedPageBreak/>
              <w:t>较大范围有磨损，并出现露筋和锈蚀，累计面积＞构件面积的</w:t>
            </w:r>
            <w:r>
              <w:rPr>
                <w:rFonts w:ascii="宋体" w:hAnsi="宋体" w:cs="宋体" w:hint="eastAsia"/>
                <w:kern w:val="0"/>
                <w:sz w:val="18"/>
                <w:szCs w:val="18"/>
                <w:lang w:bidi="ar"/>
              </w:rPr>
              <w:lastRenderedPageBreak/>
              <w:t>10%</w:t>
            </w:r>
          </w:p>
        </w:tc>
        <w:tc>
          <w:tcPr>
            <w:tcW w:w="1546"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lastRenderedPageBreak/>
              <w:t>—</w:t>
            </w:r>
          </w:p>
        </w:tc>
        <w:tc>
          <w:tcPr>
            <w:tcW w:w="1549"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w:t>
            </w:r>
          </w:p>
        </w:tc>
      </w:tr>
      <w:tr w:rsidR="00133B78">
        <w:trPr>
          <w:trHeight w:val="371"/>
          <w:jc w:val="center"/>
        </w:trPr>
        <w:tc>
          <w:tcPr>
            <w:tcW w:w="1444"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lastRenderedPageBreak/>
              <w:t>砌体开裂</w:t>
            </w:r>
          </w:p>
        </w:tc>
        <w:tc>
          <w:tcPr>
            <w:tcW w:w="1547"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无</w:t>
            </w:r>
          </w:p>
        </w:tc>
        <w:tc>
          <w:tcPr>
            <w:tcW w:w="1547"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个别裂缝且宽度小于</w:t>
            </w:r>
            <w:r>
              <w:rPr>
                <w:rFonts w:ascii="宋体" w:hAnsi="宋体" w:cs="宋体" w:hint="eastAsia"/>
                <w:kern w:val="0"/>
                <w:sz w:val="18"/>
                <w:szCs w:val="18"/>
                <w:lang w:bidi="ar"/>
              </w:rPr>
              <w:t xml:space="preserve"> </w:t>
            </w:r>
            <w:r>
              <w:rPr>
                <w:rFonts w:ascii="宋体" w:hAnsi="宋体" w:cs="宋体"/>
                <w:kern w:val="0"/>
                <w:sz w:val="18"/>
                <w:szCs w:val="18"/>
                <w:lang w:bidi="ar"/>
              </w:rPr>
              <w:t>0.3mm</w:t>
            </w:r>
          </w:p>
        </w:tc>
        <w:tc>
          <w:tcPr>
            <w:tcW w:w="1546"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少量裂缝宽度介于</w:t>
            </w:r>
            <w:r>
              <w:rPr>
                <w:rFonts w:ascii="宋体" w:hAnsi="宋体" w:cs="宋体"/>
                <w:kern w:val="0"/>
                <w:sz w:val="18"/>
                <w:szCs w:val="18"/>
                <w:lang w:bidi="ar"/>
              </w:rPr>
              <w:t>0.3-0.5mm</w:t>
            </w:r>
          </w:p>
        </w:tc>
        <w:tc>
          <w:tcPr>
            <w:tcW w:w="1546"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多条裂缝宽度介于</w:t>
            </w:r>
            <w:r>
              <w:rPr>
                <w:rFonts w:ascii="宋体" w:hAnsi="宋体" w:cs="宋体"/>
                <w:kern w:val="0"/>
                <w:sz w:val="18"/>
                <w:szCs w:val="18"/>
                <w:lang w:bidi="ar"/>
              </w:rPr>
              <w:t>0.3-0.5mm</w:t>
            </w:r>
          </w:p>
        </w:tc>
        <w:tc>
          <w:tcPr>
            <w:tcW w:w="1549"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多条裂缝宽度大于</w:t>
            </w:r>
            <w:r>
              <w:rPr>
                <w:rFonts w:ascii="宋体" w:hAnsi="宋体" w:cs="宋体" w:hint="eastAsia"/>
                <w:kern w:val="0"/>
                <w:sz w:val="18"/>
                <w:szCs w:val="18"/>
                <w:lang w:bidi="ar"/>
              </w:rPr>
              <w:t xml:space="preserve"> </w:t>
            </w:r>
            <w:r>
              <w:rPr>
                <w:rFonts w:ascii="宋体" w:hAnsi="宋体" w:cs="宋体"/>
                <w:kern w:val="0"/>
                <w:sz w:val="18"/>
                <w:szCs w:val="18"/>
                <w:lang w:bidi="ar"/>
              </w:rPr>
              <w:t>0.5mm</w:t>
            </w:r>
          </w:p>
        </w:tc>
      </w:tr>
      <w:tr w:rsidR="00133B78">
        <w:trPr>
          <w:trHeight w:val="371"/>
          <w:jc w:val="center"/>
        </w:trPr>
        <w:tc>
          <w:tcPr>
            <w:tcW w:w="1444"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kern w:val="0"/>
                <w:sz w:val="18"/>
                <w:szCs w:val="18"/>
                <w:lang w:bidi="ar"/>
              </w:rPr>
              <w:t>砌缝脱落</w:t>
            </w:r>
          </w:p>
        </w:tc>
        <w:tc>
          <w:tcPr>
            <w:tcW w:w="1547"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kern w:val="0"/>
                <w:sz w:val="18"/>
                <w:szCs w:val="18"/>
                <w:lang w:bidi="ar"/>
              </w:rPr>
              <w:t>无明显脱落</w:t>
            </w:r>
          </w:p>
        </w:tc>
        <w:tc>
          <w:tcPr>
            <w:tcW w:w="1547"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kern w:val="0"/>
                <w:sz w:val="18"/>
                <w:szCs w:val="18"/>
                <w:lang w:bidi="ar"/>
              </w:rPr>
              <w:t>脱落深度小于</w:t>
            </w:r>
            <w:r>
              <w:rPr>
                <w:rFonts w:ascii="宋体" w:hAnsi="宋体" w:cs="宋体"/>
                <w:kern w:val="0"/>
                <w:sz w:val="18"/>
                <w:szCs w:val="18"/>
                <w:lang w:bidi="ar"/>
              </w:rPr>
              <w:t>10mm</w:t>
            </w:r>
            <w:r>
              <w:rPr>
                <w:rFonts w:ascii="宋体" w:hAnsi="宋体" w:cs="宋体"/>
                <w:kern w:val="0"/>
                <w:sz w:val="18"/>
                <w:szCs w:val="18"/>
                <w:lang w:bidi="ar"/>
              </w:rPr>
              <w:t>，范围小于</w:t>
            </w:r>
            <w:r>
              <w:rPr>
                <w:rFonts w:ascii="宋体" w:hAnsi="宋体" w:cs="宋体"/>
                <w:kern w:val="0"/>
                <w:sz w:val="18"/>
                <w:szCs w:val="18"/>
                <w:lang w:bidi="ar"/>
              </w:rPr>
              <w:t>30%</w:t>
            </w:r>
          </w:p>
        </w:tc>
        <w:tc>
          <w:tcPr>
            <w:tcW w:w="1546"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kern w:val="0"/>
                <w:sz w:val="18"/>
                <w:szCs w:val="18"/>
                <w:lang w:bidi="ar"/>
              </w:rPr>
              <w:t>脱落深度小于</w:t>
            </w:r>
            <w:r>
              <w:rPr>
                <w:rFonts w:ascii="宋体" w:hAnsi="宋体" w:cs="宋体"/>
                <w:kern w:val="0"/>
                <w:sz w:val="18"/>
                <w:szCs w:val="18"/>
                <w:lang w:bidi="ar"/>
              </w:rPr>
              <w:t>10mm</w:t>
            </w:r>
            <w:r>
              <w:rPr>
                <w:rFonts w:ascii="宋体" w:hAnsi="宋体" w:cs="宋体"/>
                <w:kern w:val="0"/>
                <w:sz w:val="18"/>
                <w:szCs w:val="18"/>
                <w:lang w:bidi="ar"/>
              </w:rPr>
              <w:t>，范围大于</w:t>
            </w:r>
            <w:r>
              <w:rPr>
                <w:rFonts w:ascii="宋体" w:hAnsi="宋体" w:cs="宋体"/>
                <w:kern w:val="0"/>
                <w:sz w:val="18"/>
                <w:szCs w:val="18"/>
                <w:lang w:bidi="ar"/>
              </w:rPr>
              <w:t>30%</w:t>
            </w:r>
            <w:r>
              <w:rPr>
                <w:rFonts w:ascii="宋体" w:hAnsi="宋体" w:cs="宋体"/>
                <w:kern w:val="0"/>
                <w:sz w:val="18"/>
                <w:szCs w:val="18"/>
                <w:lang w:bidi="ar"/>
              </w:rPr>
              <w:t>；或脱落深度大于</w:t>
            </w:r>
            <w:r>
              <w:rPr>
                <w:rFonts w:ascii="宋体" w:hAnsi="宋体" w:cs="宋体"/>
                <w:kern w:val="0"/>
                <w:sz w:val="18"/>
                <w:szCs w:val="18"/>
                <w:lang w:bidi="ar"/>
              </w:rPr>
              <w:t>10mm</w:t>
            </w:r>
            <w:r>
              <w:rPr>
                <w:rFonts w:ascii="宋体" w:hAnsi="宋体" w:cs="宋体"/>
                <w:kern w:val="0"/>
                <w:sz w:val="18"/>
                <w:szCs w:val="18"/>
                <w:lang w:bidi="ar"/>
              </w:rPr>
              <w:t>的范围小于</w:t>
            </w:r>
            <w:r>
              <w:rPr>
                <w:rFonts w:ascii="宋体" w:hAnsi="宋体" w:cs="宋体"/>
                <w:kern w:val="0"/>
                <w:sz w:val="18"/>
                <w:szCs w:val="18"/>
                <w:lang w:bidi="ar"/>
              </w:rPr>
              <w:t>10%</w:t>
            </w:r>
          </w:p>
        </w:tc>
        <w:tc>
          <w:tcPr>
            <w:tcW w:w="1546"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kern w:val="0"/>
                <w:sz w:val="18"/>
                <w:szCs w:val="18"/>
                <w:lang w:bidi="ar"/>
              </w:rPr>
              <w:t>脱落深度大于</w:t>
            </w:r>
            <w:r>
              <w:rPr>
                <w:rFonts w:ascii="宋体" w:hAnsi="宋体" w:cs="宋体"/>
                <w:kern w:val="0"/>
                <w:sz w:val="18"/>
                <w:szCs w:val="18"/>
                <w:lang w:bidi="ar"/>
              </w:rPr>
              <w:t>10mm</w:t>
            </w:r>
            <w:r>
              <w:rPr>
                <w:rFonts w:ascii="宋体" w:hAnsi="宋体" w:cs="宋体"/>
                <w:kern w:val="0"/>
                <w:sz w:val="18"/>
                <w:szCs w:val="18"/>
                <w:lang w:bidi="ar"/>
              </w:rPr>
              <w:t>的范围</w:t>
            </w:r>
            <w:r>
              <w:rPr>
                <w:rFonts w:ascii="宋体" w:hAnsi="宋体" w:cs="宋体" w:hint="eastAsia"/>
                <w:kern w:val="0"/>
                <w:sz w:val="18"/>
                <w:szCs w:val="18"/>
                <w:lang w:bidi="ar"/>
              </w:rPr>
              <w:t>大于</w:t>
            </w:r>
            <w:r>
              <w:rPr>
                <w:rFonts w:ascii="宋体" w:hAnsi="宋体" w:cs="宋体" w:hint="eastAsia"/>
                <w:kern w:val="0"/>
                <w:sz w:val="18"/>
                <w:szCs w:val="18"/>
                <w:lang w:bidi="ar"/>
              </w:rPr>
              <w:t>10</w:t>
            </w:r>
            <w:r>
              <w:rPr>
                <w:rFonts w:ascii="宋体" w:hAnsi="宋体" w:cs="宋体"/>
                <w:kern w:val="0"/>
                <w:sz w:val="18"/>
                <w:szCs w:val="18"/>
                <w:lang w:bidi="ar"/>
              </w:rPr>
              <w:t>%</w:t>
            </w:r>
          </w:p>
        </w:tc>
        <w:tc>
          <w:tcPr>
            <w:tcW w:w="1549"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w:t>
            </w:r>
          </w:p>
        </w:tc>
      </w:tr>
      <w:tr w:rsidR="00133B78">
        <w:trPr>
          <w:trHeight w:val="371"/>
          <w:jc w:val="center"/>
        </w:trPr>
        <w:tc>
          <w:tcPr>
            <w:tcW w:w="1444"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kern w:val="0"/>
                <w:sz w:val="18"/>
                <w:szCs w:val="18"/>
                <w:lang w:bidi="ar"/>
              </w:rPr>
              <w:t>砌块脱落</w:t>
            </w:r>
          </w:p>
        </w:tc>
        <w:tc>
          <w:tcPr>
            <w:tcW w:w="1547"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kern w:val="0"/>
                <w:sz w:val="18"/>
                <w:szCs w:val="18"/>
                <w:lang w:bidi="ar"/>
              </w:rPr>
              <w:t>无</w:t>
            </w:r>
          </w:p>
        </w:tc>
        <w:tc>
          <w:tcPr>
            <w:tcW w:w="1547"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w:t>
            </w:r>
          </w:p>
        </w:tc>
        <w:tc>
          <w:tcPr>
            <w:tcW w:w="1546"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kern w:val="0"/>
                <w:sz w:val="18"/>
                <w:szCs w:val="18"/>
                <w:lang w:bidi="ar"/>
              </w:rPr>
              <w:t>个别砌块</w:t>
            </w:r>
            <w:r>
              <w:rPr>
                <w:rFonts w:ascii="宋体" w:hAnsi="宋体" w:cs="宋体" w:hint="eastAsia"/>
                <w:kern w:val="0"/>
                <w:sz w:val="18"/>
                <w:szCs w:val="18"/>
                <w:lang w:bidi="ar"/>
              </w:rPr>
              <w:t>出现松动、</w:t>
            </w:r>
            <w:r>
              <w:rPr>
                <w:rFonts w:ascii="宋体" w:hAnsi="宋体" w:cs="宋体"/>
                <w:kern w:val="0"/>
                <w:sz w:val="18"/>
                <w:szCs w:val="18"/>
                <w:lang w:bidi="ar"/>
              </w:rPr>
              <w:t>脱落</w:t>
            </w:r>
          </w:p>
        </w:tc>
        <w:tc>
          <w:tcPr>
            <w:tcW w:w="1546"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kern w:val="0"/>
                <w:sz w:val="18"/>
                <w:szCs w:val="18"/>
                <w:lang w:bidi="ar"/>
              </w:rPr>
              <w:t>多个砌块</w:t>
            </w:r>
            <w:r>
              <w:rPr>
                <w:rFonts w:ascii="宋体" w:hAnsi="宋体" w:cs="宋体" w:hint="eastAsia"/>
                <w:kern w:val="0"/>
                <w:sz w:val="18"/>
                <w:szCs w:val="18"/>
                <w:lang w:bidi="ar"/>
              </w:rPr>
              <w:t>出现松动、</w:t>
            </w:r>
            <w:r>
              <w:rPr>
                <w:rFonts w:ascii="宋体" w:hAnsi="宋体" w:cs="宋体"/>
                <w:kern w:val="0"/>
                <w:sz w:val="18"/>
                <w:szCs w:val="18"/>
                <w:lang w:bidi="ar"/>
              </w:rPr>
              <w:t>脱落</w:t>
            </w:r>
          </w:p>
        </w:tc>
        <w:tc>
          <w:tcPr>
            <w:tcW w:w="1549"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很多个砌块脱落，砌体出现松动失稳现象</w:t>
            </w:r>
          </w:p>
        </w:tc>
      </w:tr>
      <w:tr w:rsidR="00133B78">
        <w:trPr>
          <w:trHeight w:val="371"/>
          <w:jc w:val="center"/>
        </w:trPr>
        <w:tc>
          <w:tcPr>
            <w:tcW w:w="1444"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钢筋锈蚀</w:t>
            </w:r>
          </w:p>
        </w:tc>
        <w:tc>
          <w:tcPr>
            <w:tcW w:w="1547"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无锈蚀，或轻微锈蚀</w:t>
            </w:r>
          </w:p>
        </w:tc>
        <w:tc>
          <w:tcPr>
            <w:tcW w:w="1547"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个别钢筋有轻度</w:t>
            </w:r>
            <w:r>
              <w:rPr>
                <w:rFonts w:ascii="宋体" w:hAnsi="宋体" w:cs="宋体" w:hint="eastAsia"/>
                <w:kern w:val="0"/>
                <w:sz w:val="18"/>
                <w:szCs w:val="18"/>
                <w:lang w:bidi="ar"/>
              </w:rPr>
              <w:t xml:space="preserve"> </w:t>
            </w:r>
          </w:p>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锈蚀，无明显</w:t>
            </w:r>
            <w:proofErr w:type="gramStart"/>
            <w:r>
              <w:rPr>
                <w:rFonts w:ascii="宋体" w:hAnsi="宋体" w:cs="宋体" w:hint="eastAsia"/>
                <w:kern w:val="0"/>
                <w:sz w:val="18"/>
                <w:szCs w:val="18"/>
                <w:lang w:bidi="ar"/>
              </w:rPr>
              <w:t>截</w:t>
            </w:r>
            <w:proofErr w:type="gramEnd"/>
            <w:r>
              <w:rPr>
                <w:rFonts w:ascii="宋体" w:hAnsi="宋体" w:cs="宋体" w:hint="eastAsia"/>
                <w:kern w:val="0"/>
                <w:sz w:val="18"/>
                <w:szCs w:val="18"/>
                <w:lang w:bidi="ar"/>
              </w:rPr>
              <w:t xml:space="preserve"> </w:t>
            </w:r>
          </w:p>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面损失</w:t>
            </w:r>
          </w:p>
        </w:tc>
        <w:tc>
          <w:tcPr>
            <w:tcW w:w="1546"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局部钢筋有轻度</w:t>
            </w:r>
            <w:r>
              <w:rPr>
                <w:rFonts w:ascii="宋体" w:hAnsi="宋体" w:cs="宋体" w:hint="eastAsia"/>
                <w:kern w:val="0"/>
                <w:sz w:val="18"/>
                <w:szCs w:val="18"/>
                <w:lang w:bidi="ar"/>
              </w:rPr>
              <w:t xml:space="preserve"> </w:t>
            </w:r>
          </w:p>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锈蚀或个别钢筋</w:t>
            </w:r>
            <w:r>
              <w:rPr>
                <w:rFonts w:ascii="宋体" w:hAnsi="宋体" w:cs="宋体" w:hint="eastAsia"/>
                <w:kern w:val="0"/>
                <w:sz w:val="18"/>
                <w:szCs w:val="18"/>
                <w:lang w:bidi="ar"/>
              </w:rPr>
              <w:t xml:space="preserve"> </w:t>
            </w:r>
          </w:p>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锈蚀深度小于</w:t>
            </w:r>
            <w:r>
              <w:rPr>
                <w:rFonts w:ascii="宋体" w:hAnsi="宋体" w:cs="宋体" w:hint="eastAsia"/>
                <w:kern w:val="0"/>
                <w:sz w:val="18"/>
                <w:szCs w:val="18"/>
                <w:lang w:bidi="ar"/>
              </w:rPr>
              <w:t xml:space="preserve"> </w:t>
            </w:r>
          </w:p>
          <w:p w:rsidR="00133B78" w:rsidRDefault="006363C9">
            <w:pPr>
              <w:widowControl/>
              <w:jc w:val="center"/>
              <w:textAlignment w:val="bottom"/>
              <w:rPr>
                <w:rFonts w:ascii="宋体" w:hAnsi="宋体" w:cs="宋体"/>
                <w:kern w:val="0"/>
                <w:sz w:val="18"/>
                <w:szCs w:val="18"/>
                <w:lang w:bidi="ar"/>
              </w:rPr>
            </w:pPr>
            <w:r>
              <w:rPr>
                <w:rFonts w:ascii="宋体" w:hAnsi="宋体" w:cs="宋体"/>
                <w:kern w:val="0"/>
                <w:sz w:val="18"/>
                <w:szCs w:val="18"/>
                <w:lang w:bidi="ar"/>
              </w:rPr>
              <w:t>0.5mm</w:t>
            </w:r>
          </w:p>
        </w:tc>
        <w:tc>
          <w:tcPr>
            <w:tcW w:w="1546"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大面积钢筋轻度</w:t>
            </w:r>
            <w:r>
              <w:rPr>
                <w:rFonts w:ascii="宋体" w:hAnsi="宋体" w:cs="宋体" w:hint="eastAsia"/>
                <w:kern w:val="0"/>
                <w:sz w:val="18"/>
                <w:szCs w:val="18"/>
                <w:lang w:bidi="ar"/>
              </w:rPr>
              <w:t xml:space="preserve"> </w:t>
            </w:r>
          </w:p>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锈蚀或个别钢筋</w:t>
            </w:r>
            <w:r>
              <w:rPr>
                <w:rFonts w:ascii="宋体" w:hAnsi="宋体" w:cs="宋体" w:hint="eastAsia"/>
                <w:kern w:val="0"/>
                <w:sz w:val="18"/>
                <w:szCs w:val="18"/>
                <w:lang w:bidi="ar"/>
              </w:rPr>
              <w:t xml:space="preserve"> </w:t>
            </w:r>
          </w:p>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锈蚀深度大于</w:t>
            </w:r>
            <w:r>
              <w:rPr>
                <w:rFonts w:ascii="宋体" w:hAnsi="宋体" w:cs="宋体" w:hint="eastAsia"/>
                <w:kern w:val="0"/>
                <w:sz w:val="18"/>
                <w:szCs w:val="18"/>
                <w:lang w:bidi="ar"/>
              </w:rPr>
              <w:t xml:space="preserve"> </w:t>
            </w:r>
          </w:p>
          <w:p w:rsidR="00133B78" w:rsidRDefault="006363C9">
            <w:pPr>
              <w:widowControl/>
              <w:jc w:val="center"/>
              <w:textAlignment w:val="bottom"/>
              <w:rPr>
                <w:rFonts w:ascii="宋体" w:hAnsi="宋体" w:cs="宋体"/>
                <w:kern w:val="0"/>
                <w:sz w:val="18"/>
                <w:szCs w:val="18"/>
                <w:lang w:bidi="ar"/>
              </w:rPr>
            </w:pPr>
            <w:r>
              <w:rPr>
                <w:rFonts w:ascii="宋体" w:hAnsi="宋体" w:cs="宋体"/>
                <w:kern w:val="0"/>
                <w:sz w:val="18"/>
                <w:szCs w:val="18"/>
                <w:lang w:bidi="ar"/>
              </w:rPr>
              <w:t>0.5mm</w:t>
            </w:r>
          </w:p>
        </w:tc>
        <w:tc>
          <w:tcPr>
            <w:tcW w:w="1549"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大面积钢筋</w:t>
            </w:r>
            <w:r>
              <w:rPr>
                <w:rFonts w:ascii="宋体" w:hAnsi="宋体" w:cs="宋体" w:hint="eastAsia"/>
                <w:kern w:val="0"/>
                <w:sz w:val="18"/>
                <w:szCs w:val="18"/>
                <w:lang w:bidi="ar"/>
              </w:rPr>
              <w:t xml:space="preserve"> </w:t>
            </w:r>
          </w:p>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锈蚀深度大于</w:t>
            </w:r>
            <w:r>
              <w:rPr>
                <w:rFonts w:ascii="宋体" w:hAnsi="宋体" w:cs="宋体" w:hint="eastAsia"/>
                <w:kern w:val="0"/>
                <w:sz w:val="18"/>
                <w:szCs w:val="18"/>
                <w:lang w:bidi="ar"/>
              </w:rPr>
              <w:t xml:space="preserve"> </w:t>
            </w:r>
          </w:p>
          <w:p w:rsidR="00133B78" w:rsidRDefault="006363C9">
            <w:pPr>
              <w:widowControl/>
              <w:jc w:val="center"/>
              <w:textAlignment w:val="bottom"/>
              <w:rPr>
                <w:rFonts w:ascii="宋体" w:hAnsi="宋体" w:cs="宋体"/>
                <w:kern w:val="0"/>
                <w:sz w:val="18"/>
                <w:szCs w:val="18"/>
                <w:lang w:bidi="ar"/>
              </w:rPr>
            </w:pPr>
            <w:r>
              <w:rPr>
                <w:rFonts w:ascii="宋体" w:hAnsi="宋体" w:cs="宋体"/>
                <w:kern w:val="0"/>
                <w:sz w:val="18"/>
                <w:szCs w:val="18"/>
                <w:lang w:bidi="ar"/>
              </w:rPr>
              <w:t>0.5mm</w:t>
            </w:r>
          </w:p>
        </w:tc>
      </w:tr>
      <w:tr w:rsidR="00133B78">
        <w:trPr>
          <w:trHeight w:val="371"/>
          <w:jc w:val="center"/>
        </w:trPr>
        <w:tc>
          <w:tcPr>
            <w:tcW w:w="1444"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沉降</w:t>
            </w:r>
          </w:p>
        </w:tc>
        <w:tc>
          <w:tcPr>
            <w:tcW w:w="1547"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无</w:t>
            </w:r>
          </w:p>
        </w:tc>
        <w:tc>
          <w:tcPr>
            <w:tcW w:w="1547"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w:t>
            </w:r>
          </w:p>
        </w:tc>
        <w:tc>
          <w:tcPr>
            <w:tcW w:w="1546"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有沉降但对相关</w:t>
            </w:r>
            <w:r>
              <w:rPr>
                <w:rFonts w:ascii="宋体" w:hAnsi="宋体" w:cs="宋体" w:hint="eastAsia"/>
                <w:kern w:val="0"/>
                <w:sz w:val="18"/>
                <w:szCs w:val="18"/>
                <w:lang w:bidi="ar"/>
              </w:rPr>
              <w:t xml:space="preserve"> </w:t>
            </w:r>
          </w:p>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构件无明显影响</w:t>
            </w:r>
          </w:p>
        </w:tc>
        <w:tc>
          <w:tcPr>
            <w:tcW w:w="1546"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显著沉降对相关</w:t>
            </w:r>
            <w:r>
              <w:rPr>
                <w:rFonts w:ascii="宋体" w:hAnsi="宋体" w:cs="宋体" w:hint="eastAsia"/>
                <w:kern w:val="0"/>
                <w:sz w:val="18"/>
                <w:szCs w:val="18"/>
                <w:lang w:bidi="ar"/>
              </w:rPr>
              <w:t xml:space="preserve"> </w:t>
            </w:r>
          </w:p>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构件已造成影响</w:t>
            </w:r>
          </w:p>
        </w:tc>
        <w:tc>
          <w:tcPr>
            <w:tcW w:w="1549"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严重沉降，</w:t>
            </w:r>
            <w:r>
              <w:rPr>
                <w:rFonts w:ascii="宋体" w:hAnsi="宋体" w:cs="宋体"/>
                <w:kern w:val="0"/>
                <w:sz w:val="18"/>
                <w:szCs w:val="18"/>
                <w:lang w:bidi="ar"/>
              </w:rPr>
              <w:t>造成上部结构和桥面系变形过大，</w:t>
            </w:r>
            <w:r>
              <w:rPr>
                <w:rFonts w:ascii="宋体" w:hAnsi="宋体" w:cs="宋体" w:hint="eastAsia"/>
                <w:kern w:val="0"/>
                <w:sz w:val="18"/>
                <w:szCs w:val="18"/>
                <w:lang w:bidi="ar"/>
              </w:rPr>
              <w:t>已危及结构安全</w:t>
            </w:r>
          </w:p>
        </w:tc>
      </w:tr>
      <w:tr w:rsidR="00133B78">
        <w:trPr>
          <w:trHeight w:val="371"/>
          <w:jc w:val="center"/>
        </w:trPr>
        <w:tc>
          <w:tcPr>
            <w:tcW w:w="1444"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河床冲刷</w:t>
            </w:r>
          </w:p>
        </w:tc>
        <w:tc>
          <w:tcPr>
            <w:tcW w:w="1547"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无明显冲刷</w:t>
            </w:r>
          </w:p>
        </w:tc>
        <w:tc>
          <w:tcPr>
            <w:tcW w:w="1547"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w:t>
            </w:r>
          </w:p>
        </w:tc>
        <w:tc>
          <w:tcPr>
            <w:tcW w:w="1546"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明显冲刷，未超</w:t>
            </w:r>
            <w:r>
              <w:rPr>
                <w:rFonts w:ascii="宋体" w:hAnsi="宋体" w:cs="宋体" w:hint="eastAsia"/>
                <w:kern w:val="0"/>
                <w:sz w:val="18"/>
                <w:szCs w:val="18"/>
                <w:lang w:bidi="ar"/>
              </w:rPr>
              <w:t xml:space="preserve"> </w:t>
            </w:r>
          </w:p>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过一般冲刷线</w:t>
            </w:r>
          </w:p>
        </w:tc>
        <w:tc>
          <w:tcPr>
            <w:tcW w:w="1546"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严重冲刷，超过</w:t>
            </w:r>
            <w:r>
              <w:rPr>
                <w:rFonts w:ascii="宋体" w:hAnsi="宋体" w:cs="宋体" w:hint="eastAsia"/>
                <w:kern w:val="0"/>
                <w:sz w:val="18"/>
                <w:szCs w:val="18"/>
                <w:lang w:bidi="ar"/>
              </w:rPr>
              <w:t xml:space="preserve"> </w:t>
            </w:r>
          </w:p>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一般冲刷线</w:t>
            </w:r>
          </w:p>
        </w:tc>
        <w:tc>
          <w:tcPr>
            <w:tcW w:w="1549"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w:t>
            </w:r>
          </w:p>
        </w:tc>
      </w:tr>
      <w:tr w:rsidR="00133B78">
        <w:trPr>
          <w:trHeight w:val="1028"/>
          <w:jc w:val="center"/>
        </w:trPr>
        <w:tc>
          <w:tcPr>
            <w:tcW w:w="1444"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河道迁移</w:t>
            </w:r>
          </w:p>
        </w:tc>
        <w:tc>
          <w:tcPr>
            <w:tcW w:w="1547"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无明显迁移</w:t>
            </w:r>
          </w:p>
        </w:tc>
        <w:tc>
          <w:tcPr>
            <w:tcW w:w="1547"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明显迁移，但对</w:t>
            </w:r>
            <w:r>
              <w:rPr>
                <w:rFonts w:ascii="宋体" w:hAnsi="宋体" w:cs="宋体" w:hint="eastAsia"/>
                <w:kern w:val="0"/>
                <w:sz w:val="18"/>
                <w:szCs w:val="18"/>
                <w:lang w:bidi="ar"/>
              </w:rPr>
              <w:t xml:space="preserve"> </w:t>
            </w:r>
          </w:p>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结构无影响</w:t>
            </w:r>
          </w:p>
        </w:tc>
        <w:tc>
          <w:tcPr>
            <w:tcW w:w="1546"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明显迁移，造成</w:t>
            </w:r>
            <w:r>
              <w:rPr>
                <w:rFonts w:ascii="宋体" w:hAnsi="宋体" w:cs="宋体" w:hint="eastAsia"/>
                <w:kern w:val="0"/>
                <w:sz w:val="18"/>
                <w:szCs w:val="18"/>
                <w:lang w:bidi="ar"/>
              </w:rPr>
              <w:t xml:space="preserve"> </w:t>
            </w:r>
          </w:p>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局部冲刷但</w:t>
            </w:r>
            <w:proofErr w:type="gramStart"/>
            <w:r>
              <w:rPr>
                <w:rFonts w:ascii="宋体" w:hAnsi="宋体" w:cs="宋体" w:hint="eastAsia"/>
                <w:kern w:val="0"/>
                <w:sz w:val="18"/>
                <w:szCs w:val="18"/>
                <w:lang w:bidi="ar"/>
              </w:rPr>
              <w:t>不</w:t>
            </w:r>
            <w:proofErr w:type="gramEnd"/>
            <w:r>
              <w:rPr>
                <w:rFonts w:ascii="宋体" w:hAnsi="宋体" w:cs="宋体" w:hint="eastAsia"/>
                <w:kern w:val="0"/>
                <w:sz w:val="18"/>
                <w:szCs w:val="18"/>
                <w:lang w:bidi="ar"/>
              </w:rPr>
              <w:t>影</w:t>
            </w:r>
            <w:r>
              <w:rPr>
                <w:rFonts w:ascii="宋体" w:hAnsi="宋体" w:cs="宋体" w:hint="eastAsia"/>
                <w:kern w:val="0"/>
                <w:sz w:val="18"/>
                <w:szCs w:val="18"/>
                <w:lang w:bidi="ar"/>
              </w:rPr>
              <w:t xml:space="preserve"> </w:t>
            </w:r>
          </w:p>
          <w:p w:rsidR="00133B78" w:rsidRDefault="006363C9">
            <w:pPr>
              <w:widowControl/>
              <w:jc w:val="center"/>
              <w:textAlignment w:val="bottom"/>
              <w:rPr>
                <w:rFonts w:ascii="宋体" w:hAnsi="宋体" w:cs="宋体"/>
                <w:kern w:val="0"/>
                <w:sz w:val="18"/>
                <w:szCs w:val="18"/>
                <w:lang w:bidi="ar"/>
              </w:rPr>
            </w:pPr>
            <w:proofErr w:type="gramStart"/>
            <w:r>
              <w:rPr>
                <w:rFonts w:ascii="宋体" w:hAnsi="宋体" w:cs="宋体" w:hint="eastAsia"/>
                <w:kern w:val="0"/>
                <w:sz w:val="18"/>
                <w:szCs w:val="18"/>
                <w:lang w:bidi="ar"/>
              </w:rPr>
              <w:t>响结构</w:t>
            </w:r>
            <w:proofErr w:type="gramEnd"/>
            <w:r>
              <w:rPr>
                <w:rFonts w:ascii="宋体" w:hAnsi="宋体" w:cs="宋体" w:hint="eastAsia"/>
                <w:kern w:val="0"/>
                <w:sz w:val="18"/>
                <w:szCs w:val="18"/>
                <w:lang w:bidi="ar"/>
              </w:rPr>
              <w:t>安全</w:t>
            </w:r>
          </w:p>
        </w:tc>
        <w:tc>
          <w:tcPr>
            <w:tcW w:w="1546"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严重变迁，已对</w:t>
            </w:r>
            <w:r>
              <w:rPr>
                <w:rFonts w:ascii="宋体" w:hAnsi="宋体" w:cs="宋体" w:hint="eastAsia"/>
                <w:kern w:val="0"/>
                <w:sz w:val="18"/>
                <w:szCs w:val="18"/>
                <w:lang w:bidi="ar"/>
              </w:rPr>
              <w:t xml:space="preserve"> </w:t>
            </w:r>
          </w:p>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相关结构造成影</w:t>
            </w:r>
            <w:r>
              <w:rPr>
                <w:rFonts w:ascii="宋体" w:hAnsi="宋体" w:cs="宋体" w:hint="eastAsia"/>
                <w:kern w:val="0"/>
                <w:sz w:val="18"/>
                <w:szCs w:val="18"/>
                <w:lang w:bidi="ar"/>
              </w:rPr>
              <w:t xml:space="preserve"> </w:t>
            </w:r>
          </w:p>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响</w:t>
            </w:r>
          </w:p>
        </w:tc>
        <w:tc>
          <w:tcPr>
            <w:tcW w:w="1549"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w:t>
            </w:r>
          </w:p>
        </w:tc>
      </w:tr>
    </w:tbl>
    <w:p w:rsidR="00133B78" w:rsidRDefault="00133B78">
      <w:pPr>
        <w:pStyle w:val="af9"/>
        <w:numPr>
          <w:ilvl w:val="0"/>
          <w:numId w:val="0"/>
        </w:numPr>
        <w:jc w:val="both"/>
      </w:pPr>
    </w:p>
    <w:p w:rsidR="00133B78" w:rsidRDefault="006363C9">
      <w:pPr>
        <w:pStyle w:val="af9"/>
        <w:ind w:left="0"/>
      </w:pPr>
      <w:r>
        <w:rPr>
          <w:rFonts w:hint="eastAsia"/>
        </w:rPr>
        <w:t>混凝土桩基础检测标度表</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444"/>
        <w:gridCol w:w="1547"/>
        <w:gridCol w:w="1547"/>
        <w:gridCol w:w="1546"/>
        <w:gridCol w:w="1546"/>
        <w:gridCol w:w="1549"/>
      </w:tblGrid>
      <w:tr w:rsidR="00133B78">
        <w:trPr>
          <w:cantSplit/>
          <w:trHeight w:val="369"/>
          <w:tblHeader/>
          <w:jc w:val="center"/>
        </w:trPr>
        <w:tc>
          <w:tcPr>
            <w:tcW w:w="1444" w:type="dxa"/>
            <w:vMerge w:val="restart"/>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检测指标</w:t>
            </w:r>
          </w:p>
        </w:tc>
        <w:tc>
          <w:tcPr>
            <w:tcW w:w="7735" w:type="dxa"/>
            <w:gridSpan w:val="5"/>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评定标度</w:t>
            </w:r>
          </w:p>
        </w:tc>
      </w:tr>
      <w:tr w:rsidR="00133B78">
        <w:trPr>
          <w:cantSplit/>
          <w:trHeight w:val="371"/>
          <w:tblHeader/>
          <w:jc w:val="center"/>
        </w:trPr>
        <w:tc>
          <w:tcPr>
            <w:tcW w:w="1444" w:type="dxa"/>
            <w:vMerge/>
            <w:tcBorders>
              <w:tl2br w:val="nil"/>
              <w:tr2bl w:val="nil"/>
            </w:tcBorders>
            <w:vAlign w:val="center"/>
          </w:tcPr>
          <w:p w:rsidR="00133B78" w:rsidRDefault="00133B78">
            <w:pPr>
              <w:widowControl/>
              <w:jc w:val="center"/>
              <w:textAlignment w:val="bottom"/>
              <w:rPr>
                <w:rFonts w:ascii="宋体" w:hAnsi="宋体" w:cs="宋体"/>
                <w:kern w:val="0"/>
                <w:sz w:val="18"/>
                <w:szCs w:val="18"/>
                <w:lang w:bidi="ar"/>
              </w:rPr>
            </w:pPr>
          </w:p>
        </w:tc>
        <w:tc>
          <w:tcPr>
            <w:tcW w:w="1547"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1</w:t>
            </w:r>
          </w:p>
        </w:tc>
        <w:tc>
          <w:tcPr>
            <w:tcW w:w="1547"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2</w:t>
            </w:r>
          </w:p>
        </w:tc>
        <w:tc>
          <w:tcPr>
            <w:tcW w:w="1546"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3</w:t>
            </w:r>
          </w:p>
        </w:tc>
        <w:tc>
          <w:tcPr>
            <w:tcW w:w="1546"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4</w:t>
            </w:r>
          </w:p>
        </w:tc>
        <w:tc>
          <w:tcPr>
            <w:tcW w:w="1549"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5</w:t>
            </w:r>
          </w:p>
        </w:tc>
      </w:tr>
      <w:tr w:rsidR="00133B78">
        <w:trPr>
          <w:trHeight w:val="371"/>
          <w:jc w:val="center"/>
        </w:trPr>
        <w:tc>
          <w:tcPr>
            <w:tcW w:w="1444"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kern w:val="0"/>
                <w:sz w:val="18"/>
                <w:szCs w:val="18"/>
                <w:lang w:bidi="ar"/>
              </w:rPr>
              <w:t>冲刷、</w:t>
            </w:r>
            <w:r>
              <w:rPr>
                <w:rFonts w:ascii="宋体" w:hAnsi="宋体" w:cs="宋体" w:hint="eastAsia"/>
                <w:kern w:val="0"/>
                <w:sz w:val="18"/>
                <w:szCs w:val="18"/>
                <w:lang w:bidi="ar"/>
              </w:rPr>
              <w:t>淘</w:t>
            </w:r>
            <w:r>
              <w:rPr>
                <w:rFonts w:ascii="宋体" w:hAnsi="宋体" w:cs="宋体"/>
                <w:kern w:val="0"/>
                <w:sz w:val="18"/>
                <w:szCs w:val="18"/>
                <w:lang w:bidi="ar"/>
              </w:rPr>
              <w:t>空</w:t>
            </w:r>
          </w:p>
        </w:tc>
        <w:tc>
          <w:tcPr>
            <w:tcW w:w="1547"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桩基完好，基础无冲刷，</w:t>
            </w:r>
            <w:r>
              <w:rPr>
                <w:rFonts w:ascii="宋体" w:hAnsi="宋体" w:cs="宋体"/>
                <w:kern w:val="0"/>
                <w:sz w:val="18"/>
                <w:szCs w:val="18"/>
                <w:lang w:bidi="ar"/>
              </w:rPr>
              <w:t>承载力为原设计值的</w:t>
            </w:r>
            <w:r>
              <w:rPr>
                <w:rFonts w:ascii="宋体" w:hAnsi="宋体" w:cs="宋体"/>
                <w:kern w:val="0"/>
                <w:sz w:val="18"/>
                <w:szCs w:val="18"/>
                <w:lang w:bidi="ar"/>
              </w:rPr>
              <w:t>100%</w:t>
            </w:r>
          </w:p>
        </w:tc>
        <w:tc>
          <w:tcPr>
            <w:tcW w:w="1547"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桩基无明显外露，基础无明显冲刷现象，</w:t>
            </w:r>
            <w:r>
              <w:rPr>
                <w:rFonts w:ascii="宋体" w:hAnsi="宋体" w:cs="宋体"/>
                <w:kern w:val="0"/>
                <w:sz w:val="18"/>
                <w:szCs w:val="18"/>
                <w:lang w:bidi="ar"/>
              </w:rPr>
              <w:t>承载力为原设计值的</w:t>
            </w:r>
            <w:r>
              <w:rPr>
                <w:rFonts w:ascii="宋体" w:hAnsi="宋体" w:cs="宋体"/>
                <w:kern w:val="0"/>
                <w:sz w:val="18"/>
                <w:szCs w:val="18"/>
                <w:lang w:bidi="ar"/>
              </w:rPr>
              <w:t>[96%</w:t>
            </w:r>
            <w:r>
              <w:rPr>
                <w:rFonts w:ascii="宋体" w:hAnsi="宋体" w:cs="宋体"/>
                <w:kern w:val="0"/>
                <w:sz w:val="18"/>
                <w:szCs w:val="18"/>
                <w:lang w:bidi="ar"/>
              </w:rPr>
              <w:t>，</w:t>
            </w:r>
            <w:r>
              <w:rPr>
                <w:rFonts w:ascii="宋体" w:hAnsi="宋体" w:cs="宋体"/>
                <w:kern w:val="0"/>
                <w:sz w:val="18"/>
                <w:szCs w:val="18"/>
                <w:lang w:bidi="ar"/>
              </w:rPr>
              <w:t>100%</w:t>
            </w:r>
            <w:r>
              <w:rPr>
                <w:rFonts w:ascii="宋体" w:hAnsi="宋体" w:cs="宋体"/>
                <w:kern w:val="0"/>
                <w:sz w:val="18"/>
                <w:szCs w:val="18"/>
                <w:lang w:bidi="ar"/>
              </w:rPr>
              <w:t>）</w:t>
            </w:r>
          </w:p>
        </w:tc>
        <w:tc>
          <w:tcPr>
            <w:tcW w:w="1546"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桩基础局部冲刷，桩基础外露长度≤</w:t>
            </w:r>
            <w:r>
              <w:rPr>
                <w:rFonts w:ascii="宋体" w:hAnsi="宋体" w:cs="宋体" w:hint="eastAsia"/>
                <w:kern w:val="0"/>
                <w:sz w:val="18"/>
                <w:szCs w:val="18"/>
                <w:lang w:bidi="ar"/>
              </w:rPr>
              <w:t>20%</w:t>
            </w:r>
            <w:r>
              <w:rPr>
                <w:rFonts w:ascii="宋体" w:hAnsi="宋体" w:cs="宋体" w:hint="eastAsia"/>
                <w:kern w:val="0"/>
                <w:sz w:val="18"/>
                <w:szCs w:val="18"/>
                <w:lang w:bidi="ar"/>
              </w:rPr>
              <w:t>，埋深满足规定要求，</w:t>
            </w:r>
            <w:r>
              <w:rPr>
                <w:rFonts w:ascii="宋体" w:hAnsi="宋体" w:cs="宋体"/>
                <w:kern w:val="0"/>
                <w:sz w:val="18"/>
                <w:szCs w:val="18"/>
                <w:lang w:bidi="ar"/>
              </w:rPr>
              <w:t>承载力为原设计值的</w:t>
            </w:r>
            <w:r>
              <w:rPr>
                <w:rFonts w:ascii="宋体" w:hAnsi="宋体" w:cs="宋体"/>
                <w:kern w:val="0"/>
                <w:sz w:val="18"/>
                <w:szCs w:val="18"/>
                <w:lang w:bidi="ar"/>
              </w:rPr>
              <w:t>[80%</w:t>
            </w:r>
            <w:r>
              <w:rPr>
                <w:rFonts w:ascii="宋体" w:hAnsi="宋体" w:cs="宋体"/>
                <w:kern w:val="0"/>
                <w:sz w:val="18"/>
                <w:szCs w:val="18"/>
                <w:lang w:bidi="ar"/>
              </w:rPr>
              <w:t>，</w:t>
            </w:r>
            <w:r>
              <w:rPr>
                <w:rFonts w:ascii="宋体" w:hAnsi="宋体" w:cs="宋体"/>
                <w:kern w:val="0"/>
                <w:sz w:val="18"/>
                <w:szCs w:val="18"/>
                <w:lang w:bidi="ar"/>
              </w:rPr>
              <w:t>88%</w:t>
            </w:r>
            <w:r>
              <w:rPr>
                <w:rFonts w:ascii="宋体" w:hAnsi="宋体" w:cs="宋体"/>
                <w:kern w:val="0"/>
                <w:sz w:val="18"/>
                <w:szCs w:val="18"/>
                <w:lang w:bidi="ar"/>
              </w:rPr>
              <w:t>）</w:t>
            </w:r>
          </w:p>
        </w:tc>
        <w:tc>
          <w:tcPr>
            <w:tcW w:w="1546"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河床冲刷下降速度较快，埋深不足，但大于规定的</w:t>
            </w:r>
            <w:r>
              <w:rPr>
                <w:rFonts w:ascii="宋体" w:hAnsi="宋体" w:cs="宋体" w:hint="eastAsia"/>
                <w:kern w:val="0"/>
                <w:sz w:val="18"/>
                <w:szCs w:val="18"/>
                <w:lang w:bidi="ar"/>
              </w:rPr>
              <w:t xml:space="preserve"> </w:t>
            </w:r>
            <w:r>
              <w:rPr>
                <w:rFonts w:ascii="宋体" w:hAnsi="宋体" w:cs="宋体"/>
                <w:kern w:val="0"/>
                <w:sz w:val="18"/>
                <w:szCs w:val="18"/>
                <w:lang w:bidi="ar"/>
              </w:rPr>
              <w:t xml:space="preserve">90% </w:t>
            </w:r>
            <w:r>
              <w:rPr>
                <w:rFonts w:ascii="宋体" w:hAnsi="宋体" w:cs="宋体" w:hint="eastAsia"/>
                <w:kern w:val="0"/>
                <w:sz w:val="18"/>
                <w:szCs w:val="18"/>
                <w:lang w:bidi="ar"/>
              </w:rPr>
              <w:t>，桩基础外露长度＞</w:t>
            </w:r>
            <w:r>
              <w:rPr>
                <w:rFonts w:ascii="宋体" w:hAnsi="宋体" w:cs="宋体" w:hint="eastAsia"/>
                <w:kern w:val="0"/>
                <w:sz w:val="18"/>
                <w:szCs w:val="18"/>
                <w:lang w:bidi="ar"/>
              </w:rPr>
              <w:t>20%</w:t>
            </w:r>
            <w:r>
              <w:rPr>
                <w:rFonts w:ascii="宋体" w:hAnsi="宋体" w:cs="宋体" w:hint="eastAsia"/>
                <w:kern w:val="0"/>
                <w:sz w:val="18"/>
                <w:szCs w:val="18"/>
                <w:lang w:bidi="ar"/>
              </w:rPr>
              <w:t>且≤</w:t>
            </w:r>
            <w:r>
              <w:rPr>
                <w:rFonts w:ascii="宋体" w:hAnsi="宋体" w:cs="宋体" w:hint="eastAsia"/>
                <w:kern w:val="0"/>
                <w:sz w:val="18"/>
                <w:szCs w:val="18"/>
                <w:lang w:bidi="ar"/>
              </w:rPr>
              <w:t>30%</w:t>
            </w:r>
            <w:r>
              <w:rPr>
                <w:rFonts w:ascii="宋体" w:hAnsi="宋体" w:cs="宋体" w:hint="eastAsia"/>
                <w:kern w:val="0"/>
                <w:sz w:val="18"/>
                <w:szCs w:val="18"/>
                <w:lang w:bidi="ar"/>
              </w:rPr>
              <w:t>，</w:t>
            </w:r>
            <w:r>
              <w:rPr>
                <w:rFonts w:ascii="宋体" w:hAnsi="宋体" w:cs="宋体"/>
                <w:kern w:val="0"/>
                <w:sz w:val="18"/>
                <w:szCs w:val="18"/>
                <w:lang w:bidi="ar"/>
              </w:rPr>
              <w:t>，承载力为原设计值的</w:t>
            </w:r>
            <w:r>
              <w:rPr>
                <w:rFonts w:ascii="宋体" w:hAnsi="宋体" w:cs="宋体"/>
                <w:kern w:val="0"/>
                <w:sz w:val="18"/>
                <w:szCs w:val="18"/>
                <w:lang w:bidi="ar"/>
              </w:rPr>
              <w:t>[80%</w:t>
            </w:r>
            <w:r>
              <w:rPr>
                <w:rFonts w:ascii="宋体" w:hAnsi="宋体" w:cs="宋体"/>
                <w:kern w:val="0"/>
                <w:sz w:val="18"/>
                <w:szCs w:val="18"/>
                <w:lang w:bidi="ar"/>
              </w:rPr>
              <w:t>，</w:t>
            </w:r>
            <w:r>
              <w:rPr>
                <w:rFonts w:ascii="宋体" w:hAnsi="宋体" w:cs="宋体"/>
                <w:kern w:val="0"/>
                <w:sz w:val="18"/>
                <w:szCs w:val="18"/>
                <w:lang w:bidi="ar"/>
              </w:rPr>
              <w:t>88%</w:t>
            </w:r>
            <w:r>
              <w:rPr>
                <w:rFonts w:ascii="宋体" w:hAnsi="宋体" w:cs="宋体"/>
                <w:kern w:val="0"/>
                <w:sz w:val="18"/>
                <w:szCs w:val="18"/>
                <w:lang w:bidi="ar"/>
              </w:rPr>
              <w:t>）</w:t>
            </w:r>
          </w:p>
        </w:tc>
        <w:tc>
          <w:tcPr>
            <w:tcW w:w="1549"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冲刷深度大于设计总冲刷深度，桩基础冲刷明显，埋深小于规定的</w:t>
            </w:r>
            <w:r>
              <w:rPr>
                <w:rFonts w:ascii="宋体" w:hAnsi="宋体" w:cs="宋体" w:hint="eastAsia"/>
                <w:kern w:val="0"/>
                <w:sz w:val="18"/>
                <w:szCs w:val="18"/>
                <w:lang w:bidi="ar"/>
              </w:rPr>
              <w:t xml:space="preserve"> </w:t>
            </w:r>
            <w:r>
              <w:rPr>
                <w:rFonts w:ascii="宋体" w:hAnsi="宋体" w:cs="宋体"/>
                <w:kern w:val="0"/>
                <w:sz w:val="18"/>
                <w:szCs w:val="18"/>
                <w:lang w:bidi="ar"/>
              </w:rPr>
              <w:t xml:space="preserve">90% </w:t>
            </w:r>
            <w:r>
              <w:rPr>
                <w:rFonts w:ascii="宋体" w:hAnsi="宋体" w:cs="宋体" w:hint="eastAsia"/>
                <w:kern w:val="0"/>
                <w:sz w:val="18"/>
                <w:szCs w:val="18"/>
                <w:lang w:bidi="ar"/>
              </w:rPr>
              <w:t>，桩基础外露长度＞</w:t>
            </w:r>
            <w:r>
              <w:rPr>
                <w:rFonts w:ascii="宋体" w:hAnsi="宋体" w:cs="宋体" w:hint="eastAsia"/>
                <w:kern w:val="0"/>
                <w:sz w:val="18"/>
                <w:szCs w:val="18"/>
                <w:lang w:bidi="ar"/>
              </w:rPr>
              <w:t>30%</w:t>
            </w:r>
            <w:r>
              <w:rPr>
                <w:rFonts w:ascii="宋体" w:hAnsi="宋体" w:cs="宋体" w:hint="eastAsia"/>
                <w:kern w:val="0"/>
                <w:sz w:val="18"/>
                <w:szCs w:val="18"/>
                <w:lang w:bidi="ar"/>
              </w:rPr>
              <w:t>，桩基础承载力降低很多</w:t>
            </w:r>
            <w:r>
              <w:rPr>
                <w:rFonts w:ascii="宋体" w:hAnsi="宋体" w:cs="宋体"/>
                <w:kern w:val="0"/>
                <w:sz w:val="18"/>
                <w:szCs w:val="18"/>
                <w:lang w:bidi="ar"/>
              </w:rPr>
              <w:t>，承</w:t>
            </w:r>
            <w:r>
              <w:rPr>
                <w:rFonts w:ascii="宋体" w:hAnsi="宋体" w:cs="宋体"/>
                <w:kern w:val="0"/>
                <w:sz w:val="18"/>
                <w:szCs w:val="18"/>
                <w:lang w:bidi="ar"/>
              </w:rPr>
              <w:lastRenderedPageBreak/>
              <w:t>载力小于原设计值的</w:t>
            </w:r>
            <w:r>
              <w:rPr>
                <w:rFonts w:ascii="宋体" w:hAnsi="宋体" w:cs="宋体"/>
                <w:kern w:val="0"/>
                <w:sz w:val="18"/>
                <w:szCs w:val="18"/>
                <w:lang w:bidi="ar"/>
              </w:rPr>
              <w:t>80%</w:t>
            </w:r>
          </w:p>
        </w:tc>
      </w:tr>
      <w:tr w:rsidR="00133B78">
        <w:trPr>
          <w:trHeight w:val="371"/>
          <w:jc w:val="center"/>
        </w:trPr>
        <w:tc>
          <w:tcPr>
            <w:tcW w:w="1444"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kern w:val="0"/>
                <w:sz w:val="18"/>
                <w:szCs w:val="18"/>
                <w:lang w:bidi="ar"/>
              </w:rPr>
              <w:lastRenderedPageBreak/>
              <w:t>基础</w:t>
            </w:r>
            <w:r>
              <w:rPr>
                <w:rFonts w:ascii="宋体" w:hAnsi="宋体" w:cs="宋体" w:hint="eastAsia"/>
                <w:kern w:val="0"/>
                <w:sz w:val="18"/>
                <w:szCs w:val="18"/>
                <w:lang w:bidi="ar"/>
              </w:rPr>
              <w:t>滑移和倾斜</w:t>
            </w:r>
          </w:p>
        </w:tc>
        <w:tc>
          <w:tcPr>
            <w:tcW w:w="1547"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无明显滑移和倾斜，</w:t>
            </w:r>
            <w:r>
              <w:rPr>
                <w:rFonts w:ascii="宋体" w:hAnsi="宋体" w:cs="宋体"/>
                <w:kern w:val="0"/>
                <w:sz w:val="18"/>
                <w:szCs w:val="18"/>
                <w:lang w:bidi="ar"/>
              </w:rPr>
              <w:t>单位长度桩基两端偏位值</w:t>
            </w:r>
            <w:r>
              <w:rPr>
                <w:rFonts w:ascii="宋体" w:hAnsi="宋体" w:cs="宋体" w:hint="eastAsia"/>
                <w:kern w:val="0"/>
                <w:sz w:val="18"/>
                <w:szCs w:val="18"/>
                <w:lang w:bidi="ar"/>
              </w:rPr>
              <w:t>＜</w:t>
            </w:r>
            <w:r>
              <w:rPr>
                <w:rFonts w:ascii="宋体" w:hAnsi="宋体" w:cs="宋体"/>
                <w:kern w:val="0"/>
                <w:sz w:val="18"/>
                <w:szCs w:val="18"/>
                <w:lang w:bidi="ar"/>
              </w:rPr>
              <w:t>1.5cm</w:t>
            </w:r>
          </w:p>
        </w:tc>
        <w:tc>
          <w:tcPr>
            <w:tcW w:w="1547"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kern w:val="0"/>
                <w:sz w:val="18"/>
                <w:szCs w:val="18"/>
                <w:lang w:bidi="ar"/>
              </w:rPr>
              <w:t>桩基有</w:t>
            </w:r>
            <w:r>
              <w:rPr>
                <w:rFonts w:ascii="宋体" w:hAnsi="宋体" w:cs="宋体" w:hint="eastAsia"/>
                <w:kern w:val="0"/>
                <w:sz w:val="18"/>
                <w:szCs w:val="18"/>
                <w:lang w:bidi="ar"/>
              </w:rPr>
              <w:t>轻微</w:t>
            </w:r>
            <w:r>
              <w:rPr>
                <w:rFonts w:ascii="宋体" w:hAnsi="宋体" w:cs="宋体"/>
                <w:kern w:val="0"/>
                <w:sz w:val="18"/>
                <w:szCs w:val="18"/>
                <w:lang w:bidi="ar"/>
              </w:rPr>
              <w:t>倾斜，且土层以上桩基较短</w:t>
            </w:r>
            <w:r>
              <w:rPr>
                <w:rFonts w:ascii="宋体" w:hAnsi="宋体" w:cs="宋体" w:hint="eastAsia"/>
                <w:kern w:val="0"/>
                <w:sz w:val="18"/>
                <w:szCs w:val="18"/>
                <w:lang w:bidi="ar"/>
              </w:rPr>
              <w:t>，</w:t>
            </w:r>
            <w:r>
              <w:rPr>
                <w:rFonts w:ascii="宋体" w:hAnsi="宋体" w:cs="宋体"/>
                <w:kern w:val="0"/>
                <w:sz w:val="18"/>
                <w:szCs w:val="18"/>
                <w:lang w:bidi="ar"/>
              </w:rPr>
              <w:t>1.5cm≤</w:t>
            </w:r>
            <w:r>
              <w:rPr>
                <w:rFonts w:ascii="宋体" w:hAnsi="宋体" w:cs="宋体"/>
                <w:kern w:val="0"/>
                <w:sz w:val="18"/>
                <w:szCs w:val="18"/>
                <w:lang w:bidi="ar"/>
              </w:rPr>
              <w:t>单位长度桩基两端偏位值</w:t>
            </w:r>
            <w:r>
              <w:rPr>
                <w:rFonts w:ascii="宋体" w:hAnsi="宋体" w:cs="宋体" w:hint="eastAsia"/>
                <w:kern w:val="0"/>
                <w:sz w:val="18"/>
                <w:szCs w:val="18"/>
                <w:lang w:bidi="ar"/>
              </w:rPr>
              <w:t>＜</w:t>
            </w:r>
            <w:r>
              <w:rPr>
                <w:rFonts w:ascii="宋体" w:hAnsi="宋体" w:cs="宋体"/>
                <w:kern w:val="0"/>
                <w:sz w:val="18"/>
                <w:szCs w:val="18"/>
                <w:lang w:bidi="ar"/>
              </w:rPr>
              <w:t>3.5cm</w:t>
            </w:r>
          </w:p>
        </w:tc>
        <w:tc>
          <w:tcPr>
            <w:tcW w:w="1546"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出现滑移或倾斜，导致支座和墩台支承面轻微损坏，或导致伸缩装置破坏接缝减小、伸缩机能受损，但发展缓慢或下沉趋于稳定，</w:t>
            </w:r>
            <w:r>
              <w:rPr>
                <w:rFonts w:ascii="宋体" w:hAnsi="宋体" w:cs="宋体"/>
                <w:kern w:val="0"/>
                <w:sz w:val="18"/>
                <w:szCs w:val="18"/>
                <w:lang w:bidi="ar"/>
              </w:rPr>
              <w:t>3.5cm≤</w:t>
            </w:r>
            <w:r>
              <w:rPr>
                <w:rFonts w:ascii="宋体" w:hAnsi="宋体" w:cs="宋体"/>
                <w:kern w:val="0"/>
                <w:sz w:val="18"/>
                <w:szCs w:val="18"/>
                <w:lang w:bidi="ar"/>
              </w:rPr>
              <w:t>单位长度桩基两端偏位值</w:t>
            </w:r>
            <w:r>
              <w:rPr>
                <w:rFonts w:ascii="宋体" w:hAnsi="宋体" w:cs="宋体" w:hint="eastAsia"/>
                <w:kern w:val="0"/>
                <w:sz w:val="18"/>
                <w:szCs w:val="18"/>
                <w:lang w:bidi="ar"/>
              </w:rPr>
              <w:t>＜</w:t>
            </w:r>
            <w:r>
              <w:rPr>
                <w:rFonts w:ascii="宋体" w:hAnsi="宋体" w:cs="宋体"/>
                <w:kern w:val="0"/>
                <w:sz w:val="18"/>
                <w:szCs w:val="18"/>
                <w:lang w:bidi="ar"/>
              </w:rPr>
              <w:t>5.5cm</w:t>
            </w:r>
          </w:p>
        </w:tc>
        <w:tc>
          <w:tcPr>
            <w:tcW w:w="1546"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出现滑移或倾斜，导致支座和墩台支承面被严重破坏，或导致伸缩装置破坏、接缝减小、伸缩机能完全丧失，或滑移量过大，梁端与胸墙紧贴，</w:t>
            </w:r>
            <w:r>
              <w:rPr>
                <w:rFonts w:ascii="宋体" w:hAnsi="宋体" w:cs="宋体"/>
                <w:kern w:val="0"/>
                <w:sz w:val="18"/>
                <w:szCs w:val="18"/>
                <w:lang w:bidi="ar"/>
              </w:rPr>
              <w:t>5.5cm≤</w:t>
            </w:r>
            <w:r>
              <w:rPr>
                <w:rFonts w:ascii="宋体" w:hAnsi="宋体" w:cs="宋体"/>
                <w:kern w:val="0"/>
                <w:sz w:val="18"/>
                <w:szCs w:val="18"/>
                <w:lang w:bidi="ar"/>
              </w:rPr>
              <w:t>单位长度桩基两端偏位值</w:t>
            </w:r>
            <w:r>
              <w:rPr>
                <w:rFonts w:ascii="宋体" w:hAnsi="宋体" w:cs="宋体" w:hint="eastAsia"/>
                <w:kern w:val="0"/>
                <w:sz w:val="18"/>
                <w:szCs w:val="18"/>
                <w:lang w:bidi="ar"/>
              </w:rPr>
              <w:t>＜</w:t>
            </w:r>
            <w:r>
              <w:rPr>
                <w:rFonts w:ascii="宋体" w:hAnsi="宋体" w:cs="宋体"/>
                <w:kern w:val="0"/>
                <w:sz w:val="18"/>
                <w:szCs w:val="18"/>
                <w:lang w:bidi="ar"/>
              </w:rPr>
              <w:t>7.5cm</w:t>
            </w:r>
          </w:p>
        </w:tc>
        <w:tc>
          <w:tcPr>
            <w:tcW w:w="1549"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滑移量过大导致前墙破坏或局部破碎、压曲，或基础不稳定，滑移或倾斜现象严重，或导致梁体从支承面上滑落，</w:t>
            </w:r>
            <w:r>
              <w:rPr>
                <w:rFonts w:ascii="宋体" w:hAnsi="宋体" w:cs="宋体"/>
                <w:kern w:val="0"/>
                <w:sz w:val="18"/>
                <w:szCs w:val="18"/>
                <w:lang w:bidi="ar"/>
              </w:rPr>
              <w:t>单位长度桩基两端偏位值</w:t>
            </w:r>
            <w:r>
              <w:rPr>
                <w:rFonts w:ascii="宋体" w:hAnsi="宋体" w:cs="宋体" w:hint="eastAsia"/>
                <w:kern w:val="0"/>
                <w:sz w:val="18"/>
                <w:szCs w:val="18"/>
                <w:lang w:bidi="ar"/>
              </w:rPr>
              <w:t>＞</w:t>
            </w:r>
            <w:r>
              <w:rPr>
                <w:rFonts w:ascii="宋体" w:hAnsi="宋体" w:cs="宋体"/>
                <w:kern w:val="0"/>
                <w:sz w:val="18"/>
                <w:szCs w:val="18"/>
                <w:lang w:bidi="ar"/>
              </w:rPr>
              <w:t>7.5cm</w:t>
            </w:r>
          </w:p>
        </w:tc>
      </w:tr>
      <w:tr w:rsidR="00133B78">
        <w:trPr>
          <w:trHeight w:val="371"/>
          <w:jc w:val="center"/>
        </w:trPr>
        <w:tc>
          <w:tcPr>
            <w:tcW w:w="1444"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桩基偏位</w:t>
            </w:r>
          </w:p>
        </w:tc>
        <w:tc>
          <w:tcPr>
            <w:tcW w:w="1547"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kern w:val="0"/>
                <w:sz w:val="18"/>
                <w:szCs w:val="18"/>
                <w:lang w:bidi="ar"/>
              </w:rPr>
              <w:t>无明显偏位</w:t>
            </w:r>
            <w:r>
              <w:rPr>
                <w:rFonts w:ascii="宋体" w:hAnsi="宋体" w:cs="宋体" w:hint="eastAsia"/>
                <w:kern w:val="0"/>
                <w:sz w:val="18"/>
                <w:szCs w:val="18"/>
                <w:lang w:bidi="ar"/>
              </w:rPr>
              <w:t>，</w:t>
            </w:r>
            <w:r>
              <w:rPr>
                <w:rFonts w:ascii="宋体" w:hAnsi="宋体" w:cs="宋体"/>
                <w:kern w:val="0"/>
                <w:sz w:val="18"/>
                <w:szCs w:val="18"/>
                <w:lang w:bidi="ar"/>
              </w:rPr>
              <w:t>桩</w:t>
            </w:r>
            <w:r>
              <w:rPr>
                <w:rFonts w:ascii="宋体" w:hAnsi="宋体" w:cs="宋体"/>
                <w:kern w:val="0"/>
                <w:sz w:val="18"/>
                <w:szCs w:val="18"/>
                <w:lang w:bidi="ar"/>
              </w:rPr>
              <w:t>基偏位值</w:t>
            </w:r>
            <w:r>
              <w:rPr>
                <w:rFonts w:ascii="宋体" w:hAnsi="宋体" w:cs="宋体"/>
                <w:kern w:val="0"/>
                <w:sz w:val="18"/>
                <w:szCs w:val="18"/>
                <w:lang w:bidi="ar"/>
              </w:rPr>
              <w:t>/</w:t>
            </w:r>
            <w:r>
              <w:rPr>
                <w:rFonts w:ascii="宋体" w:hAnsi="宋体" w:cs="宋体"/>
                <w:kern w:val="0"/>
                <w:sz w:val="18"/>
                <w:szCs w:val="18"/>
                <w:lang w:bidi="ar"/>
              </w:rPr>
              <w:t>桩基半径</w:t>
            </w:r>
            <w:r>
              <w:rPr>
                <w:rFonts w:ascii="宋体" w:hAnsi="宋体" w:cs="宋体" w:hint="eastAsia"/>
                <w:kern w:val="0"/>
                <w:sz w:val="18"/>
                <w:szCs w:val="18"/>
                <w:lang w:bidi="ar"/>
              </w:rPr>
              <w:t>＜</w:t>
            </w:r>
            <w:r>
              <w:rPr>
                <w:rFonts w:ascii="宋体" w:hAnsi="宋体" w:cs="宋体"/>
                <w:kern w:val="0"/>
                <w:sz w:val="18"/>
                <w:szCs w:val="18"/>
                <w:lang w:bidi="ar"/>
              </w:rPr>
              <w:t xml:space="preserve">0.045 </w:t>
            </w:r>
          </w:p>
        </w:tc>
        <w:tc>
          <w:tcPr>
            <w:tcW w:w="1547"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kern w:val="0"/>
                <w:sz w:val="18"/>
                <w:szCs w:val="18"/>
                <w:lang w:bidi="ar"/>
              </w:rPr>
              <w:t>立柱与桩基</w:t>
            </w:r>
            <w:proofErr w:type="gramStart"/>
            <w:r>
              <w:rPr>
                <w:rFonts w:ascii="宋体" w:hAnsi="宋体" w:cs="宋体"/>
                <w:kern w:val="0"/>
                <w:sz w:val="18"/>
                <w:szCs w:val="18"/>
                <w:lang w:bidi="ar"/>
              </w:rPr>
              <w:t>或系梁之间</w:t>
            </w:r>
            <w:proofErr w:type="gramEnd"/>
            <w:r>
              <w:rPr>
                <w:rFonts w:ascii="宋体" w:hAnsi="宋体" w:cs="宋体"/>
                <w:kern w:val="0"/>
                <w:sz w:val="18"/>
                <w:szCs w:val="18"/>
                <w:lang w:bidi="ar"/>
              </w:rPr>
              <w:t>、桩基与</w:t>
            </w:r>
            <w:proofErr w:type="gramStart"/>
            <w:r>
              <w:rPr>
                <w:rFonts w:ascii="宋体" w:hAnsi="宋体" w:cs="宋体"/>
                <w:kern w:val="0"/>
                <w:sz w:val="18"/>
                <w:szCs w:val="18"/>
                <w:lang w:bidi="ar"/>
              </w:rPr>
              <w:t>系梁之间</w:t>
            </w:r>
            <w:proofErr w:type="gramEnd"/>
            <w:r>
              <w:rPr>
                <w:rFonts w:ascii="宋体" w:hAnsi="宋体" w:cs="宋体"/>
                <w:kern w:val="0"/>
                <w:sz w:val="18"/>
                <w:szCs w:val="18"/>
                <w:lang w:bidi="ar"/>
              </w:rPr>
              <w:t>有少量偏位</w:t>
            </w:r>
            <w:r>
              <w:rPr>
                <w:rFonts w:ascii="宋体" w:hAnsi="宋体" w:cs="宋体" w:hint="eastAsia"/>
                <w:kern w:val="0"/>
                <w:sz w:val="18"/>
                <w:szCs w:val="18"/>
                <w:lang w:bidi="ar"/>
              </w:rPr>
              <w:t>，</w:t>
            </w:r>
            <w:r>
              <w:rPr>
                <w:rFonts w:ascii="宋体" w:hAnsi="宋体" w:cs="宋体"/>
                <w:kern w:val="0"/>
                <w:sz w:val="18"/>
                <w:szCs w:val="18"/>
                <w:lang w:bidi="ar"/>
              </w:rPr>
              <w:t>0.045≤</w:t>
            </w:r>
            <w:r>
              <w:rPr>
                <w:rFonts w:ascii="宋体" w:hAnsi="宋体" w:cs="宋体"/>
                <w:kern w:val="0"/>
                <w:sz w:val="18"/>
                <w:szCs w:val="18"/>
                <w:lang w:bidi="ar"/>
              </w:rPr>
              <w:t>桩基偏位值</w:t>
            </w:r>
            <w:r>
              <w:rPr>
                <w:rFonts w:ascii="宋体" w:hAnsi="宋体" w:cs="宋体"/>
                <w:kern w:val="0"/>
                <w:sz w:val="18"/>
                <w:szCs w:val="18"/>
                <w:lang w:bidi="ar"/>
              </w:rPr>
              <w:t>/</w:t>
            </w:r>
            <w:r>
              <w:rPr>
                <w:rFonts w:ascii="宋体" w:hAnsi="宋体" w:cs="宋体"/>
                <w:kern w:val="0"/>
                <w:sz w:val="18"/>
                <w:szCs w:val="18"/>
                <w:lang w:bidi="ar"/>
              </w:rPr>
              <w:t>桩基半径</w:t>
            </w:r>
            <w:r>
              <w:rPr>
                <w:rFonts w:ascii="宋体" w:hAnsi="宋体" w:cs="宋体" w:hint="eastAsia"/>
                <w:kern w:val="0"/>
                <w:sz w:val="18"/>
                <w:szCs w:val="18"/>
                <w:lang w:bidi="ar"/>
              </w:rPr>
              <w:t>＜</w:t>
            </w:r>
            <w:r>
              <w:rPr>
                <w:rFonts w:ascii="宋体" w:hAnsi="宋体" w:cs="宋体"/>
                <w:kern w:val="0"/>
                <w:sz w:val="18"/>
                <w:szCs w:val="18"/>
                <w:lang w:bidi="ar"/>
              </w:rPr>
              <w:t>0.105</w:t>
            </w:r>
          </w:p>
        </w:tc>
        <w:tc>
          <w:tcPr>
            <w:tcW w:w="1546"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kern w:val="0"/>
                <w:sz w:val="18"/>
                <w:szCs w:val="18"/>
                <w:lang w:bidi="ar"/>
              </w:rPr>
              <w:t>立柱与桩基</w:t>
            </w:r>
            <w:proofErr w:type="gramStart"/>
            <w:r>
              <w:rPr>
                <w:rFonts w:ascii="宋体" w:hAnsi="宋体" w:cs="宋体"/>
                <w:kern w:val="0"/>
                <w:sz w:val="18"/>
                <w:szCs w:val="18"/>
                <w:lang w:bidi="ar"/>
              </w:rPr>
              <w:t>或系梁有</w:t>
            </w:r>
            <w:proofErr w:type="gramEnd"/>
            <w:r>
              <w:rPr>
                <w:rFonts w:ascii="宋体" w:hAnsi="宋体" w:cs="宋体"/>
                <w:kern w:val="0"/>
                <w:sz w:val="18"/>
                <w:szCs w:val="18"/>
                <w:lang w:bidi="ar"/>
              </w:rPr>
              <w:t>较大偏位，但未</w:t>
            </w:r>
            <w:proofErr w:type="gramStart"/>
            <w:r>
              <w:rPr>
                <w:rFonts w:ascii="宋体" w:hAnsi="宋体" w:cs="宋体"/>
                <w:kern w:val="0"/>
                <w:sz w:val="18"/>
                <w:szCs w:val="18"/>
                <w:lang w:bidi="ar"/>
              </w:rPr>
              <w:t>超出系梁和</w:t>
            </w:r>
            <w:proofErr w:type="gramEnd"/>
            <w:r>
              <w:rPr>
                <w:rFonts w:ascii="宋体" w:hAnsi="宋体" w:cs="宋体"/>
                <w:kern w:val="0"/>
                <w:sz w:val="18"/>
                <w:szCs w:val="18"/>
                <w:lang w:bidi="ar"/>
              </w:rPr>
              <w:t>桩基的外缘</w:t>
            </w:r>
            <w:r>
              <w:rPr>
                <w:rFonts w:ascii="宋体" w:hAnsi="宋体" w:cs="宋体" w:hint="eastAsia"/>
                <w:kern w:val="0"/>
                <w:sz w:val="18"/>
                <w:szCs w:val="18"/>
                <w:lang w:bidi="ar"/>
              </w:rPr>
              <w:t>，</w:t>
            </w:r>
            <w:r>
              <w:rPr>
                <w:rFonts w:ascii="宋体" w:hAnsi="宋体" w:cs="宋体"/>
                <w:kern w:val="0"/>
                <w:sz w:val="18"/>
                <w:szCs w:val="18"/>
                <w:lang w:bidi="ar"/>
              </w:rPr>
              <w:t>0.105≤</w:t>
            </w:r>
            <w:r>
              <w:rPr>
                <w:rFonts w:ascii="宋体" w:hAnsi="宋体" w:cs="宋体"/>
                <w:kern w:val="0"/>
                <w:sz w:val="18"/>
                <w:szCs w:val="18"/>
                <w:lang w:bidi="ar"/>
              </w:rPr>
              <w:t>桩基偏位值</w:t>
            </w:r>
            <w:r>
              <w:rPr>
                <w:rFonts w:ascii="宋体" w:hAnsi="宋体" w:cs="宋体"/>
                <w:kern w:val="0"/>
                <w:sz w:val="18"/>
                <w:szCs w:val="18"/>
                <w:lang w:bidi="ar"/>
              </w:rPr>
              <w:t>/</w:t>
            </w:r>
            <w:r>
              <w:rPr>
                <w:rFonts w:ascii="宋体" w:hAnsi="宋体" w:cs="宋体"/>
                <w:kern w:val="0"/>
                <w:sz w:val="18"/>
                <w:szCs w:val="18"/>
                <w:lang w:bidi="ar"/>
              </w:rPr>
              <w:t>桩基半径</w:t>
            </w:r>
            <w:r>
              <w:rPr>
                <w:rFonts w:ascii="宋体" w:hAnsi="宋体" w:cs="宋体" w:hint="eastAsia"/>
                <w:kern w:val="0"/>
                <w:sz w:val="18"/>
                <w:szCs w:val="18"/>
                <w:lang w:bidi="ar"/>
              </w:rPr>
              <w:t>＜</w:t>
            </w:r>
            <w:r>
              <w:rPr>
                <w:rFonts w:ascii="宋体" w:hAnsi="宋体" w:cs="宋体"/>
                <w:kern w:val="0"/>
                <w:sz w:val="18"/>
                <w:szCs w:val="18"/>
                <w:lang w:bidi="ar"/>
              </w:rPr>
              <w:t>0.175</w:t>
            </w:r>
          </w:p>
        </w:tc>
        <w:tc>
          <w:tcPr>
            <w:tcW w:w="1546"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kern w:val="0"/>
                <w:sz w:val="18"/>
                <w:szCs w:val="18"/>
                <w:lang w:bidi="ar"/>
              </w:rPr>
              <w:t>立柱边缘位于</w:t>
            </w:r>
            <w:proofErr w:type="gramStart"/>
            <w:r>
              <w:rPr>
                <w:rFonts w:ascii="宋体" w:hAnsi="宋体" w:cs="宋体"/>
                <w:kern w:val="0"/>
                <w:sz w:val="18"/>
                <w:szCs w:val="18"/>
                <w:lang w:bidi="ar"/>
              </w:rPr>
              <w:t>系梁或</w:t>
            </w:r>
            <w:proofErr w:type="gramEnd"/>
            <w:r>
              <w:rPr>
                <w:rFonts w:ascii="宋体" w:hAnsi="宋体" w:cs="宋体"/>
                <w:kern w:val="0"/>
                <w:sz w:val="18"/>
                <w:szCs w:val="18"/>
                <w:lang w:bidi="ar"/>
              </w:rPr>
              <w:t>桩基外侧，或桩基与</w:t>
            </w:r>
            <w:proofErr w:type="gramStart"/>
            <w:r>
              <w:rPr>
                <w:rFonts w:ascii="宋体" w:hAnsi="宋体" w:cs="宋体"/>
                <w:kern w:val="0"/>
                <w:sz w:val="18"/>
                <w:szCs w:val="18"/>
                <w:lang w:bidi="ar"/>
              </w:rPr>
              <w:t>系梁之间</w:t>
            </w:r>
            <w:proofErr w:type="gramEnd"/>
            <w:r>
              <w:rPr>
                <w:rFonts w:ascii="宋体" w:hAnsi="宋体" w:cs="宋体"/>
                <w:kern w:val="0"/>
                <w:sz w:val="18"/>
                <w:szCs w:val="18"/>
                <w:lang w:bidi="ar"/>
              </w:rPr>
              <w:t>有较大错位</w:t>
            </w:r>
            <w:r>
              <w:rPr>
                <w:rFonts w:ascii="宋体" w:hAnsi="宋体" w:cs="宋体" w:hint="eastAsia"/>
                <w:kern w:val="0"/>
                <w:sz w:val="18"/>
                <w:szCs w:val="18"/>
                <w:lang w:bidi="ar"/>
              </w:rPr>
              <w:t>，</w:t>
            </w:r>
            <w:r>
              <w:rPr>
                <w:rFonts w:ascii="宋体" w:hAnsi="宋体" w:cs="宋体"/>
                <w:kern w:val="0"/>
                <w:sz w:val="18"/>
                <w:szCs w:val="18"/>
                <w:lang w:bidi="ar"/>
              </w:rPr>
              <w:t>0.175≤</w:t>
            </w:r>
            <w:r>
              <w:rPr>
                <w:rFonts w:ascii="宋体" w:hAnsi="宋体" w:cs="宋体"/>
                <w:kern w:val="0"/>
                <w:sz w:val="18"/>
                <w:szCs w:val="18"/>
                <w:lang w:bidi="ar"/>
              </w:rPr>
              <w:t>桩基偏位值</w:t>
            </w:r>
            <w:r>
              <w:rPr>
                <w:rFonts w:ascii="宋体" w:hAnsi="宋体" w:cs="宋体"/>
                <w:kern w:val="0"/>
                <w:sz w:val="18"/>
                <w:szCs w:val="18"/>
                <w:lang w:bidi="ar"/>
              </w:rPr>
              <w:t>/</w:t>
            </w:r>
            <w:r>
              <w:rPr>
                <w:rFonts w:ascii="宋体" w:hAnsi="宋体" w:cs="宋体"/>
                <w:kern w:val="0"/>
                <w:sz w:val="18"/>
                <w:szCs w:val="18"/>
                <w:lang w:bidi="ar"/>
              </w:rPr>
              <w:t>桩基半径</w:t>
            </w:r>
            <w:r>
              <w:rPr>
                <w:rFonts w:ascii="宋体" w:hAnsi="宋体" w:cs="宋体" w:hint="eastAsia"/>
                <w:kern w:val="0"/>
                <w:sz w:val="18"/>
                <w:szCs w:val="18"/>
                <w:lang w:bidi="ar"/>
              </w:rPr>
              <w:t>＜</w:t>
            </w:r>
            <w:r>
              <w:rPr>
                <w:rFonts w:ascii="宋体" w:hAnsi="宋体" w:cs="宋体"/>
                <w:kern w:val="0"/>
                <w:sz w:val="18"/>
                <w:szCs w:val="18"/>
                <w:lang w:bidi="ar"/>
              </w:rPr>
              <w:t xml:space="preserve">0.24 </w:t>
            </w:r>
          </w:p>
        </w:tc>
        <w:tc>
          <w:tcPr>
            <w:tcW w:w="1549"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kern w:val="0"/>
                <w:sz w:val="18"/>
                <w:szCs w:val="18"/>
                <w:lang w:bidi="ar"/>
              </w:rPr>
              <w:t>立柱与桩基明显错位，有较大位置偏差</w:t>
            </w:r>
            <w:r>
              <w:rPr>
                <w:rFonts w:ascii="宋体" w:hAnsi="宋体" w:cs="宋体" w:hint="eastAsia"/>
                <w:kern w:val="0"/>
                <w:sz w:val="18"/>
                <w:szCs w:val="18"/>
                <w:lang w:bidi="ar"/>
              </w:rPr>
              <w:t>，</w:t>
            </w:r>
            <w:r>
              <w:rPr>
                <w:rFonts w:ascii="宋体" w:hAnsi="宋体" w:cs="宋体"/>
                <w:kern w:val="0"/>
                <w:sz w:val="18"/>
                <w:szCs w:val="18"/>
                <w:lang w:bidi="ar"/>
              </w:rPr>
              <w:t>桩基偏位值</w:t>
            </w:r>
            <w:r>
              <w:rPr>
                <w:rFonts w:ascii="宋体" w:hAnsi="宋体" w:cs="宋体"/>
                <w:kern w:val="0"/>
                <w:sz w:val="18"/>
                <w:szCs w:val="18"/>
                <w:lang w:bidi="ar"/>
              </w:rPr>
              <w:t>/</w:t>
            </w:r>
            <w:r>
              <w:rPr>
                <w:rFonts w:ascii="宋体" w:hAnsi="宋体" w:cs="宋体"/>
                <w:kern w:val="0"/>
                <w:sz w:val="18"/>
                <w:szCs w:val="18"/>
                <w:lang w:bidi="ar"/>
              </w:rPr>
              <w:t>桩基半径</w:t>
            </w:r>
            <w:r>
              <w:rPr>
                <w:rFonts w:ascii="宋体" w:hAnsi="宋体" w:cs="宋体" w:hint="eastAsia"/>
                <w:kern w:val="0"/>
                <w:sz w:val="18"/>
                <w:szCs w:val="18"/>
                <w:lang w:bidi="ar"/>
              </w:rPr>
              <w:t>＞</w:t>
            </w:r>
            <w:r>
              <w:rPr>
                <w:rFonts w:ascii="宋体" w:hAnsi="宋体" w:cs="宋体"/>
                <w:kern w:val="0"/>
                <w:sz w:val="18"/>
                <w:szCs w:val="18"/>
                <w:lang w:bidi="ar"/>
              </w:rPr>
              <w:t xml:space="preserve">0.24 </w:t>
            </w:r>
          </w:p>
        </w:tc>
      </w:tr>
      <w:tr w:rsidR="00133B78">
        <w:trPr>
          <w:trHeight w:val="371"/>
          <w:jc w:val="center"/>
        </w:trPr>
        <w:tc>
          <w:tcPr>
            <w:tcW w:w="1444"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空洞、孔洞</w:t>
            </w:r>
          </w:p>
        </w:tc>
        <w:tc>
          <w:tcPr>
            <w:tcW w:w="1547"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无</w:t>
            </w:r>
          </w:p>
        </w:tc>
        <w:tc>
          <w:tcPr>
            <w:tcW w:w="1547"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局部空洞、孔洞，累计面积</w:t>
            </w:r>
            <w:r>
              <w:rPr>
                <w:rFonts w:ascii="宋体" w:hAnsi="宋体" w:cs="宋体"/>
                <w:kern w:val="0"/>
                <w:sz w:val="18"/>
                <w:szCs w:val="18"/>
                <w:lang w:bidi="ar"/>
              </w:rPr>
              <w:t>≤</w:t>
            </w:r>
            <w:r>
              <w:rPr>
                <w:rFonts w:ascii="宋体" w:hAnsi="宋体" w:cs="宋体" w:hint="eastAsia"/>
                <w:kern w:val="0"/>
                <w:sz w:val="18"/>
                <w:szCs w:val="18"/>
                <w:lang w:bidi="ar"/>
              </w:rPr>
              <w:t>构件面积的</w:t>
            </w:r>
            <w:r>
              <w:rPr>
                <w:rFonts w:ascii="宋体" w:hAnsi="宋体" w:cs="宋体" w:hint="eastAsia"/>
                <w:kern w:val="0"/>
                <w:sz w:val="18"/>
                <w:szCs w:val="18"/>
                <w:lang w:bidi="ar"/>
              </w:rPr>
              <w:t>3%</w:t>
            </w:r>
            <w:r>
              <w:rPr>
                <w:rFonts w:ascii="宋体" w:hAnsi="宋体" w:cs="宋体" w:hint="eastAsia"/>
                <w:kern w:val="0"/>
                <w:sz w:val="18"/>
                <w:szCs w:val="18"/>
                <w:lang w:bidi="ar"/>
              </w:rPr>
              <w:t>，单处面积</w:t>
            </w:r>
            <w:r>
              <w:rPr>
                <w:rFonts w:ascii="宋体" w:hAnsi="宋体" w:cs="宋体"/>
                <w:kern w:val="0"/>
                <w:sz w:val="18"/>
                <w:szCs w:val="18"/>
                <w:lang w:bidi="ar"/>
              </w:rPr>
              <w:t>≤</w:t>
            </w:r>
            <w:r>
              <w:rPr>
                <w:rFonts w:ascii="宋体" w:hAnsi="宋体" w:cs="宋体" w:hint="eastAsia"/>
                <w:kern w:val="0"/>
                <w:sz w:val="18"/>
                <w:szCs w:val="18"/>
                <w:lang w:bidi="ar"/>
              </w:rPr>
              <w:t>0.5m</w:t>
            </w:r>
            <w:r>
              <w:rPr>
                <w:rFonts w:ascii="宋体" w:hAnsi="宋体" w:cs="宋体" w:hint="eastAsia"/>
                <w:kern w:val="0"/>
                <w:sz w:val="18"/>
                <w:szCs w:val="18"/>
                <w:vertAlign w:val="superscript"/>
                <w:lang w:bidi="ar"/>
              </w:rPr>
              <w:t>2</w:t>
            </w:r>
          </w:p>
        </w:tc>
        <w:tc>
          <w:tcPr>
            <w:tcW w:w="1546"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较大范围空洞、孔洞，累计面积＞</w:t>
            </w:r>
            <w:r>
              <w:rPr>
                <w:rFonts w:ascii="宋体" w:hAnsi="宋体" w:cs="宋体" w:hint="eastAsia"/>
                <w:kern w:val="0"/>
                <w:sz w:val="18"/>
                <w:szCs w:val="18"/>
                <w:lang w:bidi="ar"/>
              </w:rPr>
              <w:t>3%</w:t>
            </w:r>
            <w:r>
              <w:rPr>
                <w:rFonts w:ascii="宋体" w:hAnsi="宋体" w:cs="宋体" w:hint="eastAsia"/>
                <w:kern w:val="0"/>
                <w:sz w:val="18"/>
                <w:szCs w:val="18"/>
                <w:lang w:bidi="ar"/>
              </w:rPr>
              <w:t>且</w:t>
            </w:r>
            <w:r>
              <w:rPr>
                <w:rFonts w:ascii="宋体" w:hAnsi="宋体" w:cs="宋体"/>
                <w:kern w:val="0"/>
                <w:sz w:val="18"/>
                <w:szCs w:val="18"/>
                <w:lang w:bidi="ar"/>
              </w:rPr>
              <w:t>≤</w:t>
            </w:r>
            <w:r>
              <w:rPr>
                <w:rFonts w:ascii="宋体" w:hAnsi="宋体" w:cs="宋体" w:hint="eastAsia"/>
                <w:kern w:val="0"/>
                <w:sz w:val="18"/>
                <w:szCs w:val="18"/>
                <w:lang w:bidi="ar"/>
              </w:rPr>
              <w:t>构件面积的</w:t>
            </w:r>
            <w:r>
              <w:rPr>
                <w:rFonts w:ascii="宋体" w:hAnsi="宋体" w:cs="宋体" w:hint="eastAsia"/>
                <w:kern w:val="0"/>
                <w:sz w:val="18"/>
                <w:szCs w:val="18"/>
                <w:lang w:bidi="ar"/>
              </w:rPr>
              <w:t>10%</w:t>
            </w:r>
            <w:r>
              <w:rPr>
                <w:rFonts w:ascii="宋体" w:hAnsi="宋体" w:cs="宋体" w:hint="eastAsia"/>
                <w:kern w:val="0"/>
                <w:sz w:val="18"/>
                <w:szCs w:val="18"/>
                <w:lang w:bidi="ar"/>
              </w:rPr>
              <w:t>，单处面积</w:t>
            </w:r>
            <w:r>
              <w:rPr>
                <w:rFonts w:ascii="宋体" w:hAnsi="宋体" w:cs="宋体"/>
                <w:kern w:val="0"/>
                <w:sz w:val="18"/>
                <w:szCs w:val="18"/>
                <w:lang w:bidi="ar"/>
              </w:rPr>
              <w:t>≤</w:t>
            </w:r>
            <w:r>
              <w:rPr>
                <w:rFonts w:ascii="宋体" w:hAnsi="宋体" w:cs="宋体" w:hint="eastAsia"/>
                <w:kern w:val="0"/>
                <w:sz w:val="18"/>
                <w:szCs w:val="18"/>
                <w:lang w:bidi="ar"/>
              </w:rPr>
              <w:t>0.5m</w:t>
            </w:r>
            <w:r>
              <w:rPr>
                <w:rFonts w:ascii="宋体" w:hAnsi="宋体" w:cs="宋体" w:hint="eastAsia"/>
                <w:kern w:val="0"/>
                <w:sz w:val="18"/>
                <w:szCs w:val="18"/>
                <w:vertAlign w:val="superscript"/>
                <w:lang w:bidi="ar"/>
              </w:rPr>
              <w:t>2</w:t>
            </w:r>
            <w:r>
              <w:rPr>
                <w:rFonts w:ascii="宋体" w:hAnsi="宋体" w:cs="宋体" w:hint="eastAsia"/>
                <w:kern w:val="0"/>
                <w:sz w:val="18"/>
                <w:szCs w:val="18"/>
                <w:lang w:bidi="ar"/>
              </w:rPr>
              <w:t>或最大深度</w:t>
            </w:r>
            <w:r>
              <w:rPr>
                <w:rFonts w:ascii="宋体" w:hAnsi="宋体" w:cs="宋体"/>
                <w:kern w:val="0"/>
                <w:sz w:val="18"/>
                <w:szCs w:val="18"/>
                <w:lang w:bidi="ar"/>
              </w:rPr>
              <w:t>≤</w:t>
            </w:r>
            <w:r>
              <w:rPr>
                <w:rFonts w:ascii="宋体" w:hAnsi="宋体" w:cs="宋体" w:hint="eastAsia"/>
                <w:kern w:val="0"/>
                <w:sz w:val="18"/>
                <w:szCs w:val="18"/>
                <w:lang w:bidi="ar"/>
              </w:rPr>
              <w:t>5cm</w:t>
            </w:r>
          </w:p>
        </w:tc>
        <w:tc>
          <w:tcPr>
            <w:tcW w:w="1546"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大范围空洞、孔洞，累计面积＞</w:t>
            </w:r>
            <w:r>
              <w:rPr>
                <w:rFonts w:ascii="宋体" w:hAnsi="宋体" w:cs="宋体" w:hint="eastAsia"/>
                <w:kern w:val="0"/>
                <w:sz w:val="18"/>
                <w:szCs w:val="18"/>
                <w:lang w:bidi="ar"/>
              </w:rPr>
              <w:t>10%</w:t>
            </w:r>
            <w:r>
              <w:rPr>
                <w:rFonts w:ascii="宋体" w:hAnsi="宋体" w:cs="宋体" w:hint="eastAsia"/>
                <w:kern w:val="0"/>
                <w:sz w:val="18"/>
                <w:szCs w:val="18"/>
                <w:lang w:bidi="ar"/>
              </w:rPr>
              <w:t>，单处面积＞</w:t>
            </w:r>
            <w:r>
              <w:rPr>
                <w:rFonts w:ascii="宋体" w:hAnsi="宋体" w:cs="宋体" w:hint="eastAsia"/>
                <w:kern w:val="0"/>
                <w:sz w:val="18"/>
                <w:szCs w:val="18"/>
                <w:lang w:bidi="ar"/>
              </w:rPr>
              <w:t>0.5m</w:t>
            </w:r>
            <w:r>
              <w:rPr>
                <w:rFonts w:ascii="宋体" w:hAnsi="宋体" w:cs="宋体" w:hint="eastAsia"/>
                <w:kern w:val="0"/>
                <w:sz w:val="18"/>
                <w:szCs w:val="18"/>
                <w:vertAlign w:val="superscript"/>
                <w:lang w:bidi="ar"/>
              </w:rPr>
              <w:t>2</w:t>
            </w:r>
            <w:r>
              <w:rPr>
                <w:rFonts w:ascii="宋体" w:hAnsi="宋体" w:cs="宋体" w:hint="eastAsia"/>
                <w:kern w:val="0"/>
                <w:sz w:val="18"/>
                <w:szCs w:val="18"/>
                <w:lang w:bidi="ar"/>
              </w:rPr>
              <w:t>或最大深度</w:t>
            </w:r>
            <w:r>
              <w:rPr>
                <w:rFonts w:ascii="宋体" w:hAnsi="宋体" w:cs="宋体" w:hint="eastAsia"/>
                <w:kern w:val="0"/>
                <w:sz w:val="18"/>
                <w:szCs w:val="18"/>
                <w:lang w:bidi="ar"/>
              </w:rPr>
              <w:t>＞</w:t>
            </w:r>
            <w:r>
              <w:rPr>
                <w:rFonts w:ascii="宋体" w:hAnsi="宋体" w:cs="宋体" w:hint="eastAsia"/>
                <w:kern w:val="0"/>
                <w:sz w:val="18"/>
                <w:szCs w:val="18"/>
                <w:lang w:bidi="ar"/>
              </w:rPr>
              <w:t>5cm</w:t>
            </w:r>
          </w:p>
        </w:tc>
        <w:tc>
          <w:tcPr>
            <w:tcW w:w="1549"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w:t>
            </w:r>
          </w:p>
        </w:tc>
      </w:tr>
      <w:tr w:rsidR="00133B78">
        <w:trPr>
          <w:trHeight w:val="371"/>
          <w:jc w:val="center"/>
        </w:trPr>
        <w:tc>
          <w:tcPr>
            <w:tcW w:w="1444"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混凝土裂缝</w:t>
            </w:r>
          </w:p>
        </w:tc>
        <w:tc>
          <w:tcPr>
            <w:tcW w:w="1547"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无裂缝，或仅有个别裂缝且宽度小于</w:t>
            </w:r>
            <w:r>
              <w:rPr>
                <w:rFonts w:ascii="宋体" w:hAnsi="宋体" w:cs="宋体"/>
                <w:kern w:val="0"/>
                <w:sz w:val="18"/>
                <w:szCs w:val="18"/>
                <w:lang w:bidi="ar"/>
              </w:rPr>
              <w:t>0.1mm</w:t>
            </w:r>
          </w:p>
        </w:tc>
        <w:tc>
          <w:tcPr>
            <w:tcW w:w="1547"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少量裂缝且宽度</w:t>
            </w:r>
            <w:r>
              <w:rPr>
                <w:rFonts w:ascii="宋体" w:hAnsi="宋体" w:cs="宋体" w:hint="eastAsia"/>
                <w:kern w:val="0"/>
                <w:sz w:val="18"/>
                <w:szCs w:val="18"/>
                <w:lang w:bidi="ar"/>
              </w:rPr>
              <w:t xml:space="preserve"> </w:t>
            </w:r>
          </w:p>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小于</w:t>
            </w:r>
            <w:r>
              <w:rPr>
                <w:rFonts w:ascii="宋体" w:hAnsi="宋体" w:cs="宋体" w:hint="eastAsia"/>
                <w:kern w:val="0"/>
                <w:sz w:val="18"/>
                <w:szCs w:val="18"/>
                <w:lang w:bidi="ar"/>
              </w:rPr>
              <w:t xml:space="preserve"> </w:t>
            </w:r>
            <w:r>
              <w:rPr>
                <w:rFonts w:ascii="宋体" w:hAnsi="宋体" w:cs="宋体"/>
                <w:kern w:val="0"/>
                <w:sz w:val="18"/>
                <w:szCs w:val="18"/>
                <w:lang w:bidi="ar"/>
              </w:rPr>
              <w:t>0.1mm</w:t>
            </w:r>
          </w:p>
        </w:tc>
        <w:tc>
          <w:tcPr>
            <w:tcW w:w="1546"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少量裂缝宽度</w:t>
            </w:r>
            <w:r>
              <w:rPr>
                <w:rFonts w:ascii="宋体" w:hAnsi="宋体" w:cs="宋体" w:hint="eastAsia"/>
                <w:kern w:val="0"/>
                <w:sz w:val="18"/>
                <w:szCs w:val="18"/>
                <w:lang w:bidi="ar"/>
              </w:rPr>
              <w:t xml:space="preserve"> </w:t>
            </w:r>
          </w:p>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介于</w:t>
            </w:r>
            <w:r>
              <w:rPr>
                <w:rFonts w:ascii="宋体" w:hAnsi="宋体" w:cs="宋体"/>
                <w:kern w:val="0"/>
                <w:sz w:val="18"/>
                <w:szCs w:val="18"/>
                <w:lang w:bidi="ar"/>
              </w:rPr>
              <w:t>0.1-0.2mm</w:t>
            </w:r>
          </w:p>
        </w:tc>
        <w:tc>
          <w:tcPr>
            <w:tcW w:w="1546"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少量裂缝宽度</w:t>
            </w:r>
            <w:r>
              <w:rPr>
                <w:rFonts w:ascii="宋体" w:hAnsi="宋体" w:cs="宋体" w:hint="eastAsia"/>
                <w:kern w:val="0"/>
                <w:sz w:val="18"/>
                <w:szCs w:val="18"/>
                <w:lang w:bidi="ar"/>
              </w:rPr>
              <w:t xml:space="preserve"> </w:t>
            </w:r>
          </w:p>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介于</w:t>
            </w:r>
            <w:r>
              <w:rPr>
                <w:rFonts w:ascii="宋体" w:hAnsi="宋体" w:cs="宋体"/>
                <w:kern w:val="0"/>
                <w:sz w:val="18"/>
                <w:szCs w:val="18"/>
                <w:lang w:bidi="ar"/>
              </w:rPr>
              <w:t>0.2-0.3mm</w:t>
            </w:r>
          </w:p>
        </w:tc>
        <w:tc>
          <w:tcPr>
            <w:tcW w:w="1549"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较多裂缝宽度大于</w:t>
            </w:r>
            <w:r>
              <w:rPr>
                <w:rFonts w:ascii="宋体" w:hAnsi="宋体" w:cs="宋体"/>
                <w:kern w:val="0"/>
                <w:sz w:val="18"/>
                <w:szCs w:val="18"/>
                <w:lang w:bidi="ar"/>
              </w:rPr>
              <w:t>0.3mm</w:t>
            </w:r>
          </w:p>
        </w:tc>
      </w:tr>
      <w:tr w:rsidR="00133B78">
        <w:trPr>
          <w:trHeight w:val="371"/>
          <w:jc w:val="center"/>
        </w:trPr>
        <w:tc>
          <w:tcPr>
            <w:tcW w:w="1444"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剥落、露筋</w:t>
            </w:r>
          </w:p>
        </w:tc>
        <w:tc>
          <w:tcPr>
            <w:tcW w:w="1547"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无</w:t>
            </w:r>
          </w:p>
        </w:tc>
        <w:tc>
          <w:tcPr>
            <w:tcW w:w="1547" w:type="dxa"/>
            <w:tcBorders>
              <w:tl2br w:val="nil"/>
              <w:tr2bl w:val="nil"/>
            </w:tcBorders>
            <w:vAlign w:val="center"/>
          </w:tcPr>
          <w:p w:rsidR="00133B78" w:rsidRDefault="006363C9">
            <w:pPr>
              <w:widowControl/>
              <w:jc w:val="center"/>
              <w:textAlignment w:val="bottom"/>
              <w:rPr>
                <w:rFonts w:ascii="宋体" w:hAnsi="宋体" w:cs="宋体"/>
                <w:kern w:val="0"/>
                <w:sz w:val="18"/>
                <w:szCs w:val="18"/>
                <w:vertAlign w:val="superscript"/>
                <w:lang w:bidi="ar"/>
              </w:rPr>
            </w:pPr>
            <w:r>
              <w:rPr>
                <w:rFonts w:ascii="宋体" w:hAnsi="宋体" w:cs="宋体" w:hint="eastAsia"/>
                <w:kern w:val="0"/>
                <w:sz w:val="18"/>
                <w:szCs w:val="18"/>
                <w:lang w:bidi="ar"/>
              </w:rPr>
              <w:t>局部混凝土剥落、露筋，累计面积</w:t>
            </w:r>
            <w:r>
              <w:rPr>
                <w:rFonts w:ascii="宋体" w:hAnsi="宋体" w:cs="宋体"/>
                <w:kern w:val="0"/>
                <w:sz w:val="18"/>
                <w:szCs w:val="18"/>
                <w:lang w:bidi="ar"/>
              </w:rPr>
              <w:t>≤</w:t>
            </w:r>
            <w:r>
              <w:rPr>
                <w:rFonts w:ascii="宋体" w:hAnsi="宋体" w:cs="宋体" w:hint="eastAsia"/>
                <w:kern w:val="0"/>
                <w:sz w:val="18"/>
                <w:szCs w:val="18"/>
                <w:lang w:bidi="ar"/>
              </w:rPr>
              <w:t>构件面积的</w:t>
            </w:r>
            <w:r>
              <w:rPr>
                <w:rFonts w:ascii="宋体" w:hAnsi="宋体" w:cs="宋体" w:hint="eastAsia"/>
                <w:kern w:val="0"/>
                <w:sz w:val="18"/>
                <w:szCs w:val="18"/>
                <w:lang w:bidi="ar"/>
              </w:rPr>
              <w:t>3%</w:t>
            </w:r>
            <w:r>
              <w:rPr>
                <w:rFonts w:ascii="宋体" w:hAnsi="宋体" w:cs="宋体" w:hint="eastAsia"/>
                <w:kern w:val="0"/>
                <w:sz w:val="18"/>
                <w:szCs w:val="18"/>
                <w:lang w:bidi="ar"/>
              </w:rPr>
              <w:t>，单处面积</w:t>
            </w:r>
            <w:r>
              <w:rPr>
                <w:rFonts w:ascii="宋体" w:hAnsi="宋体" w:cs="宋体"/>
                <w:kern w:val="0"/>
                <w:sz w:val="18"/>
                <w:szCs w:val="18"/>
                <w:lang w:bidi="ar"/>
              </w:rPr>
              <w:t>≤</w:t>
            </w:r>
            <w:r>
              <w:rPr>
                <w:rFonts w:ascii="宋体" w:hAnsi="宋体" w:cs="宋体" w:hint="eastAsia"/>
                <w:kern w:val="0"/>
                <w:sz w:val="18"/>
                <w:szCs w:val="18"/>
                <w:lang w:bidi="ar"/>
              </w:rPr>
              <w:t>0.5m</w:t>
            </w:r>
            <w:r>
              <w:rPr>
                <w:rFonts w:ascii="宋体" w:hAnsi="宋体" w:cs="宋体" w:hint="eastAsia"/>
                <w:kern w:val="0"/>
                <w:sz w:val="18"/>
                <w:szCs w:val="18"/>
                <w:vertAlign w:val="superscript"/>
                <w:lang w:bidi="ar"/>
              </w:rPr>
              <w:t>2</w:t>
            </w:r>
          </w:p>
        </w:tc>
        <w:tc>
          <w:tcPr>
            <w:tcW w:w="1546"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较大范围混凝土剥落、露筋，累计面积＞</w:t>
            </w:r>
            <w:r>
              <w:rPr>
                <w:rFonts w:ascii="宋体" w:hAnsi="宋体" w:cs="宋体" w:hint="eastAsia"/>
                <w:kern w:val="0"/>
                <w:sz w:val="18"/>
                <w:szCs w:val="18"/>
                <w:lang w:bidi="ar"/>
              </w:rPr>
              <w:t>3%</w:t>
            </w:r>
            <w:r>
              <w:rPr>
                <w:rFonts w:ascii="宋体" w:hAnsi="宋体" w:cs="宋体" w:hint="eastAsia"/>
                <w:kern w:val="0"/>
                <w:sz w:val="18"/>
                <w:szCs w:val="18"/>
                <w:lang w:bidi="ar"/>
              </w:rPr>
              <w:t>且</w:t>
            </w:r>
            <w:r>
              <w:rPr>
                <w:rFonts w:ascii="宋体" w:hAnsi="宋体" w:cs="宋体"/>
                <w:kern w:val="0"/>
                <w:sz w:val="18"/>
                <w:szCs w:val="18"/>
                <w:lang w:bidi="ar"/>
              </w:rPr>
              <w:t>≤</w:t>
            </w:r>
            <w:r>
              <w:rPr>
                <w:rFonts w:ascii="宋体" w:hAnsi="宋体" w:cs="宋体" w:hint="eastAsia"/>
                <w:kern w:val="0"/>
                <w:sz w:val="18"/>
                <w:szCs w:val="18"/>
                <w:lang w:bidi="ar"/>
              </w:rPr>
              <w:t>构件面积的</w:t>
            </w:r>
            <w:r>
              <w:rPr>
                <w:rFonts w:ascii="宋体" w:hAnsi="宋体" w:cs="宋体" w:hint="eastAsia"/>
                <w:kern w:val="0"/>
                <w:sz w:val="18"/>
                <w:szCs w:val="18"/>
                <w:lang w:bidi="ar"/>
              </w:rPr>
              <w:t>10%</w:t>
            </w:r>
            <w:r>
              <w:rPr>
                <w:rFonts w:ascii="宋体" w:hAnsi="宋体" w:cs="宋体" w:hint="eastAsia"/>
                <w:kern w:val="0"/>
                <w:sz w:val="18"/>
                <w:szCs w:val="18"/>
                <w:lang w:bidi="ar"/>
              </w:rPr>
              <w:t>，单处面积</w:t>
            </w:r>
            <w:r>
              <w:rPr>
                <w:rFonts w:ascii="宋体" w:hAnsi="宋体" w:cs="宋体"/>
                <w:kern w:val="0"/>
                <w:sz w:val="18"/>
                <w:szCs w:val="18"/>
                <w:lang w:bidi="ar"/>
              </w:rPr>
              <w:t>≤</w:t>
            </w:r>
            <w:r>
              <w:rPr>
                <w:rFonts w:ascii="宋体" w:hAnsi="宋体" w:cs="宋体" w:hint="eastAsia"/>
                <w:kern w:val="0"/>
                <w:sz w:val="18"/>
                <w:szCs w:val="18"/>
                <w:lang w:bidi="ar"/>
              </w:rPr>
              <w:t>1m</w:t>
            </w:r>
            <w:r>
              <w:rPr>
                <w:rFonts w:ascii="宋体" w:hAnsi="宋体" w:cs="宋体" w:hint="eastAsia"/>
                <w:kern w:val="0"/>
                <w:sz w:val="18"/>
                <w:szCs w:val="18"/>
                <w:vertAlign w:val="superscript"/>
                <w:lang w:bidi="ar"/>
              </w:rPr>
              <w:t>2</w:t>
            </w:r>
          </w:p>
        </w:tc>
        <w:tc>
          <w:tcPr>
            <w:tcW w:w="1546"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大范围混凝土剥落、露筋，累计面积＞</w:t>
            </w:r>
            <w:r>
              <w:rPr>
                <w:rFonts w:ascii="宋体" w:hAnsi="宋体" w:cs="宋体" w:hint="eastAsia"/>
                <w:kern w:val="0"/>
                <w:sz w:val="18"/>
                <w:szCs w:val="18"/>
                <w:lang w:bidi="ar"/>
              </w:rPr>
              <w:t>10%</w:t>
            </w:r>
            <w:r>
              <w:rPr>
                <w:rFonts w:ascii="宋体" w:hAnsi="宋体" w:cs="宋体" w:hint="eastAsia"/>
                <w:kern w:val="0"/>
                <w:sz w:val="18"/>
                <w:szCs w:val="18"/>
                <w:lang w:bidi="ar"/>
              </w:rPr>
              <w:t>，单处面积＞</w:t>
            </w:r>
            <w:r>
              <w:rPr>
                <w:rFonts w:ascii="宋体" w:hAnsi="宋体" w:cs="宋体" w:hint="eastAsia"/>
                <w:kern w:val="0"/>
                <w:sz w:val="18"/>
                <w:szCs w:val="18"/>
                <w:lang w:bidi="ar"/>
              </w:rPr>
              <w:t>1m</w:t>
            </w:r>
            <w:r>
              <w:rPr>
                <w:rFonts w:ascii="宋体" w:hAnsi="宋体" w:cs="宋体" w:hint="eastAsia"/>
                <w:kern w:val="0"/>
                <w:sz w:val="18"/>
                <w:szCs w:val="18"/>
                <w:vertAlign w:val="superscript"/>
                <w:lang w:bidi="ar"/>
              </w:rPr>
              <w:t>2</w:t>
            </w:r>
          </w:p>
        </w:tc>
        <w:tc>
          <w:tcPr>
            <w:tcW w:w="1549"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w:t>
            </w:r>
          </w:p>
        </w:tc>
      </w:tr>
      <w:tr w:rsidR="00133B78">
        <w:trPr>
          <w:trHeight w:val="371"/>
          <w:jc w:val="center"/>
        </w:trPr>
        <w:tc>
          <w:tcPr>
            <w:tcW w:w="1444"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冲蚀、磨损</w:t>
            </w:r>
          </w:p>
        </w:tc>
        <w:tc>
          <w:tcPr>
            <w:tcW w:w="1547"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无</w:t>
            </w:r>
          </w:p>
        </w:tc>
        <w:tc>
          <w:tcPr>
            <w:tcW w:w="1547"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有磨损现象，个别部位表面磨耗，粗集料显露，累计面积</w:t>
            </w:r>
            <w:r>
              <w:rPr>
                <w:rFonts w:ascii="宋体" w:hAnsi="宋体" w:cs="宋体"/>
                <w:kern w:val="0"/>
                <w:sz w:val="18"/>
                <w:szCs w:val="18"/>
                <w:lang w:bidi="ar"/>
              </w:rPr>
              <w:t>≤</w:t>
            </w:r>
            <w:r>
              <w:rPr>
                <w:rFonts w:ascii="宋体" w:hAnsi="宋体" w:cs="宋体" w:hint="eastAsia"/>
                <w:kern w:val="0"/>
                <w:sz w:val="18"/>
                <w:szCs w:val="18"/>
                <w:lang w:bidi="ar"/>
              </w:rPr>
              <w:t>构件</w:t>
            </w:r>
            <w:r>
              <w:rPr>
                <w:rFonts w:ascii="宋体" w:hAnsi="宋体" w:cs="宋体" w:hint="eastAsia"/>
                <w:kern w:val="0"/>
                <w:sz w:val="18"/>
                <w:szCs w:val="18"/>
                <w:lang w:bidi="ar"/>
              </w:rPr>
              <w:lastRenderedPageBreak/>
              <w:t>面积的</w:t>
            </w:r>
            <w:r>
              <w:rPr>
                <w:rFonts w:ascii="宋体" w:hAnsi="宋体" w:cs="宋体" w:hint="eastAsia"/>
                <w:kern w:val="0"/>
                <w:sz w:val="18"/>
                <w:szCs w:val="18"/>
                <w:lang w:bidi="ar"/>
              </w:rPr>
              <w:t>5%</w:t>
            </w:r>
          </w:p>
        </w:tc>
        <w:tc>
          <w:tcPr>
            <w:tcW w:w="1546"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lastRenderedPageBreak/>
              <w:t>较大范围有磨损，并出现露筋和锈蚀，累计面积＞构件面积的</w:t>
            </w:r>
            <w:r>
              <w:rPr>
                <w:rFonts w:ascii="宋体" w:hAnsi="宋体" w:cs="宋体" w:hint="eastAsia"/>
                <w:kern w:val="0"/>
                <w:sz w:val="18"/>
                <w:szCs w:val="18"/>
                <w:lang w:bidi="ar"/>
              </w:rPr>
              <w:lastRenderedPageBreak/>
              <w:t>5%</w:t>
            </w:r>
            <w:r>
              <w:rPr>
                <w:rFonts w:ascii="宋体" w:hAnsi="宋体" w:cs="宋体" w:hint="eastAsia"/>
                <w:kern w:val="0"/>
                <w:sz w:val="18"/>
                <w:szCs w:val="18"/>
                <w:lang w:bidi="ar"/>
              </w:rPr>
              <w:t>且</w:t>
            </w:r>
            <w:r>
              <w:rPr>
                <w:rFonts w:ascii="宋体" w:hAnsi="宋体" w:cs="宋体"/>
                <w:kern w:val="0"/>
                <w:sz w:val="18"/>
                <w:szCs w:val="18"/>
                <w:lang w:bidi="ar"/>
              </w:rPr>
              <w:t>≤</w:t>
            </w:r>
            <w:r>
              <w:rPr>
                <w:rFonts w:ascii="宋体" w:hAnsi="宋体" w:cs="宋体" w:hint="eastAsia"/>
                <w:kern w:val="0"/>
                <w:sz w:val="18"/>
                <w:szCs w:val="18"/>
                <w:lang w:bidi="ar"/>
              </w:rPr>
              <w:t>构件面积的</w:t>
            </w:r>
            <w:r>
              <w:rPr>
                <w:rFonts w:ascii="宋体" w:hAnsi="宋体" w:cs="宋体" w:hint="eastAsia"/>
                <w:kern w:val="0"/>
                <w:sz w:val="18"/>
                <w:szCs w:val="18"/>
                <w:lang w:bidi="ar"/>
              </w:rPr>
              <w:t>20%</w:t>
            </w:r>
          </w:p>
        </w:tc>
        <w:tc>
          <w:tcPr>
            <w:tcW w:w="1546"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lastRenderedPageBreak/>
              <w:t>大范围有磨损现象，混凝土剥蚀，大范围出现露筋现象，累计面积</w:t>
            </w:r>
            <w:r>
              <w:rPr>
                <w:rFonts w:ascii="宋体" w:hAnsi="宋体" w:cs="宋体" w:hint="eastAsia"/>
                <w:kern w:val="0"/>
                <w:sz w:val="18"/>
                <w:szCs w:val="18"/>
                <w:lang w:bidi="ar"/>
              </w:rPr>
              <w:lastRenderedPageBreak/>
              <w:t>＞构件面积的</w:t>
            </w:r>
            <w:r>
              <w:rPr>
                <w:rFonts w:ascii="宋体" w:hAnsi="宋体" w:cs="宋体" w:hint="eastAsia"/>
                <w:kern w:val="0"/>
                <w:sz w:val="18"/>
                <w:szCs w:val="18"/>
                <w:lang w:bidi="ar"/>
              </w:rPr>
              <w:t>20%</w:t>
            </w:r>
          </w:p>
        </w:tc>
        <w:tc>
          <w:tcPr>
            <w:tcW w:w="1549"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lastRenderedPageBreak/>
              <w:t>—</w:t>
            </w:r>
          </w:p>
        </w:tc>
      </w:tr>
      <w:tr w:rsidR="00133B78">
        <w:trPr>
          <w:trHeight w:val="371"/>
          <w:jc w:val="center"/>
        </w:trPr>
        <w:tc>
          <w:tcPr>
            <w:tcW w:w="1444"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lastRenderedPageBreak/>
              <w:t>钢筋锈蚀</w:t>
            </w:r>
          </w:p>
        </w:tc>
        <w:tc>
          <w:tcPr>
            <w:tcW w:w="1547"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无锈蚀，或轻微锈蚀</w:t>
            </w:r>
          </w:p>
        </w:tc>
        <w:tc>
          <w:tcPr>
            <w:tcW w:w="1547"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个别钢筋有轻度</w:t>
            </w:r>
            <w:r>
              <w:rPr>
                <w:rFonts w:ascii="宋体" w:hAnsi="宋体" w:cs="宋体" w:hint="eastAsia"/>
                <w:kern w:val="0"/>
                <w:sz w:val="18"/>
                <w:szCs w:val="18"/>
                <w:lang w:bidi="ar"/>
              </w:rPr>
              <w:t xml:space="preserve"> </w:t>
            </w:r>
          </w:p>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锈蚀，无明显</w:t>
            </w:r>
            <w:proofErr w:type="gramStart"/>
            <w:r>
              <w:rPr>
                <w:rFonts w:ascii="宋体" w:hAnsi="宋体" w:cs="宋体" w:hint="eastAsia"/>
                <w:kern w:val="0"/>
                <w:sz w:val="18"/>
                <w:szCs w:val="18"/>
                <w:lang w:bidi="ar"/>
              </w:rPr>
              <w:t>截</w:t>
            </w:r>
            <w:proofErr w:type="gramEnd"/>
            <w:r>
              <w:rPr>
                <w:rFonts w:ascii="宋体" w:hAnsi="宋体" w:cs="宋体" w:hint="eastAsia"/>
                <w:kern w:val="0"/>
                <w:sz w:val="18"/>
                <w:szCs w:val="18"/>
                <w:lang w:bidi="ar"/>
              </w:rPr>
              <w:t xml:space="preserve"> </w:t>
            </w:r>
          </w:p>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面损失</w:t>
            </w:r>
          </w:p>
        </w:tc>
        <w:tc>
          <w:tcPr>
            <w:tcW w:w="1546"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局部钢筋有轻度</w:t>
            </w:r>
            <w:r>
              <w:rPr>
                <w:rFonts w:ascii="宋体" w:hAnsi="宋体" w:cs="宋体" w:hint="eastAsia"/>
                <w:kern w:val="0"/>
                <w:sz w:val="18"/>
                <w:szCs w:val="18"/>
                <w:lang w:bidi="ar"/>
              </w:rPr>
              <w:t xml:space="preserve"> </w:t>
            </w:r>
          </w:p>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锈蚀或个别钢筋</w:t>
            </w:r>
            <w:r>
              <w:rPr>
                <w:rFonts w:ascii="宋体" w:hAnsi="宋体" w:cs="宋体" w:hint="eastAsia"/>
                <w:kern w:val="0"/>
                <w:sz w:val="18"/>
                <w:szCs w:val="18"/>
                <w:lang w:bidi="ar"/>
              </w:rPr>
              <w:t xml:space="preserve"> </w:t>
            </w:r>
          </w:p>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锈蚀深度小于</w:t>
            </w:r>
            <w:r>
              <w:rPr>
                <w:rFonts w:ascii="宋体" w:hAnsi="宋体" w:cs="宋体" w:hint="eastAsia"/>
                <w:kern w:val="0"/>
                <w:sz w:val="18"/>
                <w:szCs w:val="18"/>
                <w:lang w:bidi="ar"/>
              </w:rPr>
              <w:t xml:space="preserve"> </w:t>
            </w:r>
          </w:p>
          <w:p w:rsidR="00133B78" w:rsidRDefault="006363C9">
            <w:pPr>
              <w:widowControl/>
              <w:jc w:val="center"/>
              <w:textAlignment w:val="bottom"/>
              <w:rPr>
                <w:rFonts w:ascii="宋体" w:hAnsi="宋体" w:cs="宋体"/>
                <w:kern w:val="0"/>
                <w:sz w:val="18"/>
                <w:szCs w:val="18"/>
                <w:lang w:bidi="ar"/>
              </w:rPr>
            </w:pPr>
            <w:r>
              <w:rPr>
                <w:rFonts w:ascii="宋体" w:hAnsi="宋体" w:cs="宋体"/>
                <w:kern w:val="0"/>
                <w:sz w:val="18"/>
                <w:szCs w:val="18"/>
                <w:lang w:bidi="ar"/>
              </w:rPr>
              <w:t>0.5mm</w:t>
            </w:r>
          </w:p>
        </w:tc>
        <w:tc>
          <w:tcPr>
            <w:tcW w:w="1546"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大面积钢筋轻度</w:t>
            </w:r>
            <w:r>
              <w:rPr>
                <w:rFonts w:ascii="宋体" w:hAnsi="宋体" w:cs="宋体" w:hint="eastAsia"/>
                <w:kern w:val="0"/>
                <w:sz w:val="18"/>
                <w:szCs w:val="18"/>
                <w:lang w:bidi="ar"/>
              </w:rPr>
              <w:t xml:space="preserve"> </w:t>
            </w:r>
          </w:p>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锈蚀或个别钢筋</w:t>
            </w:r>
            <w:r>
              <w:rPr>
                <w:rFonts w:ascii="宋体" w:hAnsi="宋体" w:cs="宋体" w:hint="eastAsia"/>
                <w:kern w:val="0"/>
                <w:sz w:val="18"/>
                <w:szCs w:val="18"/>
                <w:lang w:bidi="ar"/>
              </w:rPr>
              <w:t xml:space="preserve"> </w:t>
            </w:r>
          </w:p>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锈蚀深度大于</w:t>
            </w:r>
            <w:r>
              <w:rPr>
                <w:rFonts w:ascii="宋体" w:hAnsi="宋体" w:cs="宋体" w:hint="eastAsia"/>
                <w:kern w:val="0"/>
                <w:sz w:val="18"/>
                <w:szCs w:val="18"/>
                <w:lang w:bidi="ar"/>
              </w:rPr>
              <w:t xml:space="preserve"> </w:t>
            </w:r>
          </w:p>
          <w:p w:rsidR="00133B78" w:rsidRDefault="006363C9">
            <w:pPr>
              <w:widowControl/>
              <w:jc w:val="center"/>
              <w:textAlignment w:val="bottom"/>
              <w:rPr>
                <w:rFonts w:ascii="宋体" w:hAnsi="宋体" w:cs="宋体"/>
                <w:kern w:val="0"/>
                <w:sz w:val="18"/>
                <w:szCs w:val="18"/>
                <w:lang w:bidi="ar"/>
              </w:rPr>
            </w:pPr>
            <w:r>
              <w:rPr>
                <w:rFonts w:ascii="宋体" w:hAnsi="宋体" w:cs="宋体"/>
                <w:kern w:val="0"/>
                <w:sz w:val="18"/>
                <w:szCs w:val="18"/>
                <w:lang w:bidi="ar"/>
              </w:rPr>
              <w:t>0.5mm</w:t>
            </w:r>
          </w:p>
        </w:tc>
        <w:tc>
          <w:tcPr>
            <w:tcW w:w="1549"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大面积钢筋</w:t>
            </w:r>
            <w:r>
              <w:rPr>
                <w:rFonts w:ascii="宋体" w:hAnsi="宋体" w:cs="宋体" w:hint="eastAsia"/>
                <w:kern w:val="0"/>
                <w:sz w:val="18"/>
                <w:szCs w:val="18"/>
                <w:lang w:bidi="ar"/>
              </w:rPr>
              <w:t xml:space="preserve"> </w:t>
            </w:r>
          </w:p>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锈蚀深度大于</w:t>
            </w:r>
            <w:r>
              <w:rPr>
                <w:rFonts w:ascii="宋体" w:hAnsi="宋体" w:cs="宋体" w:hint="eastAsia"/>
                <w:kern w:val="0"/>
                <w:sz w:val="18"/>
                <w:szCs w:val="18"/>
                <w:lang w:bidi="ar"/>
              </w:rPr>
              <w:t xml:space="preserve"> </w:t>
            </w:r>
          </w:p>
          <w:p w:rsidR="00133B78" w:rsidRDefault="006363C9">
            <w:pPr>
              <w:widowControl/>
              <w:jc w:val="center"/>
              <w:textAlignment w:val="bottom"/>
              <w:rPr>
                <w:rFonts w:ascii="宋体" w:hAnsi="宋体" w:cs="宋体"/>
                <w:kern w:val="0"/>
                <w:sz w:val="18"/>
                <w:szCs w:val="18"/>
                <w:lang w:bidi="ar"/>
              </w:rPr>
            </w:pPr>
            <w:r>
              <w:rPr>
                <w:rFonts w:ascii="宋体" w:hAnsi="宋体" w:cs="宋体"/>
                <w:kern w:val="0"/>
                <w:sz w:val="18"/>
                <w:szCs w:val="18"/>
                <w:lang w:bidi="ar"/>
              </w:rPr>
              <w:t>0.5mm</w:t>
            </w:r>
          </w:p>
        </w:tc>
      </w:tr>
      <w:tr w:rsidR="00133B78">
        <w:trPr>
          <w:trHeight w:val="371"/>
          <w:jc w:val="center"/>
        </w:trPr>
        <w:tc>
          <w:tcPr>
            <w:tcW w:w="1444"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缩颈</w:t>
            </w:r>
          </w:p>
        </w:tc>
        <w:tc>
          <w:tcPr>
            <w:tcW w:w="1547"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无</w:t>
            </w:r>
          </w:p>
        </w:tc>
        <w:tc>
          <w:tcPr>
            <w:tcW w:w="1547"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轻度缩颈，主钢</w:t>
            </w:r>
            <w:r>
              <w:rPr>
                <w:rFonts w:ascii="宋体" w:hAnsi="宋体" w:cs="宋体" w:hint="eastAsia"/>
                <w:kern w:val="0"/>
                <w:sz w:val="18"/>
                <w:szCs w:val="18"/>
                <w:lang w:bidi="ar"/>
              </w:rPr>
              <w:t xml:space="preserve"> </w:t>
            </w:r>
          </w:p>
          <w:p w:rsidR="00133B78" w:rsidRDefault="006363C9">
            <w:pPr>
              <w:widowControl/>
              <w:jc w:val="center"/>
              <w:textAlignment w:val="bottom"/>
              <w:rPr>
                <w:rFonts w:ascii="宋体" w:hAnsi="宋体" w:cs="宋体"/>
                <w:kern w:val="0"/>
                <w:sz w:val="18"/>
                <w:szCs w:val="18"/>
                <w:lang w:bidi="ar"/>
              </w:rPr>
            </w:pPr>
            <w:proofErr w:type="gramStart"/>
            <w:r>
              <w:rPr>
                <w:rFonts w:ascii="宋体" w:hAnsi="宋体" w:cs="宋体" w:hint="eastAsia"/>
                <w:kern w:val="0"/>
                <w:sz w:val="18"/>
                <w:szCs w:val="18"/>
                <w:lang w:bidi="ar"/>
              </w:rPr>
              <w:t>筋未外露</w:t>
            </w:r>
            <w:proofErr w:type="gramEnd"/>
          </w:p>
        </w:tc>
        <w:tc>
          <w:tcPr>
            <w:tcW w:w="1546"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主钢筋外露但未</w:t>
            </w:r>
            <w:r>
              <w:rPr>
                <w:rFonts w:ascii="宋体" w:hAnsi="宋体" w:cs="宋体" w:hint="eastAsia"/>
                <w:kern w:val="0"/>
                <w:sz w:val="18"/>
                <w:szCs w:val="18"/>
                <w:lang w:bidi="ar"/>
              </w:rPr>
              <w:t xml:space="preserve"> </w:t>
            </w:r>
          </w:p>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明显锈蚀</w:t>
            </w:r>
          </w:p>
        </w:tc>
        <w:tc>
          <w:tcPr>
            <w:tcW w:w="1546"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主钢筋外露，核</w:t>
            </w:r>
            <w:r>
              <w:rPr>
                <w:rFonts w:ascii="宋体" w:hAnsi="宋体" w:cs="宋体" w:hint="eastAsia"/>
                <w:kern w:val="0"/>
                <w:sz w:val="18"/>
                <w:szCs w:val="18"/>
                <w:lang w:bidi="ar"/>
              </w:rPr>
              <w:t xml:space="preserve"> </w:t>
            </w:r>
          </w:p>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心混凝土损失</w:t>
            </w:r>
          </w:p>
        </w:tc>
        <w:tc>
          <w:tcPr>
            <w:tcW w:w="1549"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截面严重削弱，危及结构安全</w:t>
            </w:r>
          </w:p>
        </w:tc>
      </w:tr>
      <w:tr w:rsidR="00133B78">
        <w:trPr>
          <w:trHeight w:val="371"/>
          <w:jc w:val="center"/>
        </w:trPr>
        <w:tc>
          <w:tcPr>
            <w:tcW w:w="1444"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沉降</w:t>
            </w:r>
          </w:p>
        </w:tc>
        <w:tc>
          <w:tcPr>
            <w:tcW w:w="1547"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无</w:t>
            </w:r>
          </w:p>
        </w:tc>
        <w:tc>
          <w:tcPr>
            <w:tcW w:w="1547"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w:t>
            </w:r>
          </w:p>
        </w:tc>
        <w:tc>
          <w:tcPr>
            <w:tcW w:w="1546"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有沉降但对相关</w:t>
            </w:r>
            <w:r>
              <w:rPr>
                <w:rFonts w:ascii="宋体" w:hAnsi="宋体" w:cs="宋体" w:hint="eastAsia"/>
                <w:kern w:val="0"/>
                <w:sz w:val="18"/>
                <w:szCs w:val="18"/>
                <w:lang w:bidi="ar"/>
              </w:rPr>
              <w:t xml:space="preserve"> </w:t>
            </w:r>
          </w:p>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构件无明显影响</w:t>
            </w:r>
          </w:p>
        </w:tc>
        <w:tc>
          <w:tcPr>
            <w:tcW w:w="1546"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显著沉降对相关</w:t>
            </w:r>
            <w:r>
              <w:rPr>
                <w:rFonts w:ascii="宋体" w:hAnsi="宋体" w:cs="宋体" w:hint="eastAsia"/>
                <w:kern w:val="0"/>
                <w:sz w:val="18"/>
                <w:szCs w:val="18"/>
                <w:lang w:bidi="ar"/>
              </w:rPr>
              <w:t xml:space="preserve"> </w:t>
            </w:r>
          </w:p>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构件已造成影响</w:t>
            </w:r>
          </w:p>
        </w:tc>
        <w:tc>
          <w:tcPr>
            <w:tcW w:w="1549"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严重沉降，</w:t>
            </w:r>
            <w:r>
              <w:rPr>
                <w:rFonts w:ascii="宋体" w:hAnsi="宋体" w:cs="宋体"/>
                <w:kern w:val="0"/>
                <w:sz w:val="18"/>
                <w:szCs w:val="18"/>
                <w:lang w:bidi="ar"/>
              </w:rPr>
              <w:t>造成上部结构和桥面系变形过大，</w:t>
            </w:r>
            <w:r>
              <w:rPr>
                <w:rFonts w:ascii="宋体" w:hAnsi="宋体" w:cs="宋体" w:hint="eastAsia"/>
                <w:kern w:val="0"/>
                <w:sz w:val="18"/>
                <w:szCs w:val="18"/>
                <w:lang w:bidi="ar"/>
              </w:rPr>
              <w:t>已危及结构安全</w:t>
            </w:r>
          </w:p>
        </w:tc>
      </w:tr>
      <w:tr w:rsidR="00133B78">
        <w:trPr>
          <w:trHeight w:val="371"/>
          <w:jc w:val="center"/>
        </w:trPr>
        <w:tc>
          <w:tcPr>
            <w:tcW w:w="1444"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河床冲刷</w:t>
            </w:r>
          </w:p>
        </w:tc>
        <w:tc>
          <w:tcPr>
            <w:tcW w:w="1547"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无明显冲刷</w:t>
            </w:r>
          </w:p>
        </w:tc>
        <w:tc>
          <w:tcPr>
            <w:tcW w:w="1547"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w:t>
            </w:r>
          </w:p>
        </w:tc>
        <w:tc>
          <w:tcPr>
            <w:tcW w:w="1546"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明显冲刷，未超</w:t>
            </w:r>
            <w:r>
              <w:rPr>
                <w:rFonts w:ascii="宋体" w:hAnsi="宋体" w:cs="宋体" w:hint="eastAsia"/>
                <w:kern w:val="0"/>
                <w:sz w:val="18"/>
                <w:szCs w:val="18"/>
                <w:lang w:bidi="ar"/>
              </w:rPr>
              <w:t xml:space="preserve"> </w:t>
            </w:r>
          </w:p>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过一般冲刷线</w:t>
            </w:r>
          </w:p>
        </w:tc>
        <w:tc>
          <w:tcPr>
            <w:tcW w:w="1546"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严重冲刷，超过</w:t>
            </w:r>
            <w:r>
              <w:rPr>
                <w:rFonts w:ascii="宋体" w:hAnsi="宋体" w:cs="宋体" w:hint="eastAsia"/>
                <w:kern w:val="0"/>
                <w:sz w:val="18"/>
                <w:szCs w:val="18"/>
                <w:lang w:bidi="ar"/>
              </w:rPr>
              <w:t xml:space="preserve"> </w:t>
            </w:r>
          </w:p>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一般冲刷线</w:t>
            </w:r>
          </w:p>
        </w:tc>
        <w:tc>
          <w:tcPr>
            <w:tcW w:w="1549"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w:t>
            </w:r>
          </w:p>
        </w:tc>
      </w:tr>
      <w:tr w:rsidR="00133B78">
        <w:trPr>
          <w:trHeight w:val="371"/>
          <w:jc w:val="center"/>
        </w:trPr>
        <w:tc>
          <w:tcPr>
            <w:tcW w:w="1444"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河道迁移</w:t>
            </w:r>
          </w:p>
        </w:tc>
        <w:tc>
          <w:tcPr>
            <w:tcW w:w="1547"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无明显迁移</w:t>
            </w:r>
          </w:p>
        </w:tc>
        <w:tc>
          <w:tcPr>
            <w:tcW w:w="1547"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明显迁移，但对</w:t>
            </w:r>
            <w:r>
              <w:rPr>
                <w:rFonts w:ascii="宋体" w:hAnsi="宋体" w:cs="宋体" w:hint="eastAsia"/>
                <w:kern w:val="0"/>
                <w:sz w:val="18"/>
                <w:szCs w:val="18"/>
                <w:lang w:bidi="ar"/>
              </w:rPr>
              <w:t xml:space="preserve"> </w:t>
            </w:r>
          </w:p>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结构无影响</w:t>
            </w:r>
          </w:p>
        </w:tc>
        <w:tc>
          <w:tcPr>
            <w:tcW w:w="1546"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明显迁移，造成</w:t>
            </w:r>
            <w:r>
              <w:rPr>
                <w:rFonts w:ascii="宋体" w:hAnsi="宋体" w:cs="宋体" w:hint="eastAsia"/>
                <w:kern w:val="0"/>
                <w:sz w:val="18"/>
                <w:szCs w:val="18"/>
                <w:lang w:bidi="ar"/>
              </w:rPr>
              <w:t xml:space="preserve"> </w:t>
            </w:r>
          </w:p>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局部冲刷但</w:t>
            </w:r>
            <w:proofErr w:type="gramStart"/>
            <w:r>
              <w:rPr>
                <w:rFonts w:ascii="宋体" w:hAnsi="宋体" w:cs="宋体" w:hint="eastAsia"/>
                <w:kern w:val="0"/>
                <w:sz w:val="18"/>
                <w:szCs w:val="18"/>
                <w:lang w:bidi="ar"/>
              </w:rPr>
              <w:t>不</w:t>
            </w:r>
            <w:proofErr w:type="gramEnd"/>
            <w:r>
              <w:rPr>
                <w:rFonts w:ascii="宋体" w:hAnsi="宋体" w:cs="宋体" w:hint="eastAsia"/>
                <w:kern w:val="0"/>
                <w:sz w:val="18"/>
                <w:szCs w:val="18"/>
                <w:lang w:bidi="ar"/>
              </w:rPr>
              <w:t>影</w:t>
            </w:r>
            <w:r>
              <w:rPr>
                <w:rFonts w:ascii="宋体" w:hAnsi="宋体" w:cs="宋体" w:hint="eastAsia"/>
                <w:kern w:val="0"/>
                <w:sz w:val="18"/>
                <w:szCs w:val="18"/>
                <w:lang w:bidi="ar"/>
              </w:rPr>
              <w:t xml:space="preserve"> </w:t>
            </w:r>
          </w:p>
          <w:p w:rsidR="00133B78" w:rsidRDefault="006363C9">
            <w:pPr>
              <w:widowControl/>
              <w:jc w:val="center"/>
              <w:textAlignment w:val="bottom"/>
              <w:rPr>
                <w:rFonts w:ascii="宋体" w:hAnsi="宋体" w:cs="宋体"/>
                <w:kern w:val="0"/>
                <w:sz w:val="18"/>
                <w:szCs w:val="18"/>
                <w:lang w:bidi="ar"/>
              </w:rPr>
            </w:pPr>
            <w:proofErr w:type="gramStart"/>
            <w:r>
              <w:rPr>
                <w:rFonts w:ascii="宋体" w:hAnsi="宋体" w:cs="宋体" w:hint="eastAsia"/>
                <w:kern w:val="0"/>
                <w:sz w:val="18"/>
                <w:szCs w:val="18"/>
                <w:lang w:bidi="ar"/>
              </w:rPr>
              <w:t>响结构</w:t>
            </w:r>
            <w:proofErr w:type="gramEnd"/>
            <w:r>
              <w:rPr>
                <w:rFonts w:ascii="宋体" w:hAnsi="宋体" w:cs="宋体" w:hint="eastAsia"/>
                <w:kern w:val="0"/>
                <w:sz w:val="18"/>
                <w:szCs w:val="18"/>
                <w:lang w:bidi="ar"/>
              </w:rPr>
              <w:t>安全</w:t>
            </w:r>
          </w:p>
        </w:tc>
        <w:tc>
          <w:tcPr>
            <w:tcW w:w="1546"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严重变迁，已对</w:t>
            </w:r>
            <w:r>
              <w:rPr>
                <w:rFonts w:ascii="宋体" w:hAnsi="宋体" w:cs="宋体" w:hint="eastAsia"/>
                <w:kern w:val="0"/>
                <w:sz w:val="18"/>
                <w:szCs w:val="18"/>
                <w:lang w:bidi="ar"/>
              </w:rPr>
              <w:t xml:space="preserve"> </w:t>
            </w:r>
          </w:p>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相关结构造成影</w:t>
            </w:r>
            <w:r>
              <w:rPr>
                <w:rFonts w:ascii="宋体" w:hAnsi="宋体" w:cs="宋体" w:hint="eastAsia"/>
                <w:kern w:val="0"/>
                <w:sz w:val="18"/>
                <w:szCs w:val="18"/>
                <w:lang w:bidi="ar"/>
              </w:rPr>
              <w:t xml:space="preserve"> </w:t>
            </w:r>
          </w:p>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响</w:t>
            </w:r>
          </w:p>
        </w:tc>
        <w:tc>
          <w:tcPr>
            <w:tcW w:w="1549"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w:t>
            </w:r>
          </w:p>
        </w:tc>
      </w:tr>
    </w:tbl>
    <w:p w:rsidR="00133B78" w:rsidRDefault="006363C9">
      <w:pPr>
        <w:pStyle w:val="af9"/>
        <w:ind w:left="0"/>
      </w:pPr>
      <w:r>
        <w:rPr>
          <w:rFonts w:hint="eastAsia"/>
        </w:rPr>
        <w:t>沉井基础检测标度表</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444"/>
        <w:gridCol w:w="1547"/>
        <w:gridCol w:w="1547"/>
        <w:gridCol w:w="1546"/>
        <w:gridCol w:w="1546"/>
        <w:gridCol w:w="1549"/>
      </w:tblGrid>
      <w:tr w:rsidR="00133B78">
        <w:trPr>
          <w:cantSplit/>
          <w:trHeight w:val="369"/>
          <w:tblHeader/>
          <w:jc w:val="center"/>
        </w:trPr>
        <w:tc>
          <w:tcPr>
            <w:tcW w:w="1444" w:type="dxa"/>
            <w:vMerge w:val="restart"/>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检测指标</w:t>
            </w:r>
          </w:p>
        </w:tc>
        <w:tc>
          <w:tcPr>
            <w:tcW w:w="7735" w:type="dxa"/>
            <w:gridSpan w:val="5"/>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评定标度</w:t>
            </w:r>
          </w:p>
        </w:tc>
      </w:tr>
      <w:tr w:rsidR="00133B78">
        <w:trPr>
          <w:cantSplit/>
          <w:trHeight w:val="371"/>
          <w:tblHeader/>
          <w:jc w:val="center"/>
        </w:trPr>
        <w:tc>
          <w:tcPr>
            <w:tcW w:w="1444" w:type="dxa"/>
            <w:vMerge/>
            <w:tcBorders>
              <w:tl2br w:val="nil"/>
              <w:tr2bl w:val="nil"/>
            </w:tcBorders>
            <w:vAlign w:val="center"/>
          </w:tcPr>
          <w:p w:rsidR="00133B78" w:rsidRDefault="00133B78">
            <w:pPr>
              <w:widowControl/>
              <w:jc w:val="center"/>
              <w:textAlignment w:val="bottom"/>
              <w:rPr>
                <w:rFonts w:ascii="宋体" w:hAnsi="宋体" w:cs="宋体"/>
                <w:kern w:val="0"/>
                <w:sz w:val="18"/>
                <w:szCs w:val="18"/>
                <w:lang w:bidi="ar"/>
              </w:rPr>
            </w:pPr>
          </w:p>
        </w:tc>
        <w:tc>
          <w:tcPr>
            <w:tcW w:w="1547"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1</w:t>
            </w:r>
          </w:p>
        </w:tc>
        <w:tc>
          <w:tcPr>
            <w:tcW w:w="1547"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2</w:t>
            </w:r>
          </w:p>
        </w:tc>
        <w:tc>
          <w:tcPr>
            <w:tcW w:w="1546"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3</w:t>
            </w:r>
          </w:p>
        </w:tc>
        <w:tc>
          <w:tcPr>
            <w:tcW w:w="1546"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4</w:t>
            </w:r>
          </w:p>
        </w:tc>
        <w:tc>
          <w:tcPr>
            <w:tcW w:w="1549"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5</w:t>
            </w:r>
          </w:p>
        </w:tc>
      </w:tr>
      <w:tr w:rsidR="00133B78">
        <w:trPr>
          <w:trHeight w:val="371"/>
          <w:jc w:val="center"/>
        </w:trPr>
        <w:tc>
          <w:tcPr>
            <w:tcW w:w="1444"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kern w:val="0"/>
                <w:sz w:val="18"/>
                <w:szCs w:val="18"/>
                <w:lang w:bidi="ar"/>
              </w:rPr>
              <w:t>冲刷、</w:t>
            </w:r>
            <w:r>
              <w:rPr>
                <w:rFonts w:ascii="宋体" w:hAnsi="宋体" w:cs="宋体" w:hint="eastAsia"/>
                <w:kern w:val="0"/>
                <w:sz w:val="18"/>
                <w:szCs w:val="18"/>
                <w:lang w:bidi="ar"/>
              </w:rPr>
              <w:t>淘</w:t>
            </w:r>
            <w:r>
              <w:rPr>
                <w:rFonts w:ascii="宋体" w:hAnsi="宋体" w:cs="宋体"/>
                <w:kern w:val="0"/>
                <w:sz w:val="18"/>
                <w:szCs w:val="18"/>
                <w:lang w:bidi="ar"/>
              </w:rPr>
              <w:t>空</w:t>
            </w:r>
          </w:p>
        </w:tc>
        <w:tc>
          <w:tcPr>
            <w:tcW w:w="1547"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无明显冲刷</w:t>
            </w:r>
          </w:p>
        </w:tc>
        <w:tc>
          <w:tcPr>
            <w:tcW w:w="1547"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有冲刷，埋深满足规定要求</w:t>
            </w:r>
          </w:p>
        </w:tc>
        <w:tc>
          <w:tcPr>
            <w:tcW w:w="1546"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有显著冲刷但尚未淘空</w:t>
            </w:r>
          </w:p>
        </w:tc>
        <w:tc>
          <w:tcPr>
            <w:tcW w:w="1546"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局部淘空</w:t>
            </w:r>
          </w:p>
        </w:tc>
        <w:tc>
          <w:tcPr>
            <w:tcW w:w="1549"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w:t>
            </w:r>
          </w:p>
        </w:tc>
      </w:tr>
      <w:tr w:rsidR="00133B78">
        <w:trPr>
          <w:trHeight w:val="371"/>
          <w:jc w:val="center"/>
        </w:trPr>
        <w:tc>
          <w:tcPr>
            <w:tcW w:w="1444"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kern w:val="0"/>
                <w:sz w:val="18"/>
                <w:szCs w:val="18"/>
                <w:lang w:bidi="ar"/>
              </w:rPr>
              <w:t>基础</w:t>
            </w:r>
            <w:r>
              <w:rPr>
                <w:rFonts w:ascii="宋体" w:hAnsi="宋体" w:cs="宋体" w:hint="eastAsia"/>
                <w:kern w:val="0"/>
                <w:sz w:val="18"/>
                <w:szCs w:val="18"/>
                <w:lang w:bidi="ar"/>
              </w:rPr>
              <w:t>滑移和倾斜</w:t>
            </w:r>
          </w:p>
        </w:tc>
        <w:tc>
          <w:tcPr>
            <w:tcW w:w="1547"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无明显滑移和倾斜</w:t>
            </w:r>
          </w:p>
        </w:tc>
        <w:tc>
          <w:tcPr>
            <w:tcW w:w="1547"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w:t>
            </w:r>
          </w:p>
        </w:tc>
        <w:tc>
          <w:tcPr>
            <w:tcW w:w="1546"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出现滑移或倾斜，导致支座和墩台支承面轻微损坏，或导致伸缩</w:t>
            </w:r>
            <w:proofErr w:type="gramStart"/>
            <w:r>
              <w:rPr>
                <w:rFonts w:ascii="宋体" w:hAnsi="宋体" w:cs="宋体" w:hint="eastAsia"/>
                <w:kern w:val="0"/>
                <w:sz w:val="18"/>
                <w:szCs w:val="18"/>
                <w:lang w:bidi="ar"/>
              </w:rPr>
              <w:t>装登破坏</w:t>
            </w:r>
            <w:proofErr w:type="gramEnd"/>
            <w:r>
              <w:rPr>
                <w:rFonts w:ascii="宋体" w:hAnsi="宋体" w:cs="宋体" w:hint="eastAsia"/>
                <w:kern w:val="0"/>
                <w:sz w:val="18"/>
                <w:szCs w:val="18"/>
                <w:lang w:bidi="ar"/>
              </w:rPr>
              <w:t>接缝减小、伸缩机能受损，但发展缓慢或下沉趋于稳定</w:t>
            </w:r>
          </w:p>
        </w:tc>
        <w:tc>
          <w:tcPr>
            <w:tcW w:w="1546"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基础出现滑移或倾斜，导致支座和墩台支承面被严重破坏，或导致伸缩装置破坏、接缝减小、伸缩机能完全丧失，或滑移量过大，梁端与胸墙紧贴</w:t>
            </w:r>
          </w:p>
        </w:tc>
        <w:tc>
          <w:tcPr>
            <w:tcW w:w="1549"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滑移量过大导致前墙破坏或局部破碎、压曲，或基础不稳定，滑移或倾斜现象严重，或导致梁体从支承面上滑落</w:t>
            </w:r>
          </w:p>
        </w:tc>
      </w:tr>
      <w:tr w:rsidR="00133B78">
        <w:trPr>
          <w:trHeight w:val="371"/>
          <w:jc w:val="center"/>
        </w:trPr>
        <w:tc>
          <w:tcPr>
            <w:tcW w:w="1444"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混凝土裂缝</w:t>
            </w:r>
          </w:p>
        </w:tc>
        <w:tc>
          <w:tcPr>
            <w:tcW w:w="1547"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无裂缝，或仅有个别裂缝且宽度小于</w:t>
            </w:r>
            <w:r>
              <w:rPr>
                <w:rFonts w:ascii="宋体" w:hAnsi="宋体" w:cs="宋体"/>
                <w:kern w:val="0"/>
                <w:sz w:val="18"/>
                <w:szCs w:val="18"/>
                <w:lang w:bidi="ar"/>
              </w:rPr>
              <w:t>0.1mm</w:t>
            </w:r>
          </w:p>
        </w:tc>
        <w:tc>
          <w:tcPr>
            <w:tcW w:w="1547"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少量裂缝且宽度</w:t>
            </w:r>
            <w:r>
              <w:rPr>
                <w:rFonts w:ascii="宋体" w:hAnsi="宋体" w:cs="宋体" w:hint="eastAsia"/>
                <w:kern w:val="0"/>
                <w:sz w:val="18"/>
                <w:szCs w:val="18"/>
                <w:lang w:bidi="ar"/>
              </w:rPr>
              <w:t xml:space="preserve"> </w:t>
            </w:r>
          </w:p>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小于</w:t>
            </w:r>
            <w:r>
              <w:rPr>
                <w:rFonts w:ascii="宋体" w:hAnsi="宋体" w:cs="宋体" w:hint="eastAsia"/>
                <w:kern w:val="0"/>
                <w:sz w:val="18"/>
                <w:szCs w:val="18"/>
                <w:lang w:bidi="ar"/>
              </w:rPr>
              <w:t xml:space="preserve"> </w:t>
            </w:r>
            <w:r>
              <w:rPr>
                <w:rFonts w:ascii="宋体" w:hAnsi="宋体" w:cs="宋体"/>
                <w:kern w:val="0"/>
                <w:sz w:val="18"/>
                <w:szCs w:val="18"/>
                <w:lang w:bidi="ar"/>
              </w:rPr>
              <w:t>0.1mm</w:t>
            </w:r>
          </w:p>
        </w:tc>
        <w:tc>
          <w:tcPr>
            <w:tcW w:w="1546"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少量裂缝宽度</w:t>
            </w:r>
            <w:r>
              <w:rPr>
                <w:rFonts w:ascii="宋体" w:hAnsi="宋体" w:cs="宋体" w:hint="eastAsia"/>
                <w:kern w:val="0"/>
                <w:sz w:val="18"/>
                <w:szCs w:val="18"/>
                <w:lang w:bidi="ar"/>
              </w:rPr>
              <w:t xml:space="preserve"> </w:t>
            </w:r>
          </w:p>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介于</w:t>
            </w:r>
            <w:r>
              <w:rPr>
                <w:rFonts w:ascii="宋体" w:hAnsi="宋体" w:cs="宋体"/>
                <w:kern w:val="0"/>
                <w:sz w:val="18"/>
                <w:szCs w:val="18"/>
                <w:lang w:bidi="ar"/>
              </w:rPr>
              <w:t>0.1-0.2mm</w:t>
            </w:r>
          </w:p>
        </w:tc>
        <w:tc>
          <w:tcPr>
            <w:tcW w:w="1546"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少量裂缝宽度</w:t>
            </w:r>
            <w:r>
              <w:rPr>
                <w:rFonts w:ascii="宋体" w:hAnsi="宋体" w:cs="宋体" w:hint="eastAsia"/>
                <w:kern w:val="0"/>
                <w:sz w:val="18"/>
                <w:szCs w:val="18"/>
                <w:lang w:bidi="ar"/>
              </w:rPr>
              <w:t xml:space="preserve"> </w:t>
            </w:r>
          </w:p>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介于</w:t>
            </w:r>
            <w:r>
              <w:rPr>
                <w:rFonts w:ascii="宋体" w:hAnsi="宋体" w:cs="宋体"/>
                <w:kern w:val="0"/>
                <w:sz w:val="18"/>
                <w:szCs w:val="18"/>
                <w:lang w:bidi="ar"/>
              </w:rPr>
              <w:t>0.2-0.3mm</w:t>
            </w:r>
          </w:p>
        </w:tc>
        <w:tc>
          <w:tcPr>
            <w:tcW w:w="1549"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较多裂缝宽度大于</w:t>
            </w:r>
            <w:r>
              <w:rPr>
                <w:rFonts w:ascii="宋体" w:hAnsi="宋体" w:cs="宋体"/>
                <w:kern w:val="0"/>
                <w:sz w:val="18"/>
                <w:szCs w:val="18"/>
                <w:lang w:bidi="ar"/>
              </w:rPr>
              <w:t>0.3mm</w:t>
            </w:r>
          </w:p>
        </w:tc>
      </w:tr>
      <w:tr w:rsidR="00133B78">
        <w:trPr>
          <w:trHeight w:val="371"/>
          <w:jc w:val="center"/>
        </w:trPr>
        <w:tc>
          <w:tcPr>
            <w:tcW w:w="1444"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混凝土剥落、露筋</w:t>
            </w:r>
          </w:p>
        </w:tc>
        <w:tc>
          <w:tcPr>
            <w:tcW w:w="1547"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无</w:t>
            </w:r>
          </w:p>
        </w:tc>
        <w:tc>
          <w:tcPr>
            <w:tcW w:w="1547"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局部混凝土剥落、露筋，累计</w:t>
            </w:r>
            <w:r>
              <w:rPr>
                <w:rFonts w:ascii="宋体" w:hAnsi="宋体" w:cs="宋体" w:hint="eastAsia"/>
                <w:kern w:val="0"/>
                <w:sz w:val="18"/>
                <w:szCs w:val="18"/>
                <w:lang w:bidi="ar"/>
              </w:rPr>
              <w:lastRenderedPageBreak/>
              <w:t>面积</w:t>
            </w:r>
            <w:r>
              <w:rPr>
                <w:rFonts w:ascii="宋体" w:hAnsi="宋体" w:cs="宋体"/>
                <w:kern w:val="0"/>
                <w:sz w:val="18"/>
                <w:szCs w:val="18"/>
                <w:lang w:bidi="ar"/>
              </w:rPr>
              <w:t>≤</w:t>
            </w:r>
            <w:r>
              <w:rPr>
                <w:rFonts w:ascii="宋体" w:hAnsi="宋体" w:cs="宋体" w:hint="eastAsia"/>
                <w:kern w:val="0"/>
                <w:sz w:val="18"/>
                <w:szCs w:val="18"/>
                <w:lang w:bidi="ar"/>
              </w:rPr>
              <w:t>构件面积的</w:t>
            </w:r>
            <w:r>
              <w:rPr>
                <w:rFonts w:ascii="宋体" w:hAnsi="宋体" w:cs="宋体" w:hint="eastAsia"/>
                <w:kern w:val="0"/>
                <w:sz w:val="18"/>
                <w:szCs w:val="18"/>
                <w:lang w:bidi="ar"/>
              </w:rPr>
              <w:t>5%</w:t>
            </w:r>
            <w:r>
              <w:rPr>
                <w:rFonts w:ascii="宋体" w:hAnsi="宋体" w:cs="宋体" w:hint="eastAsia"/>
                <w:kern w:val="0"/>
                <w:sz w:val="18"/>
                <w:szCs w:val="18"/>
                <w:lang w:bidi="ar"/>
              </w:rPr>
              <w:t>，单处面积</w:t>
            </w:r>
            <w:r>
              <w:rPr>
                <w:rFonts w:ascii="宋体" w:hAnsi="宋体" w:cs="宋体"/>
                <w:kern w:val="0"/>
                <w:sz w:val="18"/>
                <w:szCs w:val="18"/>
                <w:lang w:bidi="ar"/>
              </w:rPr>
              <w:t>≤</w:t>
            </w:r>
            <w:r>
              <w:rPr>
                <w:rFonts w:ascii="宋体" w:hAnsi="宋体" w:cs="宋体" w:hint="eastAsia"/>
                <w:kern w:val="0"/>
                <w:sz w:val="18"/>
                <w:szCs w:val="18"/>
                <w:lang w:bidi="ar"/>
              </w:rPr>
              <w:t>0.5m</w:t>
            </w:r>
            <w:r>
              <w:rPr>
                <w:rFonts w:ascii="宋体" w:hAnsi="宋体" w:cs="宋体" w:hint="eastAsia"/>
                <w:kern w:val="0"/>
                <w:sz w:val="18"/>
                <w:szCs w:val="18"/>
                <w:vertAlign w:val="superscript"/>
                <w:lang w:bidi="ar"/>
              </w:rPr>
              <w:t>2</w:t>
            </w:r>
          </w:p>
        </w:tc>
        <w:tc>
          <w:tcPr>
            <w:tcW w:w="1546"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lastRenderedPageBreak/>
              <w:t>较大范围混凝土剥落、露筋，累</w:t>
            </w:r>
            <w:r>
              <w:rPr>
                <w:rFonts w:ascii="宋体" w:hAnsi="宋体" w:cs="宋体" w:hint="eastAsia"/>
                <w:kern w:val="0"/>
                <w:sz w:val="18"/>
                <w:szCs w:val="18"/>
                <w:lang w:bidi="ar"/>
              </w:rPr>
              <w:lastRenderedPageBreak/>
              <w:t>计面积＞</w:t>
            </w:r>
            <w:r>
              <w:rPr>
                <w:rFonts w:ascii="宋体" w:hAnsi="宋体" w:cs="宋体" w:hint="eastAsia"/>
                <w:kern w:val="0"/>
                <w:sz w:val="18"/>
                <w:szCs w:val="18"/>
                <w:lang w:bidi="ar"/>
              </w:rPr>
              <w:t>5%</w:t>
            </w:r>
            <w:r>
              <w:rPr>
                <w:rFonts w:ascii="宋体" w:hAnsi="宋体" w:cs="宋体" w:hint="eastAsia"/>
                <w:kern w:val="0"/>
                <w:sz w:val="18"/>
                <w:szCs w:val="18"/>
                <w:lang w:bidi="ar"/>
              </w:rPr>
              <w:t>且</w:t>
            </w:r>
            <w:r>
              <w:rPr>
                <w:rFonts w:ascii="宋体" w:hAnsi="宋体" w:cs="宋体"/>
                <w:kern w:val="0"/>
                <w:sz w:val="18"/>
                <w:szCs w:val="18"/>
                <w:lang w:bidi="ar"/>
              </w:rPr>
              <w:t>≤</w:t>
            </w:r>
            <w:r>
              <w:rPr>
                <w:rFonts w:ascii="宋体" w:hAnsi="宋体" w:cs="宋体" w:hint="eastAsia"/>
                <w:kern w:val="0"/>
                <w:sz w:val="18"/>
                <w:szCs w:val="18"/>
                <w:lang w:bidi="ar"/>
              </w:rPr>
              <w:t>构件面积的</w:t>
            </w:r>
            <w:r>
              <w:rPr>
                <w:rFonts w:ascii="宋体" w:hAnsi="宋体" w:cs="宋体" w:hint="eastAsia"/>
                <w:kern w:val="0"/>
                <w:sz w:val="18"/>
                <w:szCs w:val="18"/>
                <w:lang w:bidi="ar"/>
              </w:rPr>
              <w:t>20%</w:t>
            </w:r>
            <w:r>
              <w:rPr>
                <w:rFonts w:ascii="宋体" w:hAnsi="宋体" w:cs="宋体" w:hint="eastAsia"/>
                <w:kern w:val="0"/>
                <w:sz w:val="18"/>
                <w:szCs w:val="18"/>
                <w:lang w:bidi="ar"/>
              </w:rPr>
              <w:t>，单处面积</w:t>
            </w:r>
            <w:r>
              <w:rPr>
                <w:rFonts w:ascii="宋体" w:hAnsi="宋体" w:cs="宋体"/>
                <w:kern w:val="0"/>
                <w:sz w:val="18"/>
                <w:szCs w:val="18"/>
                <w:lang w:bidi="ar"/>
              </w:rPr>
              <w:t>≤</w:t>
            </w:r>
            <w:r>
              <w:rPr>
                <w:rFonts w:ascii="宋体" w:hAnsi="宋体" w:cs="宋体" w:hint="eastAsia"/>
                <w:kern w:val="0"/>
                <w:sz w:val="18"/>
                <w:szCs w:val="18"/>
                <w:lang w:bidi="ar"/>
              </w:rPr>
              <w:t>1m</w:t>
            </w:r>
            <w:r>
              <w:rPr>
                <w:rFonts w:ascii="宋体" w:hAnsi="宋体" w:cs="宋体" w:hint="eastAsia"/>
                <w:kern w:val="0"/>
                <w:sz w:val="18"/>
                <w:szCs w:val="18"/>
                <w:vertAlign w:val="superscript"/>
                <w:lang w:bidi="ar"/>
              </w:rPr>
              <w:t>2</w:t>
            </w:r>
          </w:p>
        </w:tc>
        <w:tc>
          <w:tcPr>
            <w:tcW w:w="1546"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lastRenderedPageBreak/>
              <w:t>大范围混凝土剥落、露筋，累计</w:t>
            </w:r>
            <w:r>
              <w:rPr>
                <w:rFonts w:ascii="宋体" w:hAnsi="宋体" w:cs="宋体" w:hint="eastAsia"/>
                <w:kern w:val="0"/>
                <w:sz w:val="18"/>
                <w:szCs w:val="18"/>
                <w:lang w:bidi="ar"/>
              </w:rPr>
              <w:lastRenderedPageBreak/>
              <w:t>面积＞</w:t>
            </w:r>
            <w:r>
              <w:rPr>
                <w:rFonts w:ascii="宋体" w:hAnsi="宋体" w:cs="宋体" w:hint="eastAsia"/>
                <w:kern w:val="0"/>
                <w:sz w:val="18"/>
                <w:szCs w:val="18"/>
                <w:lang w:bidi="ar"/>
              </w:rPr>
              <w:t>20%</w:t>
            </w:r>
            <w:r>
              <w:rPr>
                <w:rFonts w:ascii="宋体" w:hAnsi="宋体" w:cs="宋体" w:hint="eastAsia"/>
                <w:kern w:val="0"/>
                <w:sz w:val="18"/>
                <w:szCs w:val="18"/>
                <w:lang w:bidi="ar"/>
              </w:rPr>
              <w:t>，单处面积＞</w:t>
            </w:r>
            <w:r>
              <w:rPr>
                <w:rFonts w:ascii="宋体" w:hAnsi="宋体" w:cs="宋体" w:hint="eastAsia"/>
                <w:kern w:val="0"/>
                <w:sz w:val="18"/>
                <w:szCs w:val="18"/>
                <w:lang w:bidi="ar"/>
              </w:rPr>
              <w:t>1m</w:t>
            </w:r>
            <w:r>
              <w:rPr>
                <w:rFonts w:ascii="宋体" w:hAnsi="宋体" w:cs="宋体" w:hint="eastAsia"/>
                <w:kern w:val="0"/>
                <w:sz w:val="18"/>
                <w:szCs w:val="18"/>
                <w:vertAlign w:val="superscript"/>
                <w:lang w:bidi="ar"/>
              </w:rPr>
              <w:t>2</w:t>
            </w:r>
          </w:p>
        </w:tc>
        <w:tc>
          <w:tcPr>
            <w:tcW w:w="1549"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lastRenderedPageBreak/>
              <w:t>—</w:t>
            </w:r>
          </w:p>
        </w:tc>
      </w:tr>
      <w:tr w:rsidR="00133B78">
        <w:trPr>
          <w:trHeight w:val="371"/>
          <w:jc w:val="center"/>
        </w:trPr>
        <w:tc>
          <w:tcPr>
            <w:tcW w:w="1444"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lastRenderedPageBreak/>
              <w:t>钢筋锈蚀</w:t>
            </w:r>
          </w:p>
        </w:tc>
        <w:tc>
          <w:tcPr>
            <w:tcW w:w="1547"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无锈蚀，或轻微锈蚀</w:t>
            </w:r>
          </w:p>
        </w:tc>
        <w:tc>
          <w:tcPr>
            <w:tcW w:w="1547"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个别钢筋有轻度</w:t>
            </w:r>
            <w:r>
              <w:rPr>
                <w:rFonts w:ascii="宋体" w:hAnsi="宋体" w:cs="宋体" w:hint="eastAsia"/>
                <w:kern w:val="0"/>
                <w:sz w:val="18"/>
                <w:szCs w:val="18"/>
                <w:lang w:bidi="ar"/>
              </w:rPr>
              <w:t xml:space="preserve"> </w:t>
            </w:r>
          </w:p>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锈蚀，无明显</w:t>
            </w:r>
            <w:proofErr w:type="gramStart"/>
            <w:r>
              <w:rPr>
                <w:rFonts w:ascii="宋体" w:hAnsi="宋体" w:cs="宋体" w:hint="eastAsia"/>
                <w:kern w:val="0"/>
                <w:sz w:val="18"/>
                <w:szCs w:val="18"/>
                <w:lang w:bidi="ar"/>
              </w:rPr>
              <w:t>截</w:t>
            </w:r>
            <w:proofErr w:type="gramEnd"/>
            <w:r>
              <w:rPr>
                <w:rFonts w:ascii="宋体" w:hAnsi="宋体" w:cs="宋体" w:hint="eastAsia"/>
                <w:kern w:val="0"/>
                <w:sz w:val="18"/>
                <w:szCs w:val="18"/>
                <w:lang w:bidi="ar"/>
              </w:rPr>
              <w:t xml:space="preserve"> </w:t>
            </w:r>
          </w:p>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面损失</w:t>
            </w:r>
          </w:p>
        </w:tc>
        <w:tc>
          <w:tcPr>
            <w:tcW w:w="1546"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局部钢筋有轻度</w:t>
            </w:r>
            <w:r>
              <w:rPr>
                <w:rFonts w:ascii="宋体" w:hAnsi="宋体" w:cs="宋体" w:hint="eastAsia"/>
                <w:kern w:val="0"/>
                <w:sz w:val="18"/>
                <w:szCs w:val="18"/>
                <w:lang w:bidi="ar"/>
              </w:rPr>
              <w:t xml:space="preserve"> </w:t>
            </w:r>
          </w:p>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锈蚀或个别钢筋</w:t>
            </w:r>
            <w:r>
              <w:rPr>
                <w:rFonts w:ascii="宋体" w:hAnsi="宋体" w:cs="宋体" w:hint="eastAsia"/>
                <w:kern w:val="0"/>
                <w:sz w:val="18"/>
                <w:szCs w:val="18"/>
                <w:lang w:bidi="ar"/>
              </w:rPr>
              <w:t xml:space="preserve"> </w:t>
            </w:r>
          </w:p>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锈蚀深度小于</w:t>
            </w:r>
            <w:r>
              <w:rPr>
                <w:rFonts w:ascii="宋体" w:hAnsi="宋体" w:cs="宋体" w:hint="eastAsia"/>
                <w:kern w:val="0"/>
                <w:sz w:val="18"/>
                <w:szCs w:val="18"/>
                <w:lang w:bidi="ar"/>
              </w:rPr>
              <w:t xml:space="preserve"> </w:t>
            </w:r>
          </w:p>
          <w:p w:rsidR="00133B78" w:rsidRDefault="006363C9">
            <w:pPr>
              <w:widowControl/>
              <w:jc w:val="center"/>
              <w:textAlignment w:val="bottom"/>
              <w:rPr>
                <w:rFonts w:ascii="宋体" w:hAnsi="宋体" w:cs="宋体"/>
                <w:kern w:val="0"/>
                <w:sz w:val="18"/>
                <w:szCs w:val="18"/>
                <w:lang w:bidi="ar"/>
              </w:rPr>
            </w:pPr>
            <w:r>
              <w:rPr>
                <w:rFonts w:ascii="宋体" w:hAnsi="宋体" w:cs="宋体"/>
                <w:kern w:val="0"/>
                <w:sz w:val="18"/>
                <w:szCs w:val="18"/>
                <w:lang w:bidi="ar"/>
              </w:rPr>
              <w:t>0.5mm</w:t>
            </w:r>
          </w:p>
        </w:tc>
        <w:tc>
          <w:tcPr>
            <w:tcW w:w="1546"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大面积钢筋轻度</w:t>
            </w:r>
            <w:r>
              <w:rPr>
                <w:rFonts w:ascii="宋体" w:hAnsi="宋体" w:cs="宋体" w:hint="eastAsia"/>
                <w:kern w:val="0"/>
                <w:sz w:val="18"/>
                <w:szCs w:val="18"/>
                <w:lang w:bidi="ar"/>
              </w:rPr>
              <w:t xml:space="preserve"> </w:t>
            </w:r>
          </w:p>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锈蚀或个别钢筋</w:t>
            </w:r>
            <w:r>
              <w:rPr>
                <w:rFonts w:ascii="宋体" w:hAnsi="宋体" w:cs="宋体" w:hint="eastAsia"/>
                <w:kern w:val="0"/>
                <w:sz w:val="18"/>
                <w:szCs w:val="18"/>
                <w:lang w:bidi="ar"/>
              </w:rPr>
              <w:t xml:space="preserve"> </w:t>
            </w:r>
          </w:p>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锈蚀深度大于</w:t>
            </w:r>
            <w:r>
              <w:rPr>
                <w:rFonts w:ascii="宋体" w:hAnsi="宋体" w:cs="宋体" w:hint="eastAsia"/>
                <w:kern w:val="0"/>
                <w:sz w:val="18"/>
                <w:szCs w:val="18"/>
                <w:lang w:bidi="ar"/>
              </w:rPr>
              <w:t xml:space="preserve">  </w:t>
            </w:r>
          </w:p>
          <w:p w:rsidR="00133B78" w:rsidRDefault="006363C9">
            <w:pPr>
              <w:widowControl/>
              <w:jc w:val="center"/>
              <w:textAlignment w:val="bottom"/>
              <w:rPr>
                <w:rFonts w:ascii="宋体" w:hAnsi="宋体" w:cs="宋体"/>
                <w:kern w:val="0"/>
                <w:sz w:val="18"/>
                <w:szCs w:val="18"/>
                <w:lang w:bidi="ar"/>
              </w:rPr>
            </w:pPr>
            <w:r>
              <w:rPr>
                <w:rFonts w:ascii="宋体" w:hAnsi="宋体" w:cs="宋体"/>
                <w:kern w:val="0"/>
                <w:sz w:val="18"/>
                <w:szCs w:val="18"/>
                <w:lang w:bidi="ar"/>
              </w:rPr>
              <w:t>0.5mm</w:t>
            </w:r>
          </w:p>
        </w:tc>
        <w:tc>
          <w:tcPr>
            <w:tcW w:w="1549"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大面积钢筋</w:t>
            </w:r>
            <w:r>
              <w:rPr>
                <w:rFonts w:ascii="宋体" w:hAnsi="宋体" w:cs="宋体" w:hint="eastAsia"/>
                <w:kern w:val="0"/>
                <w:sz w:val="18"/>
                <w:szCs w:val="18"/>
                <w:lang w:bidi="ar"/>
              </w:rPr>
              <w:t xml:space="preserve"> </w:t>
            </w:r>
          </w:p>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锈蚀深度大于</w:t>
            </w:r>
            <w:r>
              <w:rPr>
                <w:rFonts w:ascii="宋体" w:hAnsi="宋体" w:cs="宋体" w:hint="eastAsia"/>
                <w:kern w:val="0"/>
                <w:sz w:val="18"/>
                <w:szCs w:val="18"/>
                <w:lang w:bidi="ar"/>
              </w:rPr>
              <w:t xml:space="preserve"> </w:t>
            </w:r>
          </w:p>
          <w:p w:rsidR="00133B78" w:rsidRDefault="006363C9">
            <w:pPr>
              <w:widowControl/>
              <w:jc w:val="center"/>
              <w:textAlignment w:val="bottom"/>
              <w:rPr>
                <w:rFonts w:ascii="宋体" w:hAnsi="宋体" w:cs="宋体"/>
                <w:kern w:val="0"/>
                <w:sz w:val="18"/>
                <w:szCs w:val="18"/>
                <w:lang w:bidi="ar"/>
              </w:rPr>
            </w:pPr>
            <w:r>
              <w:rPr>
                <w:rFonts w:ascii="宋体" w:hAnsi="宋体" w:cs="宋体"/>
                <w:kern w:val="0"/>
                <w:sz w:val="18"/>
                <w:szCs w:val="18"/>
                <w:lang w:bidi="ar"/>
              </w:rPr>
              <w:t>0.5mm</w:t>
            </w:r>
          </w:p>
        </w:tc>
      </w:tr>
      <w:tr w:rsidR="00133B78">
        <w:trPr>
          <w:trHeight w:val="371"/>
          <w:jc w:val="center"/>
        </w:trPr>
        <w:tc>
          <w:tcPr>
            <w:tcW w:w="1444"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沉降</w:t>
            </w:r>
          </w:p>
        </w:tc>
        <w:tc>
          <w:tcPr>
            <w:tcW w:w="1547"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无</w:t>
            </w:r>
          </w:p>
        </w:tc>
        <w:tc>
          <w:tcPr>
            <w:tcW w:w="1547"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w:t>
            </w:r>
          </w:p>
        </w:tc>
        <w:tc>
          <w:tcPr>
            <w:tcW w:w="1546"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有沉降但对相关</w:t>
            </w:r>
            <w:r>
              <w:rPr>
                <w:rFonts w:ascii="宋体" w:hAnsi="宋体" w:cs="宋体" w:hint="eastAsia"/>
                <w:kern w:val="0"/>
                <w:sz w:val="18"/>
                <w:szCs w:val="18"/>
                <w:lang w:bidi="ar"/>
              </w:rPr>
              <w:t xml:space="preserve"> </w:t>
            </w:r>
          </w:p>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构件无明显影响</w:t>
            </w:r>
          </w:p>
        </w:tc>
        <w:tc>
          <w:tcPr>
            <w:tcW w:w="1546"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显著沉降对相关</w:t>
            </w:r>
            <w:r>
              <w:rPr>
                <w:rFonts w:ascii="宋体" w:hAnsi="宋体" w:cs="宋体" w:hint="eastAsia"/>
                <w:kern w:val="0"/>
                <w:sz w:val="18"/>
                <w:szCs w:val="18"/>
                <w:lang w:bidi="ar"/>
              </w:rPr>
              <w:t xml:space="preserve"> </w:t>
            </w:r>
          </w:p>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构件已造成影响</w:t>
            </w:r>
          </w:p>
        </w:tc>
        <w:tc>
          <w:tcPr>
            <w:tcW w:w="1549"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严重沉降，</w:t>
            </w:r>
            <w:r>
              <w:rPr>
                <w:rFonts w:ascii="宋体" w:hAnsi="宋体" w:cs="宋体"/>
                <w:kern w:val="0"/>
                <w:sz w:val="18"/>
                <w:szCs w:val="18"/>
                <w:lang w:bidi="ar"/>
              </w:rPr>
              <w:t>造成上部结构和桥面系变形过大，</w:t>
            </w:r>
            <w:r>
              <w:rPr>
                <w:rFonts w:ascii="宋体" w:hAnsi="宋体" w:cs="宋体" w:hint="eastAsia"/>
                <w:kern w:val="0"/>
                <w:sz w:val="18"/>
                <w:szCs w:val="18"/>
                <w:lang w:bidi="ar"/>
              </w:rPr>
              <w:t>已危及结构安全</w:t>
            </w:r>
          </w:p>
        </w:tc>
      </w:tr>
      <w:tr w:rsidR="00133B78">
        <w:trPr>
          <w:trHeight w:val="371"/>
          <w:jc w:val="center"/>
        </w:trPr>
        <w:tc>
          <w:tcPr>
            <w:tcW w:w="1444"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河床冲刷</w:t>
            </w:r>
          </w:p>
        </w:tc>
        <w:tc>
          <w:tcPr>
            <w:tcW w:w="1547"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无明显冲刷</w:t>
            </w:r>
          </w:p>
        </w:tc>
        <w:tc>
          <w:tcPr>
            <w:tcW w:w="1547"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w:t>
            </w:r>
          </w:p>
        </w:tc>
        <w:tc>
          <w:tcPr>
            <w:tcW w:w="1546"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明显冲刷，未超</w:t>
            </w:r>
            <w:r>
              <w:rPr>
                <w:rFonts w:ascii="宋体" w:hAnsi="宋体" w:cs="宋体" w:hint="eastAsia"/>
                <w:kern w:val="0"/>
                <w:sz w:val="18"/>
                <w:szCs w:val="18"/>
                <w:lang w:bidi="ar"/>
              </w:rPr>
              <w:t xml:space="preserve"> </w:t>
            </w:r>
          </w:p>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过一般冲刷线</w:t>
            </w:r>
          </w:p>
        </w:tc>
        <w:tc>
          <w:tcPr>
            <w:tcW w:w="1546"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严重冲刷，超过</w:t>
            </w:r>
            <w:r>
              <w:rPr>
                <w:rFonts w:ascii="宋体" w:hAnsi="宋体" w:cs="宋体" w:hint="eastAsia"/>
                <w:kern w:val="0"/>
                <w:sz w:val="18"/>
                <w:szCs w:val="18"/>
                <w:lang w:bidi="ar"/>
              </w:rPr>
              <w:t xml:space="preserve"> </w:t>
            </w:r>
          </w:p>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一般冲刷线</w:t>
            </w:r>
          </w:p>
        </w:tc>
        <w:tc>
          <w:tcPr>
            <w:tcW w:w="1549"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w:t>
            </w:r>
          </w:p>
        </w:tc>
      </w:tr>
      <w:tr w:rsidR="00133B78">
        <w:trPr>
          <w:trHeight w:val="371"/>
          <w:jc w:val="center"/>
        </w:trPr>
        <w:tc>
          <w:tcPr>
            <w:tcW w:w="1444"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河道迁移</w:t>
            </w:r>
          </w:p>
        </w:tc>
        <w:tc>
          <w:tcPr>
            <w:tcW w:w="1547"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无明显迁移</w:t>
            </w:r>
          </w:p>
        </w:tc>
        <w:tc>
          <w:tcPr>
            <w:tcW w:w="1547"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明显迁移，但对</w:t>
            </w:r>
            <w:r>
              <w:rPr>
                <w:rFonts w:ascii="宋体" w:hAnsi="宋体" w:cs="宋体" w:hint="eastAsia"/>
                <w:kern w:val="0"/>
                <w:sz w:val="18"/>
                <w:szCs w:val="18"/>
                <w:lang w:bidi="ar"/>
              </w:rPr>
              <w:t xml:space="preserve"> </w:t>
            </w:r>
          </w:p>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结构无影响</w:t>
            </w:r>
          </w:p>
        </w:tc>
        <w:tc>
          <w:tcPr>
            <w:tcW w:w="1546"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明显迁移，造成</w:t>
            </w:r>
            <w:r>
              <w:rPr>
                <w:rFonts w:ascii="宋体" w:hAnsi="宋体" w:cs="宋体" w:hint="eastAsia"/>
                <w:kern w:val="0"/>
                <w:sz w:val="18"/>
                <w:szCs w:val="18"/>
                <w:lang w:bidi="ar"/>
              </w:rPr>
              <w:t xml:space="preserve"> </w:t>
            </w:r>
          </w:p>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局部冲刷但</w:t>
            </w:r>
            <w:proofErr w:type="gramStart"/>
            <w:r>
              <w:rPr>
                <w:rFonts w:ascii="宋体" w:hAnsi="宋体" w:cs="宋体" w:hint="eastAsia"/>
                <w:kern w:val="0"/>
                <w:sz w:val="18"/>
                <w:szCs w:val="18"/>
                <w:lang w:bidi="ar"/>
              </w:rPr>
              <w:t>不</w:t>
            </w:r>
            <w:proofErr w:type="gramEnd"/>
            <w:r>
              <w:rPr>
                <w:rFonts w:ascii="宋体" w:hAnsi="宋体" w:cs="宋体" w:hint="eastAsia"/>
                <w:kern w:val="0"/>
                <w:sz w:val="18"/>
                <w:szCs w:val="18"/>
                <w:lang w:bidi="ar"/>
              </w:rPr>
              <w:t>影</w:t>
            </w:r>
            <w:r>
              <w:rPr>
                <w:rFonts w:ascii="宋体" w:hAnsi="宋体" w:cs="宋体" w:hint="eastAsia"/>
                <w:kern w:val="0"/>
                <w:sz w:val="18"/>
                <w:szCs w:val="18"/>
                <w:lang w:bidi="ar"/>
              </w:rPr>
              <w:t xml:space="preserve"> </w:t>
            </w:r>
          </w:p>
          <w:p w:rsidR="00133B78" w:rsidRDefault="006363C9">
            <w:pPr>
              <w:widowControl/>
              <w:jc w:val="center"/>
              <w:textAlignment w:val="bottom"/>
              <w:rPr>
                <w:rFonts w:ascii="宋体" w:hAnsi="宋体" w:cs="宋体"/>
                <w:kern w:val="0"/>
                <w:sz w:val="18"/>
                <w:szCs w:val="18"/>
                <w:lang w:bidi="ar"/>
              </w:rPr>
            </w:pPr>
            <w:proofErr w:type="gramStart"/>
            <w:r>
              <w:rPr>
                <w:rFonts w:ascii="宋体" w:hAnsi="宋体" w:cs="宋体" w:hint="eastAsia"/>
                <w:kern w:val="0"/>
                <w:sz w:val="18"/>
                <w:szCs w:val="18"/>
                <w:lang w:bidi="ar"/>
              </w:rPr>
              <w:t>响结构</w:t>
            </w:r>
            <w:proofErr w:type="gramEnd"/>
            <w:r>
              <w:rPr>
                <w:rFonts w:ascii="宋体" w:hAnsi="宋体" w:cs="宋体" w:hint="eastAsia"/>
                <w:kern w:val="0"/>
                <w:sz w:val="18"/>
                <w:szCs w:val="18"/>
                <w:lang w:bidi="ar"/>
              </w:rPr>
              <w:t>安全</w:t>
            </w:r>
          </w:p>
        </w:tc>
        <w:tc>
          <w:tcPr>
            <w:tcW w:w="1546"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严重变迁，已对</w:t>
            </w:r>
            <w:r>
              <w:rPr>
                <w:rFonts w:ascii="宋体" w:hAnsi="宋体" w:cs="宋体" w:hint="eastAsia"/>
                <w:kern w:val="0"/>
                <w:sz w:val="18"/>
                <w:szCs w:val="18"/>
                <w:lang w:bidi="ar"/>
              </w:rPr>
              <w:t xml:space="preserve"> </w:t>
            </w:r>
          </w:p>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相关结构造成影</w:t>
            </w:r>
            <w:r>
              <w:rPr>
                <w:rFonts w:ascii="宋体" w:hAnsi="宋体" w:cs="宋体" w:hint="eastAsia"/>
                <w:kern w:val="0"/>
                <w:sz w:val="18"/>
                <w:szCs w:val="18"/>
                <w:lang w:bidi="ar"/>
              </w:rPr>
              <w:t xml:space="preserve"> </w:t>
            </w:r>
          </w:p>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响</w:t>
            </w:r>
          </w:p>
        </w:tc>
        <w:tc>
          <w:tcPr>
            <w:tcW w:w="1549"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w:t>
            </w:r>
          </w:p>
        </w:tc>
      </w:tr>
    </w:tbl>
    <w:p w:rsidR="00133B78" w:rsidRDefault="006363C9">
      <w:pPr>
        <w:pStyle w:val="af9"/>
        <w:ind w:left="0"/>
      </w:pPr>
      <w:r>
        <w:rPr>
          <w:rFonts w:hint="eastAsia"/>
        </w:rPr>
        <w:t>钢管桩基础检测标度表</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444"/>
        <w:gridCol w:w="1547"/>
        <w:gridCol w:w="1547"/>
        <w:gridCol w:w="1546"/>
        <w:gridCol w:w="1546"/>
        <w:gridCol w:w="1549"/>
      </w:tblGrid>
      <w:tr w:rsidR="00133B78">
        <w:trPr>
          <w:cantSplit/>
          <w:trHeight w:val="369"/>
          <w:tblHeader/>
          <w:jc w:val="center"/>
        </w:trPr>
        <w:tc>
          <w:tcPr>
            <w:tcW w:w="1444" w:type="dxa"/>
            <w:vMerge w:val="restart"/>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检测指标</w:t>
            </w:r>
          </w:p>
        </w:tc>
        <w:tc>
          <w:tcPr>
            <w:tcW w:w="7735" w:type="dxa"/>
            <w:gridSpan w:val="5"/>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评定标度</w:t>
            </w:r>
          </w:p>
        </w:tc>
      </w:tr>
      <w:tr w:rsidR="00133B78">
        <w:trPr>
          <w:cantSplit/>
          <w:trHeight w:val="371"/>
          <w:tblHeader/>
          <w:jc w:val="center"/>
        </w:trPr>
        <w:tc>
          <w:tcPr>
            <w:tcW w:w="1444" w:type="dxa"/>
            <w:vMerge/>
            <w:tcBorders>
              <w:tl2br w:val="nil"/>
              <w:tr2bl w:val="nil"/>
            </w:tcBorders>
            <w:vAlign w:val="center"/>
          </w:tcPr>
          <w:p w:rsidR="00133B78" w:rsidRDefault="00133B78">
            <w:pPr>
              <w:widowControl/>
              <w:jc w:val="center"/>
              <w:textAlignment w:val="bottom"/>
              <w:rPr>
                <w:rFonts w:ascii="宋体" w:hAnsi="宋体" w:cs="宋体"/>
                <w:kern w:val="0"/>
                <w:sz w:val="18"/>
                <w:szCs w:val="18"/>
                <w:lang w:bidi="ar"/>
              </w:rPr>
            </w:pPr>
          </w:p>
        </w:tc>
        <w:tc>
          <w:tcPr>
            <w:tcW w:w="1547"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1</w:t>
            </w:r>
          </w:p>
        </w:tc>
        <w:tc>
          <w:tcPr>
            <w:tcW w:w="1547"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2</w:t>
            </w:r>
          </w:p>
        </w:tc>
        <w:tc>
          <w:tcPr>
            <w:tcW w:w="1546"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3</w:t>
            </w:r>
          </w:p>
        </w:tc>
        <w:tc>
          <w:tcPr>
            <w:tcW w:w="1546"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4</w:t>
            </w:r>
          </w:p>
        </w:tc>
        <w:tc>
          <w:tcPr>
            <w:tcW w:w="1549"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5</w:t>
            </w:r>
          </w:p>
        </w:tc>
      </w:tr>
      <w:tr w:rsidR="00133B78">
        <w:trPr>
          <w:trHeight w:val="371"/>
          <w:jc w:val="center"/>
        </w:trPr>
        <w:tc>
          <w:tcPr>
            <w:tcW w:w="1444"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kern w:val="0"/>
                <w:sz w:val="18"/>
                <w:szCs w:val="18"/>
                <w:lang w:bidi="ar"/>
              </w:rPr>
              <w:t>冲刷、</w:t>
            </w:r>
            <w:r>
              <w:rPr>
                <w:rFonts w:ascii="宋体" w:hAnsi="宋体" w:cs="宋体" w:hint="eastAsia"/>
                <w:kern w:val="0"/>
                <w:sz w:val="18"/>
                <w:szCs w:val="18"/>
                <w:lang w:bidi="ar"/>
              </w:rPr>
              <w:t>淘</w:t>
            </w:r>
            <w:r>
              <w:rPr>
                <w:rFonts w:ascii="宋体" w:hAnsi="宋体" w:cs="宋体"/>
                <w:kern w:val="0"/>
                <w:sz w:val="18"/>
                <w:szCs w:val="18"/>
                <w:lang w:bidi="ar"/>
              </w:rPr>
              <w:t>空</w:t>
            </w:r>
          </w:p>
        </w:tc>
        <w:tc>
          <w:tcPr>
            <w:tcW w:w="1547"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桩基完好，基础无冲刷</w:t>
            </w:r>
          </w:p>
        </w:tc>
        <w:tc>
          <w:tcPr>
            <w:tcW w:w="1547"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桩基无明显外露，基础无明显冲刷现象</w:t>
            </w:r>
          </w:p>
        </w:tc>
        <w:tc>
          <w:tcPr>
            <w:tcW w:w="1546"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桩基础局部冲刷，桩基础外露长度≤</w:t>
            </w:r>
            <w:r>
              <w:rPr>
                <w:rFonts w:ascii="宋体" w:hAnsi="宋体" w:cs="宋体" w:hint="eastAsia"/>
                <w:kern w:val="0"/>
                <w:sz w:val="18"/>
                <w:szCs w:val="18"/>
                <w:lang w:bidi="ar"/>
              </w:rPr>
              <w:t>20%</w:t>
            </w:r>
            <w:r>
              <w:rPr>
                <w:rFonts w:ascii="宋体" w:hAnsi="宋体" w:cs="宋体" w:hint="eastAsia"/>
                <w:kern w:val="0"/>
                <w:sz w:val="18"/>
                <w:szCs w:val="18"/>
                <w:lang w:bidi="ar"/>
              </w:rPr>
              <w:t>，埋深满足规定要求</w:t>
            </w:r>
          </w:p>
        </w:tc>
        <w:tc>
          <w:tcPr>
            <w:tcW w:w="1546"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河床冲刷下降速度较快，埋深不足，但大于规定的</w:t>
            </w:r>
            <w:r>
              <w:rPr>
                <w:rFonts w:ascii="宋体" w:hAnsi="宋体" w:cs="宋体" w:hint="eastAsia"/>
                <w:kern w:val="0"/>
                <w:sz w:val="18"/>
                <w:szCs w:val="18"/>
                <w:lang w:bidi="ar"/>
              </w:rPr>
              <w:t xml:space="preserve"> </w:t>
            </w:r>
            <w:r>
              <w:rPr>
                <w:rFonts w:ascii="宋体" w:hAnsi="宋体" w:cs="宋体"/>
                <w:kern w:val="0"/>
                <w:sz w:val="18"/>
                <w:szCs w:val="18"/>
                <w:lang w:bidi="ar"/>
              </w:rPr>
              <w:t xml:space="preserve">90% </w:t>
            </w:r>
            <w:r>
              <w:rPr>
                <w:rFonts w:ascii="宋体" w:hAnsi="宋体" w:cs="宋体" w:hint="eastAsia"/>
                <w:kern w:val="0"/>
                <w:sz w:val="18"/>
                <w:szCs w:val="18"/>
                <w:lang w:bidi="ar"/>
              </w:rPr>
              <w:t>，桩基础外露长度＞</w:t>
            </w:r>
            <w:r>
              <w:rPr>
                <w:rFonts w:ascii="宋体" w:hAnsi="宋体" w:cs="宋体" w:hint="eastAsia"/>
                <w:kern w:val="0"/>
                <w:sz w:val="18"/>
                <w:szCs w:val="18"/>
                <w:lang w:bidi="ar"/>
              </w:rPr>
              <w:t>20%</w:t>
            </w:r>
            <w:r>
              <w:rPr>
                <w:rFonts w:ascii="宋体" w:hAnsi="宋体" w:cs="宋体" w:hint="eastAsia"/>
                <w:kern w:val="0"/>
                <w:sz w:val="18"/>
                <w:szCs w:val="18"/>
                <w:lang w:bidi="ar"/>
              </w:rPr>
              <w:t>且≤</w:t>
            </w:r>
            <w:r>
              <w:rPr>
                <w:rFonts w:ascii="宋体" w:hAnsi="宋体" w:cs="宋体" w:hint="eastAsia"/>
                <w:kern w:val="0"/>
                <w:sz w:val="18"/>
                <w:szCs w:val="18"/>
                <w:lang w:bidi="ar"/>
              </w:rPr>
              <w:t>30%</w:t>
            </w:r>
          </w:p>
        </w:tc>
        <w:tc>
          <w:tcPr>
            <w:tcW w:w="1549"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冲刷深度大于设计总冲刷深度，桩基础冲刷明显，埋深小于规定的</w:t>
            </w:r>
            <w:r>
              <w:rPr>
                <w:rFonts w:ascii="宋体" w:hAnsi="宋体" w:cs="宋体" w:hint="eastAsia"/>
                <w:kern w:val="0"/>
                <w:sz w:val="18"/>
                <w:szCs w:val="18"/>
                <w:lang w:bidi="ar"/>
              </w:rPr>
              <w:t xml:space="preserve"> </w:t>
            </w:r>
            <w:r>
              <w:rPr>
                <w:rFonts w:ascii="宋体" w:hAnsi="宋体" w:cs="宋体"/>
                <w:kern w:val="0"/>
                <w:sz w:val="18"/>
                <w:szCs w:val="18"/>
                <w:lang w:bidi="ar"/>
              </w:rPr>
              <w:t xml:space="preserve">90% </w:t>
            </w:r>
            <w:r>
              <w:rPr>
                <w:rFonts w:ascii="宋体" w:hAnsi="宋体" w:cs="宋体" w:hint="eastAsia"/>
                <w:kern w:val="0"/>
                <w:sz w:val="18"/>
                <w:szCs w:val="18"/>
                <w:lang w:bidi="ar"/>
              </w:rPr>
              <w:t>，桩基础承载力降低很多，桩基础外露长度＞</w:t>
            </w:r>
            <w:r>
              <w:rPr>
                <w:rFonts w:ascii="宋体" w:hAnsi="宋体" w:cs="宋体" w:hint="eastAsia"/>
                <w:kern w:val="0"/>
                <w:sz w:val="18"/>
                <w:szCs w:val="18"/>
                <w:lang w:bidi="ar"/>
              </w:rPr>
              <w:t>30%</w:t>
            </w:r>
          </w:p>
        </w:tc>
      </w:tr>
      <w:tr w:rsidR="00133B78">
        <w:trPr>
          <w:trHeight w:val="371"/>
          <w:jc w:val="center"/>
        </w:trPr>
        <w:tc>
          <w:tcPr>
            <w:tcW w:w="1444"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kern w:val="0"/>
                <w:sz w:val="18"/>
                <w:szCs w:val="18"/>
                <w:lang w:bidi="ar"/>
              </w:rPr>
              <w:t>基础</w:t>
            </w:r>
            <w:r>
              <w:rPr>
                <w:rFonts w:ascii="宋体" w:hAnsi="宋体" w:cs="宋体" w:hint="eastAsia"/>
                <w:kern w:val="0"/>
                <w:sz w:val="18"/>
                <w:szCs w:val="18"/>
                <w:lang w:bidi="ar"/>
              </w:rPr>
              <w:t>滑移和倾斜</w:t>
            </w:r>
          </w:p>
        </w:tc>
        <w:tc>
          <w:tcPr>
            <w:tcW w:w="1547"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无明显滑移和倾斜</w:t>
            </w:r>
          </w:p>
        </w:tc>
        <w:tc>
          <w:tcPr>
            <w:tcW w:w="1547"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w:t>
            </w:r>
          </w:p>
        </w:tc>
        <w:tc>
          <w:tcPr>
            <w:tcW w:w="1546"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出现滑移或倾斜，导致支座和墩台支承面轻微损坏，或导致伸缩</w:t>
            </w:r>
            <w:proofErr w:type="gramStart"/>
            <w:r>
              <w:rPr>
                <w:rFonts w:ascii="宋体" w:hAnsi="宋体" w:cs="宋体" w:hint="eastAsia"/>
                <w:kern w:val="0"/>
                <w:sz w:val="18"/>
                <w:szCs w:val="18"/>
                <w:lang w:bidi="ar"/>
              </w:rPr>
              <w:t>装登破坏</w:t>
            </w:r>
            <w:proofErr w:type="gramEnd"/>
            <w:r>
              <w:rPr>
                <w:rFonts w:ascii="宋体" w:hAnsi="宋体" w:cs="宋体" w:hint="eastAsia"/>
                <w:kern w:val="0"/>
                <w:sz w:val="18"/>
                <w:szCs w:val="18"/>
                <w:lang w:bidi="ar"/>
              </w:rPr>
              <w:t>接缝减小、伸缩机能受损，但发展缓慢或下沉趋于稳定</w:t>
            </w:r>
          </w:p>
        </w:tc>
        <w:tc>
          <w:tcPr>
            <w:tcW w:w="1546"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基础出现滑移或倾斜，导致支座和墩台支承面被严重破坏，或导致伸缩装置破坏、接缝减小、伸缩机能完全丧失，或滑移量过大，梁端与胸墙紧贴</w:t>
            </w:r>
          </w:p>
        </w:tc>
        <w:tc>
          <w:tcPr>
            <w:tcW w:w="1549"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滑移量过大导致前墙破坏或局部破碎、压曲，或基础不稳定，滑移或倾斜现象严重，或导致梁体从支承面上滑落</w:t>
            </w:r>
          </w:p>
        </w:tc>
      </w:tr>
      <w:tr w:rsidR="00133B78">
        <w:trPr>
          <w:trHeight w:val="371"/>
          <w:jc w:val="center"/>
        </w:trPr>
        <w:tc>
          <w:tcPr>
            <w:tcW w:w="1444"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lastRenderedPageBreak/>
              <w:t>涂层劣化、锈蚀</w:t>
            </w:r>
          </w:p>
        </w:tc>
        <w:tc>
          <w:tcPr>
            <w:tcW w:w="1547"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无劣化，或涂层</w:t>
            </w:r>
            <w:proofErr w:type="gramStart"/>
            <w:r>
              <w:rPr>
                <w:rFonts w:ascii="宋体" w:hAnsi="宋体" w:cs="宋体" w:hint="eastAsia"/>
                <w:kern w:val="0"/>
                <w:sz w:val="18"/>
                <w:szCs w:val="18"/>
                <w:lang w:bidi="ar"/>
              </w:rPr>
              <w:t>个</w:t>
            </w:r>
            <w:proofErr w:type="gramEnd"/>
            <w:r>
              <w:rPr>
                <w:rFonts w:ascii="宋体" w:hAnsi="宋体" w:cs="宋体" w:hint="eastAsia"/>
                <w:kern w:val="0"/>
                <w:sz w:val="18"/>
                <w:szCs w:val="18"/>
                <w:lang w:bidi="ar"/>
              </w:rPr>
              <w:t>别处轻微起皮</w:t>
            </w:r>
          </w:p>
        </w:tc>
        <w:tc>
          <w:tcPr>
            <w:tcW w:w="1547"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涂层劣化面积小于构件面积的</w:t>
            </w:r>
            <w:r>
              <w:rPr>
                <w:rFonts w:ascii="宋体" w:hAnsi="宋体" w:cs="宋体" w:hint="eastAsia"/>
                <w:kern w:val="0"/>
                <w:sz w:val="18"/>
                <w:szCs w:val="18"/>
                <w:lang w:bidi="ar"/>
              </w:rPr>
              <w:t>2%</w:t>
            </w:r>
            <w:r>
              <w:rPr>
                <w:rFonts w:ascii="宋体" w:hAnsi="宋体" w:cs="宋体" w:hint="eastAsia"/>
                <w:kern w:val="0"/>
                <w:sz w:val="18"/>
                <w:szCs w:val="18"/>
                <w:lang w:bidi="ar"/>
              </w:rPr>
              <w:t>，表面轻度锈蚀</w:t>
            </w:r>
          </w:p>
        </w:tc>
        <w:tc>
          <w:tcPr>
            <w:tcW w:w="1546"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涂层劣化面积为构件面积的</w:t>
            </w:r>
            <w:r>
              <w:rPr>
                <w:rFonts w:ascii="宋体" w:hAnsi="宋体" w:cs="宋体" w:hint="eastAsia"/>
                <w:kern w:val="0"/>
                <w:sz w:val="18"/>
                <w:szCs w:val="18"/>
                <w:lang w:bidi="ar"/>
              </w:rPr>
              <w:t>2%~5%</w:t>
            </w:r>
            <w:r>
              <w:rPr>
                <w:rFonts w:ascii="宋体" w:hAnsi="宋体" w:cs="宋体" w:hint="eastAsia"/>
                <w:kern w:val="0"/>
                <w:sz w:val="18"/>
                <w:szCs w:val="18"/>
                <w:lang w:bidi="ar"/>
              </w:rPr>
              <w:t>，局部锈蚀膨胀</w:t>
            </w:r>
          </w:p>
        </w:tc>
        <w:tc>
          <w:tcPr>
            <w:tcW w:w="1546"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涂层劣化面积为构件面积的</w:t>
            </w:r>
            <w:r>
              <w:rPr>
                <w:rFonts w:ascii="宋体" w:hAnsi="宋体" w:cs="宋体" w:hint="eastAsia"/>
                <w:kern w:val="0"/>
                <w:sz w:val="18"/>
                <w:szCs w:val="18"/>
                <w:lang w:bidi="ar"/>
              </w:rPr>
              <w:t>5%~10%</w:t>
            </w:r>
            <w:r>
              <w:rPr>
                <w:rFonts w:ascii="宋体" w:hAnsi="宋体" w:cs="宋体" w:hint="eastAsia"/>
                <w:kern w:val="0"/>
                <w:sz w:val="18"/>
                <w:szCs w:val="18"/>
                <w:lang w:bidi="ar"/>
              </w:rPr>
              <w:t>，有多处锈蚀膨胀</w:t>
            </w:r>
          </w:p>
        </w:tc>
        <w:tc>
          <w:tcPr>
            <w:tcW w:w="1549"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涂层劣化面积大于构件面积的</w:t>
            </w:r>
            <w:r>
              <w:rPr>
                <w:rFonts w:ascii="宋体" w:hAnsi="宋体" w:cs="宋体" w:hint="eastAsia"/>
                <w:kern w:val="0"/>
                <w:sz w:val="18"/>
                <w:szCs w:val="18"/>
                <w:lang w:bidi="ar"/>
              </w:rPr>
              <w:t>10%</w:t>
            </w:r>
            <w:r>
              <w:rPr>
                <w:rFonts w:ascii="宋体" w:hAnsi="宋体" w:cs="宋体" w:hint="eastAsia"/>
                <w:kern w:val="0"/>
                <w:sz w:val="18"/>
                <w:szCs w:val="18"/>
                <w:lang w:bidi="ar"/>
              </w:rPr>
              <w:t>，有严重锈蚀膨胀，截面损失明显</w:t>
            </w:r>
          </w:p>
        </w:tc>
      </w:tr>
      <w:tr w:rsidR="00133B78">
        <w:trPr>
          <w:trHeight w:val="371"/>
          <w:jc w:val="center"/>
        </w:trPr>
        <w:tc>
          <w:tcPr>
            <w:tcW w:w="1444"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裂纹</w:t>
            </w:r>
          </w:p>
        </w:tc>
        <w:tc>
          <w:tcPr>
            <w:tcW w:w="1547"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无</w:t>
            </w:r>
          </w:p>
        </w:tc>
        <w:tc>
          <w:tcPr>
            <w:tcW w:w="1547"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w:t>
            </w:r>
          </w:p>
        </w:tc>
        <w:tc>
          <w:tcPr>
            <w:tcW w:w="1546"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有裂纹，小于断面长度的</w:t>
            </w:r>
            <w:r>
              <w:rPr>
                <w:rFonts w:ascii="宋体" w:hAnsi="宋体" w:cs="宋体"/>
                <w:kern w:val="0"/>
                <w:sz w:val="18"/>
                <w:szCs w:val="18"/>
                <w:lang w:bidi="ar"/>
              </w:rPr>
              <w:t>5%</w:t>
            </w:r>
          </w:p>
        </w:tc>
        <w:tc>
          <w:tcPr>
            <w:tcW w:w="1546"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有裂纹，长度为断面长度的</w:t>
            </w:r>
            <w:r>
              <w:rPr>
                <w:rFonts w:ascii="宋体" w:hAnsi="宋体" w:cs="宋体"/>
                <w:kern w:val="0"/>
                <w:sz w:val="18"/>
                <w:szCs w:val="18"/>
                <w:lang w:bidi="ar"/>
              </w:rPr>
              <w:t>5%</w:t>
            </w:r>
            <w:r>
              <w:rPr>
                <w:rFonts w:ascii="宋体" w:hAnsi="宋体" w:cs="宋体" w:hint="eastAsia"/>
                <w:kern w:val="0"/>
                <w:sz w:val="18"/>
                <w:szCs w:val="18"/>
                <w:lang w:bidi="ar"/>
              </w:rPr>
              <w:t>~10%</w:t>
            </w:r>
          </w:p>
        </w:tc>
        <w:tc>
          <w:tcPr>
            <w:tcW w:w="1549"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有裂纹，大于断面长度的</w:t>
            </w:r>
            <w:r>
              <w:rPr>
                <w:rFonts w:ascii="宋体" w:hAnsi="宋体" w:cs="宋体"/>
                <w:kern w:val="0"/>
                <w:sz w:val="18"/>
                <w:szCs w:val="18"/>
                <w:lang w:bidi="ar"/>
              </w:rPr>
              <w:t>5%</w:t>
            </w:r>
          </w:p>
        </w:tc>
      </w:tr>
      <w:tr w:rsidR="00133B78">
        <w:trPr>
          <w:trHeight w:val="371"/>
          <w:jc w:val="center"/>
        </w:trPr>
        <w:tc>
          <w:tcPr>
            <w:tcW w:w="1444"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螺栓、铆钉</w:t>
            </w:r>
          </w:p>
        </w:tc>
        <w:tc>
          <w:tcPr>
            <w:tcW w:w="1547"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无</w:t>
            </w:r>
          </w:p>
        </w:tc>
        <w:tc>
          <w:tcPr>
            <w:tcW w:w="1547"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w:t>
            </w:r>
          </w:p>
        </w:tc>
        <w:tc>
          <w:tcPr>
            <w:tcW w:w="1546"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有个别松动或脱落</w:t>
            </w:r>
          </w:p>
        </w:tc>
        <w:tc>
          <w:tcPr>
            <w:tcW w:w="1546"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有多处松动脱落，不足该节点总量的</w:t>
            </w:r>
            <w:r>
              <w:rPr>
                <w:rFonts w:ascii="宋体" w:hAnsi="宋体" w:cs="宋体"/>
                <w:kern w:val="0"/>
                <w:sz w:val="18"/>
                <w:szCs w:val="18"/>
                <w:lang w:bidi="ar"/>
              </w:rPr>
              <w:t>5%</w:t>
            </w:r>
          </w:p>
        </w:tc>
        <w:tc>
          <w:tcPr>
            <w:tcW w:w="1549"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有多处松动脱落，大于该节点总量的</w:t>
            </w:r>
            <w:r>
              <w:rPr>
                <w:rFonts w:ascii="宋体" w:hAnsi="宋体" w:cs="宋体"/>
                <w:kern w:val="0"/>
                <w:sz w:val="18"/>
                <w:szCs w:val="18"/>
                <w:lang w:bidi="ar"/>
              </w:rPr>
              <w:t>5%</w:t>
            </w:r>
          </w:p>
        </w:tc>
      </w:tr>
      <w:tr w:rsidR="00133B78">
        <w:trPr>
          <w:trHeight w:val="371"/>
          <w:jc w:val="center"/>
        </w:trPr>
        <w:tc>
          <w:tcPr>
            <w:tcW w:w="1444"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沉降</w:t>
            </w:r>
          </w:p>
        </w:tc>
        <w:tc>
          <w:tcPr>
            <w:tcW w:w="1547"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无</w:t>
            </w:r>
          </w:p>
        </w:tc>
        <w:tc>
          <w:tcPr>
            <w:tcW w:w="1547"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w:t>
            </w:r>
          </w:p>
        </w:tc>
        <w:tc>
          <w:tcPr>
            <w:tcW w:w="1546"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有沉降但对相关</w:t>
            </w:r>
            <w:r>
              <w:rPr>
                <w:rFonts w:ascii="宋体" w:hAnsi="宋体" w:cs="宋体" w:hint="eastAsia"/>
                <w:kern w:val="0"/>
                <w:sz w:val="18"/>
                <w:szCs w:val="18"/>
                <w:lang w:bidi="ar"/>
              </w:rPr>
              <w:t xml:space="preserve"> </w:t>
            </w:r>
          </w:p>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构件无明显影响</w:t>
            </w:r>
          </w:p>
        </w:tc>
        <w:tc>
          <w:tcPr>
            <w:tcW w:w="1546"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显著沉降对相关</w:t>
            </w:r>
            <w:r>
              <w:rPr>
                <w:rFonts w:ascii="宋体" w:hAnsi="宋体" w:cs="宋体" w:hint="eastAsia"/>
                <w:kern w:val="0"/>
                <w:sz w:val="18"/>
                <w:szCs w:val="18"/>
                <w:lang w:bidi="ar"/>
              </w:rPr>
              <w:t xml:space="preserve"> </w:t>
            </w:r>
          </w:p>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构件已造成影响</w:t>
            </w:r>
          </w:p>
        </w:tc>
        <w:tc>
          <w:tcPr>
            <w:tcW w:w="1549"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严重沉降，</w:t>
            </w:r>
            <w:r>
              <w:rPr>
                <w:rFonts w:ascii="宋体" w:hAnsi="宋体" w:cs="宋体"/>
                <w:kern w:val="0"/>
                <w:sz w:val="18"/>
                <w:szCs w:val="18"/>
                <w:lang w:bidi="ar"/>
              </w:rPr>
              <w:t>造成上部结构和桥面系变形过大，</w:t>
            </w:r>
            <w:r>
              <w:rPr>
                <w:rFonts w:ascii="宋体" w:hAnsi="宋体" w:cs="宋体" w:hint="eastAsia"/>
                <w:kern w:val="0"/>
                <w:sz w:val="18"/>
                <w:szCs w:val="18"/>
                <w:lang w:bidi="ar"/>
              </w:rPr>
              <w:t>已危及结构安全</w:t>
            </w:r>
          </w:p>
        </w:tc>
      </w:tr>
      <w:tr w:rsidR="00133B78">
        <w:trPr>
          <w:trHeight w:val="371"/>
          <w:jc w:val="center"/>
        </w:trPr>
        <w:tc>
          <w:tcPr>
            <w:tcW w:w="1444"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河床冲刷</w:t>
            </w:r>
          </w:p>
        </w:tc>
        <w:tc>
          <w:tcPr>
            <w:tcW w:w="1547"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无明显冲刷</w:t>
            </w:r>
          </w:p>
        </w:tc>
        <w:tc>
          <w:tcPr>
            <w:tcW w:w="1547"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w:t>
            </w:r>
          </w:p>
        </w:tc>
        <w:tc>
          <w:tcPr>
            <w:tcW w:w="1546"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明显冲刷，未超</w:t>
            </w:r>
            <w:r>
              <w:rPr>
                <w:rFonts w:ascii="宋体" w:hAnsi="宋体" w:cs="宋体" w:hint="eastAsia"/>
                <w:kern w:val="0"/>
                <w:sz w:val="18"/>
                <w:szCs w:val="18"/>
                <w:lang w:bidi="ar"/>
              </w:rPr>
              <w:t xml:space="preserve"> </w:t>
            </w:r>
          </w:p>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过一般冲刷线</w:t>
            </w:r>
          </w:p>
        </w:tc>
        <w:tc>
          <w:tcPr>
            <w:tcW w:w="1546"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严重冲刷，超过</w:t>
            </w:r>
            <w:r>
              <w:rPr>
                <w:rFonts w:ascii="宋体" w:hAnsi="宋体" w:cs="宋体" w:hint="eastAsia"/>
                <w:kern w:val="0"/>
                <w:sz w:val="18"/>
                <w:szCs w:val="18"/>
                <w:lang w:bidi="ar"/>
              </w:rPr>
              <w:t xml:space="preserve"> </w:t>
            </w:r>
          </w:p>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一般冲刷线</w:t>
            </w:r>
          </w:p>
        </w:tc>
        <w:tc>
          <w:tcPr>
            <w:tcW w:w="1549"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w:t>
            </w:r>
          </w:p>
        </w:tc>
      </w:tr>
      <w:tr w:rsidR="00133B78">
        <w:trPr>
          <w:trHeight w:val="371"/>
          <w:jc w:val="center"/>
        </w:trPr>
        <w:tc>
          <w:tcPr>
            <w:tcW w:w="1444"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河道迁移</w:t>
            </w:r>
          </w:p>
        </w:tc>
        <w:tc>
          <w:tcPr>
            <w:tcW w:w="1547"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无明显迁移</w:t>
            </w:r>
          </w:p>
        </w:tc>
        <w:tc>
          <w:tcPr>
            <w:tcW w:w="1547"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明显迁移，但对</w:t>
            </w:r>
            <w:r>
              <w:rPr>
                <w:rFonts w:ascii="宋体" w:hAnsi="宋体" w:cs="宋体" w:hint="eastAsia"/>
                <w:kern w:val="0"/>
                <w:sz w:val="18"/>
                <w:szCs w:val="18"/>
                <w:lang w:bidi="ar"/>
              </w:rPr>
              <w:t xml:space="preserve"> </w:t>
            </w:r>
          </w:p>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结构无影响</w:t>
            </w:r>
          </w:p>
        </w:tc>
        <w:tc>
          <w:tcPr>
            <w:tcW w:w="1546"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明显迁移，造成</w:t>
            </w:r>
            <w:r>
              <w:rPr>
                <w:rFonts w:ascii="宋体" w:hAnsi="宋体" w:cs="宋体" w:hint="eastAsia"/>
                <w:kern w:val="0"/>
                <w:sz w:val="18"/>
                <w:szCs w:val="18"/>
                <w:lang w:bidi="ar"/>
              </w:rPr>
              <w:t xml:space="preserve"> </w:t>
            </w:r>
          </w:p>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局部冲刷但</w:t>
            </w:r>
            <w:proofErr w:type="gramStart"/>
            <w:r>
              <w:rPr>
                <w:rFonts w:ascii="宋体" w:hAnsi="宋体" w:cs="宋体" w:hint="eastAsia"/>
                <w:kern w:val="0"/>
                <w:sz w:val="18"/>
                <w:szCs w:val="18"/>
                <w:lang w:bidi="ar"/>
              </w:rPr>
              <w:t>不</w:t>
            </w:r>
            <w:proofErr w:type="gramEnd"/>
            <w:r>
              <w:rPr>
                <w:rFonts w:ascii="宋体" w:hAnsi="宋体" w:cs="宋体" w:hint="eastAsia"/>
                <w:kern w:val="0"/>
                <w:sz w:val="18"/>
                <w:szCs w:val="18"/>
                <w:lang w:bidi="ar"/>
              </w:rPr>
              <w:t>影</w:t>
            </w:r>
            <w:r>
              <w:rPr>
                <w:rFonts w:ascii="宋体" w:hAnsi="宋体" w:cs="宋体" w:hint="eastAsia"/>
                <w:kern w:val="0"/>
                <w:sz w:val="18"/>
                <w:szCs w:val="18"/>
                <w:lang w:bidi="ar"/>
              </w:rPr>
              <w:t xml:space="preserve"> </w:t>
            </w:r>
          </w:p>
          <w:p w:rsidR="00133B78" w:rsidRDefault="006363C9">
            <w:pPr>
              <w:widowControl/>
              <w:jc w:val="center"/>
              <w:textAlignment w:val="bottom"/>
              <w:rPr>
                <w:rFonts w:ascii="宋体" w:hAnsi="宋体" w:cs="宋体"/>
                <w:kern w:val="0"/>
                <w:sz w:val="18"/>
                <w:szCs w:val="18"/>
                <w:lang w:bidi="ar"/>
              </w:rPr>
            </w:pPr>
            <w:proofErr w:type="gramStart"/>
            <w:r>
              <w:rPr>
                <w:rFonts w:ascii="宋体" w:hAnsi="宋体" w:cs="宋体" w:hint="eastAsia"/>
                <w:kern w:val="0"/>
                <w:sz w:val="18"/>
                <w:szCs w:val="18"/>
                <w:lang w:bidi="ar"/>
              </w:rPr>
              <w:t>响结构</w:t>
            </w:r>
            <w:proofErr w:type="gramEnd"/>
            <w:r>
              <w:rPr>
                <w:rFonts w:ascii="宋体" w:hAnsi="宋体" w:cs="宋体" w:hint="eastAsia"/>
                <w:kern w:val="0"/>
                <w:sz w:val="18"/>
                <w:szCs w:val="18"/>
                <w:lang w:bidi="ar"/>
              </w:rPr>
              <w:t>安全</w:t>
            </w:r>
          </w:p>
        </w:tc>
        <w:tc>
          <w:tcPr>
            <w:tcW w:w="1546"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严重变迁，已对</w:t>
            </w:r>
            <w:r>
              <w:rPr>
                <w:rFonts w:ascii="宋体" w:hAnsi="宋体" w:cs="宋体" w:hint="eastAsia"/>
                <w:kern w:val="0"/>
                <w:sz w:val="18"/>
                <w:szCs w:val="18"/>
                <w:lang w:bidi="ar"/>
              </w:rPr>
              <w:t xml:space="preserve"> </w:t>
            </w:r>
          </w:p>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相关结构造成影</w:t>
            </w:r>
            <w:r>
              <w:rPr>
                <w:rFonts w:ascii="宋体" w:hAnsi="宋体" w:cs="宋体" w:hint="eastAsia"/>
                <w:kern w:val="0"/>
                <w:sz w:val="18"/>
                <w:szCs w:val="18"/>
                <w:lang w:bidi="ar"/>
              </w:rPr>
              <w:t xml:space="preserve"> </w:t>
            </w:r>
          </w:p>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响</w:t>
            </w:r>
          </w:p>
        </w:tc>
        <w:tc>
          <w:tcPr>
            <w:tcW w:w="1549"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w:t>
            </w:r>
          </w:p>
        </w:tc>
      </w:tr>
    </w:tbl>
    <w:p w:rsidR="00133B78" w:rsidRDefault="006363C9">
      <w:pPr>
        <w:pStyle w:val="af9"/>
        <w:ind w:left="0"/>
      </w:pPr>
      <w:r>
        <w:rPr>
          <w:rFonts w:hint="eastAsia"/>
        </w:rPr>
        <w:t>服役环境检测标度表</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444"/>
        <w:gridCol w:w="1547"/>
        <w:gridCol w:w="1547"/>
        <w:gridCol w:w="1546"/>
        <w:gridCol w:w="1546"/>
        <w:gridCol w:w="1549"/>
      </w:tblGrid>
      <w:tr w:rsidR="00133B78">
        <w:trPr>
          <w:cantSplit/>
          <w:trHeight w:val="369"/>
          <w:tblHeader/>
          <w:jc w:val="center"/>
        </w:trPr>
        <w:tc>
          <w:tcPr>
            <w:tcW w:w="1444" w:type="dxa"/>
            <w:vMerge w:val="restart"/>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检测指标</w:t>
            </w:r>
          </w:p>
        </w:tc>
        <w:tc>
          <w:tcPr>
            <w:tcW w:w="7735" w:type="dxa"/>
            <w:gridSpan w:val="5"/>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评定标度</w:t>
            </w:r>
          </w:p>
        </w:tc>
      </w:tr>
      <w:tr w:rsidR="00133B78">
        <w:trPr>
          <w:cantSplit/>
          <w:trHeight w:val="371"/>
          <w:tblHeader/>
          <w:jc w:val="center"/>
        </w:trPr>
        <w:tc>
          <w:tcPr>
            <w:tcW w:w="1444" w:type="dxa"/>
            <w:vMerge/>
            <w:tcBorders>
              <w:tl2br w:val="nil"/>
              <w:tr2bl w:val="nil"/>
            </w:tcBorders>
            <w:vAlign w:val="center"/>
          </w:tcPr>
          <w:p w:rsidR="00133B78" w:rsidRDefault="00133B78">
            <w:pPr>
              <w:widowControl/>
              <w:jc w:val="center"/>
              <w:textAlignment w:val="bottom"/>
              <w:rPr>
                <w:rFonts w:ascii="宋体" w:hAnsi="宋体" w:cs="宋体"/>
                <w:kern w:val="0"/>
                <w:sz w:val="18"/>
                <w:szCs w:val="18"/>
                <w:lang w:bidi="ar"/>
              </w:rPr>
            </w:pPr>
          </w:p>
        </w:tc>
        <w:tc>
          <w:tcPr>
            <w:tcW w:w="1547"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1</w:t>
            </w:r>
          </w:p>
        </w:tc>
        <w:tc>
          <w:tcPr>
            <w:tcW w:w="1547"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2</w:t>
            </w:r>
          </w:p>
        </w:tc>
        <w:tc>
          <w:tcPr>
            <w:tcW w:w="1546"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3</w:t>
            </w:r>
          </w:p>
        </w:tc>
        <w:tc>
          <w:tcPr>
            <w:tcW w:w="1546"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4</w:t>
            </w:r>
          </w:p>
        </w:tc>
        <w:tc>
          <w:tcPr>
            <w:tcW w:w="1549"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5</w:t>
            </w:r>
          </w:p>
        </w:tc>
      </w:tr>
      <w:tr w:rsidR="00133B78">
        <w:trPr>
          <w:trHeight w:val="371"/>
          <w:jc w:val="center"/>
        </w:trPr>
        <w:tc>
          <w:tcPr>
            <w:tcW w:w="1444"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水流流速</w:t>
            </w:r>
          </w:p>
        </w:tc>
        <w:tc>
          <w:tcPr>
            <w:tcW w:w="1547"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平静水域，无明显水流</w:t>
            </w:r>
          </w:p>
        </w:tc>
        <w:tc>
          <w:tcPr>
            <w:tcW w:w="1547"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小流速，流速</w:t>
            </w:r>
            <w:r>
              <w:rPr>
                <w:rFonts w:ascii="宋体" w:hAnsi="宋体" w:cs="宋体" w:hint="eastAsia"/>
                <w:kern w:val="0"/>
                <w:sz w:val="18"/>
                <w:szCs w:val="18"/>
                <w:lang w:bidi="ar"/>
              </w:rPr>
              <w:t>≤</w:t>
            </w:r>
            <w:r>
              <w:rPr>
                <w:rFonts w:ascii="宋体" w:hAnsi="宋体" w:cs="宋体" w:hint="eastAsia"/>
                <w:kern w:val="0"/>
                <w:sz w:val="18"/>
                <w:szCs w:val="18"/>
                <w:lang w:bidi="ar"/>
              </w:rPr>
              <w:t>1m/s</w:t>
            </w:r>
          </w:p>
        </w:tc>
        <w:tc>
          <w:tcPr>
            <w:tcW w:w="1546" w:type="dxa"/>
            <w:tcBorders>
              <w:tl2br w:val="nil"/>
              <w:tr2bl w:val="nil"/>
            </w:tcBorders>
            <w:vAlign w:val="center"/>
          </w:tcPr>
          <w:p w:rsidR="00133B78" w:rsidRDefault="006363C9">
            <w:pPr>
              <w:widowControl/>
              <w:jc w:val="left"/>
              <w:rPr>
                <w:rFonts w:ascii="宋体" w:hAnsi="宋体" w:cs="宋体"/>
                <w:kern w:val="0"/>
                <w:sz w:val="18"/>
                <w:szCs w:val="18"/>
                <w:lang w:bidi="ar"/>
              </w:rPr>
            </w:pPr>
            <w:r>
              <w:rPr>
                <w:rFonts w:ascii="宋体" w:hAnsi="宋体" w:cs="宋体" w:hint="eastAsia"/>
                <w:kern w:val="0"/>
                <w:sz w:val="18"/>
                <w:szCs w:val="18"/>
                <w:lang w:bidi="ar"/>
              </w:rPr>
              <w:t>中流速，</w:t>
            </w:r>
            <w:r>
              <w:rPr>
                <w:rFonts w:ascii="宋体" w:hAnsi="宋体" w:cs="宋体" w:hint="eastAsia"/>
                <w:kern w:val="0"/>
                <w:sz w:val="18"/>
                <w:szCs w:val="18"/>
                <w:lang w:bidi="ar"/>
              </w:rPr>
              <w:t>1m/s</w:t>
            </w:r>
            <w:r>
              <w:rPr>
                <w:rFonts w:ascii="宋体" w:hAnsi="宋体" w:cs="宋体" w:hint="eastAsia"/>
                <w:color w:val="000000"/>
                <w:kern w:val="0"/>
                <w:szCs w:val="21"/>
                <w:lang w:bidi="ar"/>
              </w:rPr>
              <w:t>＜</w:t>
            </w:r>
            <w:r>
              <w:rPr>
                <w:rFonts w:ascii="宋体" w:hAnsi="宋体" w:cs="宋体" w:hint="eastAsia"/>
                <w:kern w:val="0"/>
                <w:sz w:val="18"/>
                <w:szCs w:val="18"/>
                <w:lang w:bidi="ar"/>
              </w:rPr>
              <w:t>流速</w:t>
            </w:r>
            <w:r>
              <w:rPr>
                <w:rFonts w:ascii="宋体" w:hAnsi="宋体" w:cs="宋体" w:hint="eastAsia"/>
                <w:kern w:val="0"/>
                <w:sz w:val="18"/>
                <w:szCs w:val="18"/>
                <w:lang w:bidi="ar"/>
              </w:rPr>
              <w:t>≤</w:t>
            </w:r>
            <w:r>
              <w:rPr>
                <w:rFonts w:ascii="宋体" w:hAnsi="宋体" w:cs="宋体" w:hint="eastAsia"/>
                <w:kern w:val="0"/>
                <w:sz w:val="18"/>
                <w:szCs w:val="18"/>
                <w:lang w:bidi="ar"/>
              </w:rPr>
              <w:t>2m/s</w:t>
            </w:r>
          </w:p>
        </w:tc>
        <w:tc>
          <w:tcPr>
            <w:tcW w:w="1546"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较大流速，</w:t>
            </w:r>
            <w:r>
              <w:rPr>
                <w:rFonts w:ascii="宋体" w:hAnsi="宋体" w:cs="宋体" w:hint="eastAsia"/>
                <w:kern w:val="0"/>
                <w:sz w:val="18"/>
                <w:szCs w:val="18"/>
                <w:lang w:bidi="ar"/>
              </w:rPr>
              <w:t>2m/s</w:t>
            </w:r>
            <w:r>
              <w:rPr>
                <w:rFonts w:ascii="宋体" w:hAnsi="宋体" w:cs="宋体" w:hint="eastAsia"/>
                <w:color w:val="000000"/>
                <w:kern w:val="0"/>
                <w:szCs w:val="21"/>
                <w:lang w:bidi="ar"/>
              </w:rPr>
              <w:t>＜</w:t>
            </w:r>
            <w:r>
              <w:rPr>
                <w:rFonts w:ascii="宋体" w:hAnsi="宋体" w:cs="宋体" w:hint="eastAsia"/>
                <w:kern w:val="0"/>
                <w:sz w:val="18"/>
                <w:szCs w:val="18"/>
                <w:lang w:bidi="ar"/>
              </w:rPr>
              <w:t>流速</w:t>
            </w:r>
            <w:r>
              <w:rPr>
                <w:rFonts w:ascii="宋体" w:hAnsi="宋体" w:cs="宋体" w:hint="eastAsia"/>
                <w:kern w:val="0"/>
                <w:sz w:val="18"/>
                <w:szCs w:val="18"/>
                <w:lang w:bidi="ar"/>
              </w:rPr>
              <w:t>≤</w:t>
            </w:r>
            <w:r>
              <w:rPr>
                <w:rFonts w:ascii="宋体" w:hAnsi="宋体" w:cs="宋体" w:hint="eastAsia"/>
                <w:kern w:val="0"/>
                <w:sz w:val="18"/>
                <w:szCs w:val="18"/>
                <w:lang w:bidi="ar"/>
              </w:rPr>
              <w:t>3m/s</w:t>
            </w:r>
          </w:p>
        </w:tc>
        <w:tc>
          <w:tcPr>
            <w:tcW w:w="1549"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流速＞</w:t>
            </w:r>
            <w:r>
              <w:rPr>
                <w:rFonts w:ascii="宋体" w:hAnsi="宋体" w:cs="宋体" w:hint="eastAsia"/>
                <w:kern w:val="0"/>
                <w:sz w:val="18"/>
                <w:szCs w:val="18"/>
                <w:lang w:bidi="ar"/>
              </w:rPr>
              <w:t>3m/s</w:t>
            </w:r>
          </w:p>
        </w:tc>
      </w:tr>
      <w:tr w:rsidR="00133B78">
        <w:trPr>
          <w:trHeight w:val="371"/>
          <w:jc w:val="center"/>
        </w:trPr>
        <w:tc>
          <w:tcPr>
            <w:tcW w:w="1444"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泥沙含量</w:t>
            </w:r>
          </w:p>
        </w:tc>
        <w:tc>
          <w:tcPr>
            <w:tcW w:w="1547" w:type="dxa"/>
            <w:tcBorders>
              <w:tl2br w:val="nil"/>
              <w:tr2bl w:val="nil"/>
            </w:tcBorders>
            <w:vAlign w:val="center"/>
          </w:tcPr>
          <w:p w:rsidR="00133B78" w:rsidRDefault="006363C9">
            <w:pPr>
              <w:widowControl/>
              <w:jc w:val="center"/>
              <w:textAlignment w:val="bottom"/>
              <w:rPr>
                <w:rFonts w:ascii="宋体" w:hAnsi="宋体" w:cs="宋体"/>
                <w:kern w:val="0"/>
                <w:sz w:val="18"/>
                <w:szCs w:val="18"/>
                <w:vertAlign w:val="superscript"/>
                <w:lang w:bidi="ar"/>
              </w:rPr>
            </w:pPr>
            <w:r>
              <w:rPr>
                <w:rFonts w:ascii="宋体" w:hAnsi="宋体" w:cs="宋体" w:hint="eastAsia"/>
                <w:kern w:val="0"/>
                <w:sz w:val="18"/>
                <w:szCs w:val="18"/>
                <w:lang w:bidi="ar"/>
              </w:rPr>
              <w:t>无明显泥沙含量，含量</w:t>
            </w:r>
            <w:r>
              <w:rPr>
                <w:rFonts w:ascii="宋体" w:hAnsi="宋体" w:cs="宋体" w:hint="eastAsia"/>
                <w:color w:val="000000"/>
                <w:kern w:val="0"/>
                <w:szCs w:val="21"/>
                <w:lang w:bidi="ar"/>
              </w:rPr>
              <w:t>＜</w:t>
            </w:r>
            <w:r>
              <w:rPr>
                <w:rFonts w:ascii="宋体" w:hAnsi="宋体" w:cs="宋体" w:hint="eastAsia"/>
                <w:color w:val="000000"/>
                <w:kern w:val="0"/>
                <w:szCs w:val="21"/>
                <w:lang w:bidi="ar"/>
              </w:rPr>
              <w:t>0.5kg/m</w:t>
            </w:r>
            <w:r>
              <w:rPr>
                <w:rFonts w:ascii="宋体" w:hAnsi="宋体" w:cs="宋体" w:hint="eastAsia"/>
                <w:color w:val="000000"/>
                <w:kern w:val="0"/>
                <w:szCs w:val="21"/>
                <w:vertAlign w:val="superscript"/>
                <w:lang w:bidi="ar"/>
              </w:rPr>
              <w:t>3</w:t>
            </w:r>
          </w:p>
        </w:tc>
        <w:tc>
          <w:tcPr>
            <w:tcW w:w="1547"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有少量泥沙含量，</w:t>
            </w:r>
            <w:r>
              <w:rPr>
                <w:rFonts w:ascii="宋体" w:hAnsi="宋体" w:cs="宋体" w:hint="eastAsia"/>
                <w:kern w:val="0"/>
                <w:sz w:val="18"/>
                <w:szCs w:val="18"/>
                <w:lang w:bidi="ar"/>
              </w:rPr>
              <w:t>0.5</w:t>
            </w:r>
            <w:r>
              <w:rPr>
                <w:rFonts w:ascii="宋体" w:hAnsi="宋体" w:cs="宋体" w:hint="eastAsia"/>
                <w:color w:val="000000"/>
                <w:kern w:val="0"/>
                <w:szCs w:val="21"/>
                <w:lang w:bidi="ar"/>
              </w:rPr>
              <w:t>kg/m</w:t>
            </w:r>
            <w:r>
              <w:rPr>
                <w:rFonts w:ascii="宋体" w:hAnsi="宋体" w:cs="宋体" w:hint="eastAsia"/>
                <w:color w:val="000000"/>
                <w:kern w:val="0"/>
                <w:szCs w:val="21"/>
                <w:vertAlign w:val="superscript"/>
                <w:lang w:bidi="ar"/>
              </w:rPr>
              <w:t>3</w:t>
            </w:r>
            <w:r>
              <w:rPr>
                <w:rFonts w:ascii="宋体" w:hAnsi="宋体" w:cs="宋体" w:hint="eastAsia"/>
                <w:kern w:val="0"/>
                <w:sz w:val="18"/>
                <w:szCs w:val="18"/>
                <w:lang w:bidi="ar"/>
              </w:rPr>
              <w:t>≤</w:t>
            </w:r>
            <w:r>
              <w:rPr>
                <w:rFonts w:ascii="宋体" w:hAnsi="宋体" w:cs="宋体" w:hint="eastAsia"/>
                <w:kern w:val="0"/>
                <w:sz w:val="18"/>
                <w:szCs w:val="18"/>
                <w:lang w:bidi="ar"/>
              </w:rPr>
              <w:t>含量</w:t>
            </w:r>
            <w:r>
              <w:rPr>
                <w:rFonts w:ascii="宋体" w:hAnsi="宋体" w:cs="宋体" w:hint="eastAsia"/>
                <w:color w:val="000000"/>
                <w:kern w:val="0"/>
                <w:szCs w:val="21"/>
                <w:lang w:bidi="ar"/>
              </w:rPr>
              <w:t>＜</w:t>
            </w:r>
            <w:r>
              <w:rPr>
                <w:rFonts w:ascii="宋体" w:hAnsi="宋体" w:cs="宋体" w:hint="eastAsia"/>
                <w:color w:val="000000"/>
                <w:kern w:val="0"/>
                <w:szCs w:val="21"/>
                <w:lang w:bidi="ar"/>
              </w:rPr>
              <w:t>1kg/m</w:t>
            </w:r>
            <w:r>
              <w:rPr>
                <w:rFonts w:ascii="宋体" w:hAnsi="宋体" w:cs="宋体" w:hint="eastAsia"/>
                <w:color w:val="000000"/>
                <w:kern w:val="0"/>
                <w:szCs w:val="21"/>
                <w:vertAlign w:val="superscript"/>
                <w:lang w:bidi="ar"/>
              </w:rPr>
              <w:t>3</w:t>
            </w:r>
          </w:p>
        </w:tc>
        <w:tc>
          <w:tcPr>
            <w:tcW w:w="1546" w:type="dxa"/>
            <w:tcBorders>
              <w:tl2br w:val="nil"/>
              <w:tr2bl w:val="nil"/>
            </w:tcBorders>
            <w:vAlign w:val="center"/>
          </w:tcPr>
          <w:p w:rsidR="00133B78" w:rsidRDefault="006363C9">
            <w:pPr>
              <w:widowControl/>
              <w:jc w:val="center"/>
              <w:rPr>
                <w:rFonts w:ascii="宋体" w:hAnsi="宋体" w:cs="宋体"/>
                <w:kern w:val="0"/>
                <w:sz w:val="18"/>
                <w:szCs w:val="18"/>
                <w:lang w:bidi="ar"/>
              </w:rPr>
            </w:pPr>
            <w:r>
              <w:rPr>
                <w:rFonts w:ascii="宋体" w:hAnsi="宋体" w:cs="宋体" w:hint="eastAsia"/>
                <w:kern w:val="0"/>
                <w:sz w:val="18"/>
                <w:szCs w:val="18"/>
                <w:lang w:bidi="ar"/>
              </w:rPr>
              <w:t>有一定泥沙含量，</w:t>
            </w:r>
            <w:r>
              <w:rPr>
                <w:rFonts w:ascii="宋体" w:hAnsi="宋体" w:cs="宋体" w:hint="eastAsia"/>
                <w:kern w:val="0"/>
                <w:sz w:val="18"/>
                <w:szCs w:val="18"/>
                <w:lang w:bidi="ar"/>
              </w:rPr>
              <w:t>1</w:t>
            </w:r>
            <w:r>
              <w:rPr>
                <w:rFonts w:ascii="宋体" w:hAnsi="宋体" w:cs="宋体" w:hint="eastAsia"/>
                <w:color w:val="000000"/>
                <w:kern w:val="0"/>
                <w:szCs w:val="21"/>
                <w:lang w:bidi="ar"/>
              </w:rPr>
              <w:t>kg/m</w:t>
            </w:r>
            <w:r>
              <w:rPr>
                <w:rFonts w:ascii="宋体" w:hAnsi="宋体" w:cs="宋体" w:hint="eastAsia"/>
                <w:color w:val="000000"/>
                <w:kern w:val="0"/>
                <w:szCs w:val="21"/>
                <w:vertAlign w:val="superscript"/>
                <w:lang w:bidi="ar"/>
              </w:rPr>
              <w:t>3</w:t>
            </w:r>
            <w:r>
              <w:rPr>
                <w:rFonts w:ascii="宋体" w:hAnsi="宋体" w:cs="宋体" w:hint="eastAsia"/>
                <w:kern w:val="0"/>
                <w:sz w:val="18"/>
                <w:szCs w:val="18"/>
                <w:lang w:bidi="ar"/>
              </w:rPr>
              <w:t>≤</w:t>
            </w:r>
            <w:r>
              <w:rPr>
                <w:rFonts w:ascii="宋体" w:hAnsi="宋体" w:cs="宋体" w:hint="eastAsia"/>
                <w:kern w:val="0"/>
                <w:sz w:val="18"/>
                <w:szCs w:val="18"/>
                <w:lang w:bidi="ar"/>
              </w:rPr>
              <w:t>含量</w:t>
            </w:r>
            <w:r>
              <w:rPr>
                <w:rFonts w:ascii="宋体" w:hAnsi="宋体" w:cs="宋体" w:hint="eastAsia"/>
                <w:color w:val="000000"/>
                <w:kern w:val="0"/>
                <w:szCs w:val="21"/>
                <w:lang w:bidi="ar"/>
              </w:rPr>
              <w:t>＜</w:t>
            </w:r>
            <w:r>
              <w:rPr>
                <w:rFonts w:ascii="宋体" w:hAnsi="宋体" w:cs="宋体" w:hint="eastAsia"/>
                <w:color w:val="000000"/>
                <w:kern w:val="0"/>
                <w:szCs w:val="21"/>
                <w:lang w:bidi="ar"/>
              </w:rPr>
              <w:t>2kg/m</w:t>
            </w:r>
            <w:r>
              <w:rPr>
                <w:rFonts w:ascii="宋体" w:hAnsi="宋体" w:cs="宋体" w:hint="eastAsia"/>
                <w:color w:val="000000"/>
                <w:kern w:val="0"/>
                <w:szCs w:val="21"/>
                <w:vertAlign w:val="superscript"/>
                <w:lang w:bidi="ar"/>
              </w:rPr>
              <w:t>3</w:t>
            </w:r>
          </w:p>
        </w:tc>
        <w:tc>
          <w:tcPr>
            <w:tcW w:w="1546"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泥沙含量较多，</w:t>
            </w:r>
            <w:r>
              <w:rPr>
                <w:rFonts w:ascii="宋体" w:hAnsi="宋体" w:cs="宋体" w:hint="eastAsia"/>
                <w:kern w:val="0"/>
                <w:sz w:val="18"/>
                <w:szCs w:val="18"/>
                <w:lang w:bidi="ar"/>
              </w:rPr>
              <w:t>2</w:t>
            </w:r>
            <w:r>
              <w:rPr>
                <w:rFonts w:ascii="宋体" w:hAnsi="宋体" w:cs="宋体" w:hint="eastAsia"/>
                <w:color w:val="000000"/>
                <w:kern w:val="0"/>
                <w:szCs w:val="21"/>
                <w:lang w:bidi="ar"/>
              </w:rPr>
              <w:t>kg/m</w:t>
            </w:r>
            <w:r>
              <w:rPr>
                <w:rFonts w:ascii="宋体" w:hAnsi="宋体" w:cs="宋体" w:hint="eastAsia"/>
                <w:color w:val="000000"/>
                <w:kern w:val="0"/>
                <w:szCs w:val="21"/>
                <w:vertAlign w:val="superscript"/>
                <w:lang w:bidi="ar"/>
              </w:rPr>
              <w:t>3</w:t>
            </w:r>
            <w:r>
              <w:rPr>
                <w:rFonts w:ascii="宋体" w:hAnsi="宋体" w:cs="宋体" w:hint="eastAsia"/>
                <w:kern w:val="0"/>
                <w:sz w:val="18"/>
                <w:szCs w:val="18"/>
                <w:lang w:bidi="ar"/>
              </w:rPr>
              <w:t>≤</w:t>
            </w:r>
            <w:r>
              <w:rPr>
                <w:rFonts w:ascii="宋体" w:hAnsi="宋体" w:cs="宋体" w:hint="eastAsia"/>
                <w:kern w:val="0"/>
                <w:sz w:val="18"/>
                <w:szCs w:val="18"/>
                <w:lang w:bidi="ar"/>
              </w:rPr>
              <w:t>含量</w:t>
            </w:r>
            <w:r>
              <w:rPr>
                <w:rFonts w:ascii="宋体" w:hAnsi="宋体" w:cs="宋体" w:hint="eastAsia"/>
                <w:color w:val="000000"/>
                <w:kern w:val="0"/>
                <w:szCs w:val="21"/>
                <w:lang w:bidi="ar"/>
              </w:rPr>
              <w:t>＜</w:t>
            </w:r>
            <w:r>
              <w:rPr>
                <w:rFonts w:ascii="宋体" w:hAnsi="宋体" w:cs="宋体" w:hint="eastAsia"/>
                <w:color w:val="000000"/>
                <w:kern w:val="0"/>
                <w:szCs w:val="21"/>
                <w:lang w:bidi="ar"/>
              </w:rPr>
              <w:t>10kg/m</w:t>
            </w:r>
            <w:r>
              <w:rPr>
                <w:rFonts w:ascii="宋体" w:hAnsi="宋体" w:cs="宋体" w:hint="eastAsia"/>
                <w:color w:val="000000"/>
                <w:kern w:val="0"/>
                <w:szCs w:val="21"/>
                <w:vertAlign w:val="superscript"/>
                <w:lang w:bidi="ar"/>
              </w:rPr>
              <w:t>3</w:t>
            </w:r>
          </w:p>
        </w:tc>
        <w:tc>
          <w:tcPr>
            <w:tcW w:w="1549"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泥沙含量很大，含量</w:t>
            </w:r>
            <w:r>
              <w:rPr>
                <w:rFonts w:ascii="宋体" w:hAnsi="宋体" w:cs="宋体" w:hint="eastAsia"/>
                <w:kern w:val="0"/>
                <w:sz w:val="18"/>
                <w:szCs w:val="18"/>
                <w:lang w:bidi="ar"/>
              </w:rPr>
              <w:t>≥</w:t>
            </w:r>
            <w:r>
              <w:rPr>
                <w:rFonts w:ascii="宋体" w:hAnsi="宋体" w:cs="宋体" w:hint="eastAsia"/>
                <w:color w:val="000000"/>
                <w:kern w:val="0"/>
                <w:szCs w:val="21"/>
                <w:lang w:bidi="ar"/>
              </w:rPr>
              <w:t>10kg/m</w:t>
            </w:r>
            <w:r>
              <w:rPr>
                <w:rFonts w:ascii="宋体" w:hAnsi="宋体" w:cs="宋体" w:hint="eastAsia"/>
                <w:color w:val="000000"/>
                <w:kern w:val="0"/>
                <w:szCs w:val="21"/>
                <w:vertAlign w:val="superscript"/>
                <w:lang w:bidi="ar"/>
              </w:rPr>
              <w:t>3</w:t>
            </w:r>
          </w:p>
        </w:tc>
      </w:tr>
      <w:tr w:rsidR="00133B78">
        <w:trPr>
          <w:trHeight w:val="371"/>
          <w:jc w:val="center"/>
        </w:trPr>
        <w:tc>
          <w:tcPr>
            <w:tcW w:w="1444"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水质</w:t>
            </w:r>
          </w:p>
        </w:tc>
        <w:tc>
          <w:tcPr>
            <w:tcW w:w="1547"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无腐蚀</w:t>
            </w:r>
          </w:p>
        </w:tc>
        <w:tc>
          <w:tcPr>
            <w:tcW w:w="1547"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微弱腐蚀</w:t>
            </w:r>
          </w:p>
        </w:tc>
        <w:tc>
          <w:tcPr>
            <w:tcW w:w="1546"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中等腐蚀</w:t>
            </w:r>
          </w:p>
        </w:tc>
        <w:tc>
          <w:tcPr>
            <w:tcW w:w="1546"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较强腐蚀</w:t>
            </w:r>
          </w:p>
        </w:tc>
        <w:tc>
          <w:tcPr>
            <w:tcW w:w="1549" w:type="dxa"/>
            <w:tcBorders>
              <w:tl2br w:val="nil"/>
              <w:tr2bl w:val="nil"/>
            </w:tcBorders>
            <w:vAlign w:val="center"/>
          </w:tcPr>
          <w:p w:rsidR="00133B78" w:rsidRDefault="006363C9">
            <w:pPr>
              <w:widowControl/>
              <w:jc w:val="center"/>
              <w:textAlignment w:val="bottom"/>
              <w:rPr>
                <w:rFonts w:ascii="宋体" w:hAnsi="宋体" w:cs="宋体"/>
                <w:kern w:val="0"/>
                <w:sz w:val="18"/>
                <w:szCs w:val="18"/>
                <w:lang w:bidi="ar"/>
              </w:rPr>
            </w:pPr>
            <w:r>
              <w:rPr>
                <w:rFonts w:ascii="宋体" w:hAnsi="宋体" w:cs="宋体" w:hint="eastAsia"/>
                <w:kern w:val="0"/>
                <w:sz w:val="18"/>
                <w:szCs w:val="18"/>
                <w:lang w:bidi="ar"/>
              </w:rPr>
              <w:t>强腐蚀</w:t>
            </w:r>
          </w:p>
        </w:tc>
      </w:tr>
    </w:tbl>
    <w:p w:rsidR="00133B78" w:rsidRDefault="006363C9">
      <w:pPr>
        <w:pStyle w:val="a4"/>
        <w:tabs>
          <w:tab w:val="center" w:pos="4410"/>
        </w:tabs>
        <w:ind w:left="0"/>
      </w:pPr>
      <w:r>
        <w:rPr>
          <w:rFonts w:hint="eastAsia"/>
        </w:rPr>
        <w:t>检测报告</w:t>
      </w:r>
    </w:p>
    <w:p w:rsidR="00133B78" w:rsidRDefault="006363C9">
      <w:pPr>
        <w:pStyle w:val="a5"/>
        <w:rPr>
          <w:rFonts w:ascii="宋体" w:eastAsia="宋体" w:hAnsi="宋体" w:cs="宋体"/>
        </w:rPr>
      </w:pPr>
      <w:r>
        <w:rPr>
          <w:rFonts w:ascii="宋体" w:eastAsia="宋体" w:hAnsi="宋体" w:cs="宋体" w:hint="eastAsia"/>
        </w:rPr>
        <w:t>检</w:t>
      </w:r>
      <w:r>
        <w:rPr>
          <w:rFonts w:ascii="宋体" w:eastAsia="宋体" w:hAnsi="宋体" w:cs="宋体" w:hint="eastAsia"/>
        </w:rPr>
        <w:t>测结果应以检测报告的方式提交，及时形成报告，检测报告应用词规范，结论明确，文字简练。</w:t>
      </w:r>
    </w:p>
    <w:p w:rsidR="00133B78" w:rsidRDefault="006363C9">
      <w:pPr>
        <w:pStyle w:val="a5"/>
        <w:rPr>
          <w:rFonts w:ascii="宋体" w:eastAsia="宋体" w:hAnsi="宋体" w:cs="宋体"/>
        </w:rPr>
      </w:pPr>
      <w:bookmarkStart w:id="40" w:name="_Toc1608"/>
      <w:r>
        <w:rPr>
          <w:rFonts w:ascii="宋体" w:eastAsia="宋体" w:hAnsi="宋体" w:cs="宋体" w:hint="eastAsia"/>
        </w:rPr>
        <w:t>检测报告应包括下列内容：</w:t>
      </w:r>
    </w:p>
    <w:p w:rsidR="00133B78" w:rsidRDefault="006363C9">
      <w:pPr>
        <w:pStyle w:val="afffffff3"/>
        <w:numPr>
          <w:ilvl w:val="0"/>
          <w:numId w:val="35"/>
        </w:numPr>
      </w:pPr>
      <w:r>
        <w:rPr>
          <w:rFonts w:hint="eastAsia"/>
        </w:rPr>
        <w:t>项目概况，包括工程名称、桥梁建成时间、道路等级、设计荷载、桥梁结构形式、水下构件基本情况、所处水域环境及现状、上次水下构件检测时间及主要病害等。</w:t>
      </w:r>
    </w:p>
    <w:p w:rsidR="00133B78" w:rsidRDefault="006363C9">
      <w:pPr>
        <w:pStyle w:val="afffffff3"/>
        <w:numPr>
          <w:ilvl w:val="0"/>
          <w:numId w:val="35"/>
        </w:numPr>
      </w:pPr>
      <w:r>
        <w:rPr>
          <w:rFonts w:hint="eastAsia"/>
        </w:rPr>
        <w:lastRenderedPageBreak/>
        <w:t>检测目的、范围、项目、依据和方法。</w:t>
      </w:r>
    </w:p>
    <w:p w:rsidR="00133B78" w:rsidRDefault="006363C9">
      <w:pPr>
        <w:pStyle w:val="afffffff3"/>
        <w:numPr>
          <w:ilvl w:val="0"/>
          <w:numId w:val="35"/>
        </w:numPr>
      </w:pPr>
      <w:r>
        <w:rPr>
          <w:rFonts w:hint="eastAsia"/>
        </w:rPr>
        <w:t>检测人员、仪器和设备。</w:t>
      </w:r>
    </w:p>
    <w:p w:rsidR="00133B78" w:rsidRDefault="006363C9">
      <w:pPr>
        <w:pStyle w:val="afffffff3"/>
        <w:numPr>
          <w:ilvl w:val="0"/>
          <w:numId w:val="35"/>
        </w:numPr>
      </w:pPr>
      <w:r>
        <w:rPr>
          <w:rFonts w:hint="eastAsia"/>
        </w:rPr>
        <w:t>水下构件编号、记录规则。</w:t>
      </w:r>
    </w:p>
    <w:p w:rsidR="00133B78" w:rsidRDefault="006363C9">
      <w:pPr>
        <w:pStyle w:val="afffffff3"/>
        <w:numPr>
          <w:ilvl w:val="0"/>
          <w:numId w:val="35"/>
        </w:numPr>
      </w:pPr>
      <w:r>
        <w:rPr>
          <w:rFonts w:hint="eastAsia"/>
        </w:rPr>
        <w:t>各检测项目的检测数据和结果汇总；包括典型病害的照片、文字说明及分布图，表观缺陷检测结果统计表，河床断面图。</w:t>
      </w:r>
    </w:p>
    <w:p w:rsidR="00133B78" w:rsidRDefault="006363C9">
      <w:pPr>
        <w:pStyle w:val="afffffff3"/>
        <w:numPr>
          <w:ilvl w:val="0"/>
          <w:numId w:val="35"/>
        </w:numPr>
      </w:pPr>
      <w:r>
        <w:rPr>
          <w:rFonts w:hint="eastAsia"/>
        </w:rPr>
        <w:t>与以往检测数据和结果对比分析，说明病害成因及发展变化情况。</w:t>
      </w:r>
    </w:p>
    <w:p w:rsidR="00133B78" w:rsidRDefault="006363C9">
      <w:pPr>
        <w:pStyle w:val="afffffff3"/>
        <w:numPr>
          <w:ilvl w:val="0"/>
          <w:numId w:val="35"/>
        </w:numPr>
        <w:sectPr w:rsidR="00133B78">
          <w:footerReference w:type="default" r:id="rId80"/>
          <w:pgSz w:w="11906" w:h="16838"/>
          <w:pgMar w:top="2410" w:right="1134" w:bottom="1134" w:left="1134" w:header="1418" w:footer="1134" w:gutter="284"/>
          <w:pgNumType w:start="1"/>
          <w:cols w:space="425"/>
          <w:formProt w:val="0"/>
          <w:docGrid w:type="lines" w:linePitch="312"/>
        </w:sectPr>
      </w:pPr>
      <w:r>
        <w:rPr>
          <w:rFonts w:hint="eastAsia"/>
        </w:rPr>
        <w:t>对水下构件技术状况给出综合评价，并提出养护建议</w:t>
      </w:r>
      <w:bookmarkStart w:id="41" w:name="_Toc7450"/>
      <w:r>
        <w:rPr>
          <w:rFonts w:hint="eastAsia"/>
        </w:rPr>
        <w:t>。</w:t>
      </w:r>
      <w:bookmarkEnd w:id="41"/>
    </w:p>
    <w:bookmarkEnd w:id="40"/>
    <w:p w:rsidR="00133B78" w:rsidRDefault="00133B78">
      <w:pPr>
        <w:pStyle w:val="afa"/>
        <w:spacing w:before="0" w:after="0"/>
        <w:rPr>
          <w:rFonts w:ascii="Times New Roman"/>
          <w:szCs w:val="32"/>
        </w:rPr>
      </w:pPr>
    </w:p>
    <w:p w:rsidR="00133B78" w:rsidRDefault="006363C9">
      <w:pPr>
        <w:widowControl/>
        <w:spacing w:line="360" w:lineRule="auto"/>
        <w:jc w:val="center"/>
        <w:rPr>
          <w:rFonts w:ascii="黑体" w:eastAsia="黑体"/>
          <w:kern w:val="0"/>
          <w:szCs w:val="20"/>
        </w:rPr>
      </w:pPr>
      <w:r>
        <w:rPr>
          <w:rFonts w:ascii="黑体" w:eastAsia="黑体"/>
          <w:kern w:val="0"/>
          <w:szCs w:val="20"/>
        </w:rPr>
        <w:t>（规范性）</w:t>
      </w:r>
    </w:p>
    <w:p w:rsidR="00133B78" w:rsidRDefault="006363C9">
      <w:pPr>
        <w:widowControl/>
        <w:spacing w:line="360" w:lineRule="auto"/>
        <w:jc w:val="center"/>
        <w:rPr>
          <w:rFonts w:ascii="黑体" w:eastAsia="黑体"/>
          <w:kern w:val="0"/>
          <w:szCs w:val="20"/>
        </w:rPr>
      </w:pPr>
      <w:r>
        <w:rPr>
          <w:rFonts w:ascii="黑体" w:eastAsia="黑体" w:hint="eastAsia"/>
          <w:kern w:val="0"/>
          <w:szCs w:val="20"/>
        </w:rPr>
        <w:t>桥梁水下构件编号及病害位置描述规则</w:t>
      </w:r>
    </w:p>
    <w:p w:rsidR="00133B78" w:rsidRDefault="006363C9">
      <w:pPr>
        <w:pStyle w:val="a5"/>
        <w:numPr>
          <w:ilvl w:val="0"/>
          <w:numId w:val="0"/>
        </w:numPr>
      </w:pPr>
      <w:bookmarkStart w:id="42" w:name="_Toc8096"/>
      <w:r>
        <w:t xml:space="preserve">A.1 </w:t>
      </w:r>
      <w:bookmarkEnd w:id="42"/>
      <w:r>
        <w:rPr>
          <w:rFonts w:ascii="宋体" w:eastAsia="宋体" w:hAnsi="宋体" w:cs="宋体" w:hint="eastAsia"/>
        </w:rPr>
        <w:t>单桩基础的编号与桥梁墩柱的编号一致，按路线前进方向，左、右幅分别用</w:t>
      </w:r>
      <w:r>
        <w:rPr>
          <w:rFonts w:ascii="宋体" w:eastAsia="宋体" w:hAnsi="宋体" w:cs="宋体" w:hint="eastAsia"/>
        </w:rPr>
        <w:t>L</w:t>
      </w:r>
      <w:r>
        <w:rPr>
          <w:rFonts w:ascii="宋体" w:eastAsia="宋体" w:hAnsi="宋体" w:cs="宋体" w:hint="eastAsia"/>
        </w:rPr>
        <w:t>、</w:t>
      </w:r>
      <w:r>
        <w:rPr>
          <w:rFonts w:ascii="宋体" w:eastAsia="宋体" w:hAnsi="宋体" w:cs="宋体" w:hint="eastAsia"/>
        </w:rPr>
        <w:t>R</w:t>
      </w:r>
      <w:r>
        <w:rPr>
          <w:rFonts w:ascii="宋体" w:eastAsia="宋体" w:hAnsi="宋体" w:cs="宋体" w:hint="eastAsia"/>
        </w:rPr>
        <w:t>表示，如图</w:t>
      </w:r>
      <w:r>
        <w:rPr>
          <w:rFonts w:ascii="宋体" w:eastAsia="宋体" w:hAnsi="宋体" w:cs="宋体" w:hint="eastAsia"/>
        </w:rPr>
        <w:t>A.1</w:t>
      </w:r>
      <w:r>
        <w:rPr>
          <w:rFonts w:ascii="宋体" w:eastAsia="宋体" w:hAnsi="宋体" w:cs="宋体" w:hint="eastAsia"/>
        </w:rPr>
        <w:t>所示。</w:t>
      </w:r>
    </w:p>
    <w:p w:rsidR="00133B78" w:rsidRDefault="006363C9">
      <w:pPr>
        <w:widowControl/>
        <w:spacing w:line="360" w:lineRule="auto"/>
        <w:jc w:val="center"/>
      </w:pPr>
      <w:r>
        <w:object w:dxaOrig="3778" w:dyaOrig="3056">
          <v:shape id="_x0000_i1057" type="#_x0000_t75" style="width:188.9pt;height:152.8pt" o:ole="">
            <v:imagedata r:id="rId81" o:title=""/>
          </v:shape>
          <o:OLEObject Type="Embed" ProgID="AutoCAD.Drawing.17" ShapeID="_x0000_i1057" DrawAspect="Content" ObjectID="_1785585752" r:id="rId82"/>
        </w:object>
      </w:r>
    </w:p>
    <w:p w:rsidR="00133B78" w:rsidRDefault="006363C9">
      <w:pPr>
        <w:pStyle w:val="af3"/>
        <w:spacing w:before="156" w:after="156"/>
      </w:pPr>
      <w:r>
        <w:rPr>
          <w:rFonts w:hint="eastAsia"/>
        </w:rPr>
        <w:t>单桩基础编号示意图</w:t>
      </w:r>
    </w:p>
    <w:p w:rsidR="00133B78" w:rsidRDefault="006363C9">
      <w:pPr>
        <w:pStyle w:val="a5"/>
        <w:numPr>
          <w:ilvl w:val="0"/>
          <w:numId w:val="0"/>
        </w:numPr>
        <w:rPr>
          <w:rFonts w:ascii="宋体" w:eastAsia="宋体" w:hAnsi="宋体" w:cs="宋体"/>
        </w:rPr>
      </w:pPr>
      <w:r>
        <w:t>A.</w:t>
      </w:r>
      <w:r>
        <w:rPr>
          <w:rFonts w:hint="eastAsia"/>
        </w:rPr>
        <w:t>2</w:t>
      </w:r>
      <w:r>
        <w:t xml:space="preserve"> </w:t>
      </w:r>
      <w:r>
        <w:rPr>
          <w:rFonts w:ascii="宋体" w:eastAsia="宋体" w:hAnsi="宋体" w:cs="宋体" w:hint="eastAsia"/>
        </w:rPr>
        <w:t>群桩基础的编号为承台编号加顺序号，承台编号与桥梁墩柱编号一致，顺序号由右往左依次编号，如图</w:t>
      </w:r>
      <w:r>
        <w:rPr>
          <w:rFonts w:ascii="宋体" w:eastAsia="宋体" w:hAnsi="宋体" w:cs="宋体" w:hint="eastAsia"/>
        </w:rPr>
        <w:t>A.2</w:t>
      </w:r>
      <w:r>
        <w:rPr>
          <w:rFonts w:ascii="宋体" w:eastAsia="宋体" w:hAnsi="宋体" w:cs="宋体" w:hint="eastAsia"/>
        </w:rPr>
        <w:t>所示。</w:t>
      </w:r>
    </w:p>
    <w:p w:rsidR="00133B78" w:rsidRDefault="006363C9">
      <w:pPr>
        <w:pStyle w:val="afff2"/>
        <w:ind w:firstLineChars="0" w:firstLine="0"/>
        <w:jc w:val="center"/>
      </w:pPr>
      <w:r>
        <w:object w:dxaOrig="5607" w:dyaOrig="5902">
          <v:shape id="_x0000_i1058" type="#_x0000_t75" style="width:280.35pt;height:295.1pt" o:ole="">
            <v:imagedata r:id="rId83" o:title=""/>
          </v:shape>
          <o:OLEObject Type="Embed" ProgID="AutoCAD.Drawing.17" ShapeID="_x0000_i1058" DrawAspect="Content" ObjectID="_1785585753" r:id="rId84"/>
        </w:object>
      </w:r>
    </w:p>
    <w:p w:rsidR="00133B78" w:rsidRDefault="006363C9">
      <w:pPr>
        <w:pStyle w:val="af3"/>
        <w:spacing w:before="156" w:after="156"/>
      </w:pPr>
      <w:r>
        <w:rPr>
          <w:rFonts w:hint="eastAsia"/>
        </w:rPr>
        <w:t>群</w:t>
      </w:r>
      <w:r>
        <w:rPr>
          <w:rFonts w:hint="eastAsia"/>
        </w:rPr>
        <w:t>桩基础编号示意图</w:t>
      </w:r>
    </w:p>
    <w:p w:rsidR="00133B78" w:rsidRDefault="006363C9">
      <w:pPr>
        <w:pStyle w:val="a5"/>
        <w:numPr>
          <w:ilvl w:val="0"/>
          <w:numId w:val="0"/>
        </w:numPr>
        <w:rPr>
          <w:rFonts w:ascii="宋体" w:eastAsia="宋体" w:hAnsi="宋体" w:cs="宋体"/>
        </w:rPr>
      </w:pPr>
      <w:r>
        <w:lastRenderedPageBreak/>
        <w:t>A.</w:t>
      </w:r>
      <w:r>
        <w:rPr>
          <w:rFonts w:hint="eastAsia"/>
        </w:rPr>
        <w:t>3</w:t>
      </w:r>
      <w:r>
        <w:t xml:space="preserve"> </w:t>
      </w:r>
      <w:r>
        <w:rPr>
          <w:rFonts w:ascii="宋体" w:eastAsia="宋体" w:hAnsi="宋体" w:cs="宋体" w:hint="eastAsia"/>
        </w:rPr>
        <w:t>基桩病害竖向位置描述</w:t>
      </w:r>
      <w:proofErr w:type="gramStart"/>
      <w:r>
        <w:rPr>
          <w:rFonts w:ascii="宋体" w:eastAsia="宋体" w:hAnsi="宋体" w:cs="宋体" w:hint="eastAsia"/>
        </w:rPr>
        <w:t>以桩顶面向</w:t>
      </w:r>
      <w:proofErr w:type="gramEnd"/>
      <w:r>
        <w:rPr>
          <w:rFonts w:ascii="宋体" w:eastAsia="宋体" w:hAnsi="宋体" w:cs="宋体" w:hint="eastAsia"/>
        </w:rPr>
        <w:t>下计算，如图</w:t>
      </w:r>
      <w:r>
        <w:rPr>
          <w:rFonts w:ascii="宋体" w:eastAsia="宋体" w:hAnsi="宋体" w:cs="宋体" w:hint="eastAsia"/>
        </w:rPr>
        <w:t>A.3</w:t>
      </w:r>
      <w:r>
        <w:rPr>
          <w:rFonts w:ascii="宋体" w:eastAsia="宋体" w:hAnsi="宋体" w:cs="宋体" w:hint="eastAsia"/>
        </w:rPr>
        <w:t>所示。</w:t>
      </w:r>
    </w:p>
    <w:p w:rsidR="00133B78" w:rsidRDefault="006363C9">
      <w:pPr>
        <w:pStyle w:val="afffb"/>
        <w:ind w:firstLineChars="0" w:firstLine="0"/>
        <w:jc w:val="center"/>
      </w:pPr>
      <w:r>
        <w:object w:dxaOrig="6142" w:dyaOrig="3316">
          <v:shape id="_x0000_i1059" type="#_x0000_t75" style="width:307.1pt;height:165.8pt" o:ole="">
            <v:imagedata r:id="rId85" o:title=""/>
          </v:shape>
          <o:OLEObject Type="Embed" ProgID="AutoCAD.Drawing.17" ShapeID="_x0000_i1059" DrawAspect="Content" ObjectID="_1785585754" r:id="rId86"/>
        </w:object>
      </w:r>
    </w:p>
    <w:p w:rsidR="00133B78" w:rsidRDefault="006363C9" w:rsidP="002238B8">
      <w:pPr>
        <w:pStyle w:val="afffffff5"/>
        <w:spacing w:line="360" w:lineRule="auto"/>
        <w:ind w:firstLineChars="200" w:firstLine="422"/>
      </w:pPr>
      <w:r>
        <w:rPr>
          <w:b/>
        </w:rPr>
        <w:t>a</w:t>
      </w:r>
      <w:r>
        <w:rPr>
          <w:rFonts w:hint="eastAsia"/>
          <w:b/>
        </w:rPr>
        <w:t>）</w:t>
      </w:r>
      <w:r>
        <w:rPr>
          <w:b/>
        </w:rPr>
        <w:t xml:space="preserve">                          b</w:t>
      </w:r>
      <w:r>
        <w:rPr>
          <w:rFonts w:hint="eastAsia"/>
          <w:b/>
        </w:rPr>
        <w:t>）</w:t>
      </w:r>
    </w:p>
    <w:p w:rsidR="00133B78" w:rsidRDefault="006363C9">
      <w:pPr>
        <w:pStyle w:val="af3"/>
        <w:spacing w:before="156" w:after="156"/>
      </w:pPr>
      <w:r>
        <w:rPr>
          <w:rFonts w:hint="eastAsia"/>
        </w:rPr>
        <w:t>基桩病害竖向位置描述示意图</w:t>
      </w:r>
    </w:p>
    <w:p w:rsidR="00133B78" w:rsidRDefault="006363C9">
      <w:pPr>
        <w:pStyle w:val="af3"/>
        <w:numPr>
          <w:ilvl w:val="1"/>
          <w:numId w:val="0"/>
        </w:numPr>
        <w:spacing w:before="156" w:after="156"/>
      </w:pPr>
      <w:r>
        <w:rPr>
          <w:rFonts w:hint="eastAsia"/>
        </w:rPr>
        <w:t>a</w:t>
      </w:r>
      <w:r>
        <w:rPr>
          <w:rFonts w:hint="eastAsia"/>
        </w:rPr>
        <w:t>）承台基础；</w:t>
      </w:r>
      <w:r>
        <w:rPr>
          <w:rFonts w:hint="eastAsia"/>
        </w:rPr>
        <w:t>b</w:t>
      </w:r>
      <w:r>
        <w:rPr>
          <w:rFonts w:hint="eastAsia"/>
        </w:rPr>
        <w:t>）</w:t>
      </w:r>
      <w:proofErr w:type="gramStart"/>
      <w:r>
        <w:rPr>
          <w:rFonts w:hint="eastAsia"/>
        </w:rPr>
        <w:t>系梁基础</w:t>
      </w:r>
      <w:proofErr w:type="gramEnd"/>
    </w:p>
    <w:p w:rsidR="00133B78" w:rsidRDefault="006363C9">
      <w:pPr>
        <w:pStyle w:val="a5"/>
        <w:numPr>
          <w:ilvl w:val="0"/>
          <w:numId w:val="0"/>
        </w:numPr>
        <w:rPr>
          <w:rFonts w:ascii="宋体" w:eastAsia="宋体" w:hAnsi="宋体" w:cs="宋体"/>
        </w:rPr>
      </w:pPr>
      <w:r>
        <w:t>A.</w:t>
      </w:r>
      <w:r>
        <w:rPr>
          <w:rFonts w:hint="eastAsia"/>
        </w:rPr>
        <w:t>4</w:t>
      </w:r>
      <w:r>
        <w:t xml:space="preserve"> </w:t>
      </w:r>
      <w:r>
        <w:rPr>
          <w:rFonts w:ascii="宋体" w:eastAsia="宋体" w:hAnsi="宋体" w:cs="宋体" w:hint="eastAsia"/>
        </w:rPr>
        <w:t>基桩病害方向位置用时钟方位描述，以路线前进方向</w:t>
      </w:r>
      <w:proofErr w:type="gramStart"/>
      <w:r>
        <w:rPr>
          <w:rFonts w:ascii="宋体" w:eastAsia="宋体" w:hAnsi="宋体" w:cs="宋体" w:hint="eastAsia"/>
        </w:rPr>
        <w:t>大桩号侧为</w:t>
      </w:r>
      <w:proofErr w:type="gramEnd"/>
      <w:r>
        <w:rPr>
          <w:rFonts w:ascii="宋体" w:eastAsia="宋体" w:hAnsi="宋体" w:cs="宋体" w:hint="eastAsia"/>
        </w:rPr>
        <w:t>时钟</w:t>
      </w:r>
      <w:r>
        <w:rPr>
          <w:rFonts w:ascii="宋体" w:eastAsia="宋体" w:hAnsi="宋体" w:cs="宋体" w:hint="eastAsia"/>
        </w:rPr>
        <w:t>12</w:t>
      </w:r>
      <w:r>
        <w:rPr>
          <w:rFonts w:ascii="宋体" w:eastAsia="宋体" w:hAnsi="宋体" w:cs="宋体" w:hint="eastAsia"/>
        </w:rPr>
        <w:t>点，其他各点钟分别对应桩身的相应位置，如图</w:t>
      </w:r>
      <w:r>
        <w:rPr>
          <w:rFonts w:ascii="宋体" w:eastAsia="宋体" w:hAnsi="宋体" w:cs="宋体" w:hint="eastAsia"/>
        </w:rPr>
        <w:t>A.4</w:t>
      </w:r>
      <w:r>
        <w:rPr>
          <w:rFonts w:ascii="宋体" w:eastAsia="宋体" w:hAnsi="宋体" w:cs="宋体" w:hint="eastAsia"/>
        </w:rPr>
        <w:t>所示。</w:t>
      </w:r>
    </w:p>
    <w:p w:rsidR="00133B78" w:rsidRDefault="006363C9">
      <w:pPr>
        <w:pStyle w:val="afffb"/>
        <w:ind w:firstLineChars="0" w:firstLine="0"/>
        <w:jc w:val="center"/>
      </w:pPr>
      <w:r>
        <w:rPr>
          <w:noProof/>
        </w:rPr>
        <w:drawing>
          <wp:inline distT="0" distB="0" distL="114935" distR="114935">
            <wp:extent cx="2311400" cy="1409700"/>
            <wp:effectExtent l="0" t="0" r="12700" b="0"/>
            <wp:docPr id="4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32"/>
                    <pic:cNvPicPr>
                      <a:picLocks noChangeAspect="1"/>
                    </pic:cNvPicPr>
                  </pic:nvPicPr>
                  <pic:blipFill>
                    <a:blip r:embed="rId87"/>
                    <a:stretch>
                      <a:fillRect/>
                    </a:stretch>
                  </pic:blipFill>
                  <pic:spPr>
                    <a:xfrm>
                      <a:off x="0" y="0"/>
                      <a:ext cx="2311400" cy="1409700"/>
                    </a:xfrm>
                    <a:prstGeom prst="rect">
                      <a:avLst/>
                    </a:prstGeom>
                    <a:noFill/>
                    <a:ln>
                      <a:noFill/>
                    </a:ln>
                  </pic:spPr>
                </pic:pic>
              </a:graphicData>
            </a:graphic>
          </wp:inline>
        </w:drawing>
      </w:r>
    </w:p>
    <w:p w:rsidR="00133B78" w:rsidRDefault="006363C9">
      <w:pPr>
        <w:pStyle w:val="af3"/>
        <w:spacing w:before="156" w:after="156"/>
      </w:pPr>
      <w:r>
        <w:rPr>
          <w:rFonts w:hint="eastAsia"/>
        </w:rPr>
        <w:t>基桩病害方向位置描述示意图</w:t>
      </w:r>
    </w:p>
    <w:p w:rsidR="00133B78" w:rsidRDefault="00133B78" w:rsidP="002238B8">
      <w:pPr>
        <w:pStyle w:val="afffb"/>
        <w:ind w:firstLine="420"/>
      </w:pPr>
    </w:p>
    <w:p w:rsidR="00133B78" w:rsidRDefault="00133B78" w:rsidP="002238B8">
      <w:pPr>
        <w:pStyle w:val="afffb"/>
        <w:ind w:firstLine="420"/>
      </w:pPr>
    </w:p>
    <w:p w:rsidR="00133B78" w:rsidRDefault="00133B78" w:rsidP="002238B8">
      <w:pPr>
        <w:pStyle w:val="afffb"/>
        <w:ind w:firstLine="420"/>
      </w:pPr>
    </w:p>
    <w:p w:rsidR="00133B78" w:rsidRDefault="00133B78" w:rsidP="002238B8">
      <w:pPr>
        <w:pStyle w:val="afffb"/>
        <w:ind w:firstLine="420"/>
      </w:pPr>
    </w:p>
    <w:p w:rsidR="00133B78" w:rsidRDefault="00133B78" w:rsidP="002238B8">
      <w:pPr>
        <w:pStyle w:val="afffb"/>
        <w:ind w:firstLine="420"/>
      </w:pPr>
    </w:p>
    <w:p w:rsidR="00133B78" w:rsidRDefault="00133B78" w:rsidP="002238B8">
      <w:pPr>
        <w:pStyle w:val="afffb"/>
        <w:ind w:firstLine="420"/>
      </w:pPr>
    </w:p>
    <w:p w:rsidR="00133B78" w:rsidRDefault="00133B78" w:rsidP="002238B8">
      <w:pPr>
        <w:pStyle w:val="afffb"/>
        <w:ind w:firstLine="420"/>
      </w:pPr>
    </w:p>
    <w:p w:rsidR="00133B78" w:rsidRDefault="00133B78" w:rsidP="002238B8">
      <w:pPr>
        <w:pStyle w:val="afffb"/>
        <w:ind w:firstLine="420"/>
      </w:pPr>
    </w:p>
    <w:p w:rsidR="00133B78" w:rsidRDefault="00133B78" w:rsidP="002238B8">
      <w:pPr>
        <w:pStyle w:val="afffb"/>
        <w:ind w:firstLine="420"/>
      </w:pPr>
    </w:p>
    <w:p w:rsidR="00133B78" w:rsidRDefault="00133B78" w:rsidP="002238B8">
      <w:pPr>
        <w:pStyle w:val="afffb"/>
        <w:ind w:firstLine="420"/>
      </w:pPr>
    </w:p>
    <w:p w:rsidR="00133B78" w:rsidRDefault="00133B78" w:rsidP="002238B8">
      <w:pPr>
        <w:pStyle w:val="afffb"/>
        <w:ind w:firstLine="420"/>
      </w:pPr>
    </w:p>
    <w:p w:rsidR="00133B78" w:rsidRDefault="00133B78" w:rsidP="002238B8">
      <w:pPr>
        <w:pStyle w:val="afffb"/>
        <w:ind w:firstLine="420"/>
      </w:pPr>
    </w:p>
    <w:p w:rsidR="00133B78" w:rsidRDefault="00133B78" w:rsidP="002238B8">
      <w:pPr>
        <w:pStyle w:val="afffb"/>
        <w:ind w:firstLine="420"/>
      </w:pPr>
    </w:p>
    <w:p w:rsidR="00133B78" w:rsidRDefault="00133B78">
      <w:pPr>
        <w:pStyle w:val="afa"/>
        <w:spacing w:before="0" w:after="0"/>
        <w:rPr>
          <w:rFonts w:ascii="Times New Roman"/>
          <w:szCs w:val="32"/>
        </w:rPr>
      </w:pPr>
    </w:p>
    <w:p w:rsidR="00133B78" w:rsidRDefault="006363C9">
      <w:pPr>
        <w:widowControl/>
        <w:spacing w:line="360" w:lineRule="auto"/>
        <w:jc w:val="center"/>
        <w:rPr>
          <w:rFonts w:ascii="黑体" w:eastAsia="黑体"/>
          <w:kern w:val="0"/>
          <w:szCs w:val="20"/>
        </w:rPr>
      </w:pPr>
      <w:r>
        <w:rPr>
          <w:rFonts w:ascii="黑体" w:eastAsia="黑体"/>
          <w:kern w:val="0"/>
          <w:szCs w:val="20"/>
        </w:rPr>
        <w:t>（资料性）</w:t>
      </w:r>
      <w:r>
        <w:rPr>
          <w:rFonts w:ascii="黑体" w:eastAsia="黑体"/>
          <w:kern w:val="0"/>
          <w:szCs w:val="20"/>
        </w:rPr>
        <w:t xml:space="preserve"> </w:t>
      </w:r>
    </w:p>
    <w:p w:rsidR="00133B78" w:rsidRDefault="006363C9">
      <w:pPr>
        <w:widowControl/>
        <w:spacing w:line="360" w:lineRule="auto"/>
        <w:jc w:val="center"/>
        <w:rPr>
          <w:rFonts w:ascii="黑体" w:eastAsia="黑体"/>
          <w:kern w:val="0"/>
          <w:szCs w:val="20"/>
        </w:rPr>
      </w:pPr>
      <w:r>
        <w:rPr>
          <w:rFonts w:ascii="黑体" w:eastAsia="黑体" w:hint="eastAsia"/>
          <w:kern w:val="0"/>
          <w:szCs w:val="20"/>
        </w:rPr>
        <w:t>桥梁水下构件基础冲刷检测记录表</w:t>
      </w:r>
    </w:p>
    <w:p w:rsidR="00133B78" w:rsidRDefault="006363C9">
      <w:pPr>
        <w:pStyle w:val="af3"/>
        <w:numPr>
          <w:ilvl w:val="1"/>
          <w:numId w:val="0"/>
        </w:numPr>
        <w:spacing w:before="156" w:after="156"/>
      </w:pPr>
      <w:r>
        <w:rPr>
          <w:rFonts w:hint="eastAsia"/>
        </w:rPr>
        <w:t>表</w:t>
      </w:r>
      <w:r>
        <w:rPr>
          <w:rFonts w:hint="eastAsia"/>
        </w:rPr>
        <w:t xml:space="preserve">B.1 </w:t>
      </w:r>
      <w:r>
        <w:rPr>
          <w:rFonts w:hint="eastAsia"/>
        </w:rPr>
        <w:t>基桩病害方向位置描述示意图</w:t>
      </w:r>
    </w:p>
    <w:tbl>
      <w:tblPr>
        <w:tblW w:w="5000" w:type="pct"/>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4A0" w:firstRow="1" w:lastRow="0" w:firstColumn="1" w:lastColumn="0" w:noHBand="0" w:noVBand="1"/>
      </w:tblPr>
      <w:tblGrid>
        <w:gridCol w:w="1073"/>
        <w:gridCol w:w="160"/>
        <w:gridCol w:w="2237"/>
        <w:gridCol w:w="1217"/>
        <w:gridCol w:w="1217"/>
        <w:gridCol w:w="737"/>
        <w:gridCol w:w="480"/>
        <w:gridCol w:w="630"/>
        <w:gridCol w:w="590"/>
        <w:gridCol w:w="1229"/>
      </w:tblGrid>
      <w:tr w:rsidR="00133B78">
        <w:trPr>
          <w:trHeight w:val="397"/>
        </w:trPr>
        <w:tc>
          <w:tcPr>
            <w:tcW w:w="643" w:type="pct"/>
            <w:gridSpan w:val="2"/>
            <w:shd w:val="clear" w:color="auto" w:fill="auto"/>
            <w:noWrap/>
            <w:vAlign w:val="center"/>
          </w:tcPr>
          <w:p w:rsidR="00133B78" w:rsidRDefault="006363C9">
            <w:pPr>
              <w:autoSpaceDN w:val="0"/>
              <w:jc w:val="center"/>
              <w:textAlignment w:val="center"/>
              <w:rPr>
                <w:szCs w:val="21"/>
              </w:rPr>
            </w:pPr>
            <w:r>
              <w:rPr>
                <w:rFonts w:hint="eastAsia"/>
                <w:szCs w:val="21"/>
              </w:rPr>
              <w:t>桥梁名称</w:t>
            </w:r>
          </w:p>
        </w:tc>
        <w:tc>
          <w:tcPr>
            <w:tcW w:w="4356" w:type="pct"/>
            <w:gridSpan w:val="8"/>
            <w:shd w:val="clear" w:color="auto" w:fill="auto"/>
            <w:noWrap/>
            <w:vAlign w:val="center"/>
          </w:tcPr>
          <w:p w:rsidR="00133B78" w:rsidRDefault="00133B78">
            <w:pPr>
              <w:autoSpaceDN w:val="0"/>
              <w:jc w:val="center"/>
              <w:textAlignment w:val="center"/>
              <w:rPr>
                <w:szCs w:val="21"/>
              </w:rPr>
            </w:pPr>
          </w:p>
        </w:tc>
      </w:tr>
      <w:tr w:rsidR="00133B78">
        <w:trPr>
          <w:trHeight w:val="397"/>
        </w:trPr>
        <w:tc>
          <w:tcPr>
            <w:tcW w:w="643" w:type="pct"/>
            <w:gridSpan w:val="2"/>
            <w:shd w:val="clear" w:color="auto" w:fill="auto"/>
            <w:noWrap/>
            <w:vAlign w:val="center"/>
          </w:tcPr>
          <w:p w:rsidR="00133B78" w:rsidRDefault="006363C9">
            <w:pPr>
              <w:autoSpaceDN w:val="0"/>
              <w:jc w:val="center"/>
              <w:textAlignment w:val="center"/>
              <w:rPr>
                <w:szCs w:val="21"/>
              </w:rPr>
            </w:pPr>
            <w:r>
              <w:rPr>
                <w:rFonts w:hint="eastAsia"/>
                <w:szCs w:val="21"/>
              </w:rPr>
              <w:t>构件名称</w:t>
            </w:r>
          </w:p>
        </w:tc>
        <w:tc>
          <w:tcPr>
            <w:tcW w:w="4356" w:type="pct"/>
            <w:gridSpan w:val="8"/>
            <w:shd w:val="clear" w:color="auto" w:fill="auto"/>
            <w:noWrap/>
            <w:vAlign w:val="center"/>
          </w:tcPr>
          <w:p w:rsidR="00133B78" w:rsidRDefault="00133B78">
            <w:pPr>
              <w:autoSpaceDN w:val="0"/>
              <w:jc w:val="center"/>
              <w:textAlignment w:val="center"/>
              <w:rPr>
                <w:szCs w:val="21"/>
              </w:rPr>
            </w:pPr>
          </w:p>
        </w:tc>
      </w:tr>
      <w:tr w:rsidR="00133B78">
        <w:trPr>
          <w:trHeight w:val="1091"/>
        </w:trPr>
        <w:tc>
          <w:tcPr>
            <w:tcW w:w="643" w:type="pct"/>
            <w:gridSpan w:val="2"/>
            <w:tcBorders>
              <w:bottom w:val="single" w:sz="8" w:space="0" w:color="auto"/>
            </w:tcBorders>
            <w:shd w:val="clear" w:color="auto" w:fill="auto"/>
            <w:noWrap/>
            <w:vAlign w:val="center"/>
          </w:tcPr>
          <w:p w:rsidR="00133B78" w:rsidRDefault="006363C9">
            <w:pPr>
              <w:autoSpaceDN w:val="0"/>
              <w:jc w:val="center"/>
              <w:textAlignment w:val="center"/>
              <w:rPr>
                <w:szCs w:val="21"/>
              </w:rPr>
            </w:pPr>
            <w:r>
              <w:rPr>
                <w:rFonts w:hint="eastAsia"/>
                <w:szCs w:val="21"/>
              </w:rPr>
              <w:t>构件编号</w:t>
            </w:r>
          </w:p>
        </w:tc>
        <w:tc>
          <w:tcPr>
            <w:tcW w:w="1169" w:type="pct"/>
            <w:tcBorders>
              <w:bottom w:val="single" w:sz="8" w:space="0" w:color="auto"/>
            </w:tcBorders>
            <w:shd w:val="clear" w:color="auto" w:fill="auto"/>
            <w:noWrap/>
            <w:vAlign w:val="center"/>
          </w:tcPr>
          <w:p w:rsidR="00133B78" w:rsidRDefault="006363C9">
            <w:pPr>
              <w:autoSpaceDN w:val="0"/>
              <w:jc w:val="right"/>
              <w:textAlignment w:val="center"/>
              <w:rPr>
                <w:szCs w:val="21"/>
              </w:rPr>
            </w:pPr>
            <w:r>
              <w:rPr>
                <w:noProof/>
                <w:szCs w:val="21"/>
              </w:rPr>
              <mc:AlternateContent>
                <mc:Choice Requires="wps">
                  <w:drawing>
                    <wp:anchor distT="0" distB="0" distL="114300" distR="114300" simplePos="0" relativeHeight="251660800" behindDoc="0" locked="0" layoutInCell="1" allowOverlap="1">
                      <wp:simplePos x="0" y="0"/>
                      <wp:positionH relativeFrom="column">
                        <wp:posOffset>328930</wp:posOffset>
                      </wp:positionH>
                      <wp:positionV relativeFrom="paragraph">
                        <wp:posOffset>-5715</wp:posOffset>
                      </wp:positionV>
                      <wp:extent cx="1016000" cy="706755"/>
                      <wp:effectExtent l="2540" t="3810" r="10160" b="13335"/>
                      <wp:wrapNone/>
                      <wp:docPr id="8"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016000" cy="706755"/>
                              </a:xfrm>
                              <a:prstGeom prst="straightConnector1">
                                <a:avLst/>
                              </a:prstGeom>
                              <a:noFill/>
                              <a:ln w="6350">
                                <a:solidFill>
                                  <a:srgbClr val="000000"/>
                                </a:solidFill>
                                <a:round/>
                              </a:ln>
                            </wps:spPr>
                            <wps:bodyPr/>
                          </wps:wsp>
                        </a:graphicData>
                      </a:graphic>
                    </wp:anchor>
                  </w:drawing>
                </mc:Choice>
                <mc:Fallback xmlns:wpsCustomData="http://www.wps.cn/officeDocument/2013/wpsCustomData" xmlns:w15="http://schemas.microsoft.com/office/word/2012/wordml">
                  <w:pict>
                    <v:shape id="AutoShape 9" o:spid="_x0000_s1026" o:spt="32" type="#_x0000_t32" style="position:absolute;left:0pt;flip:x y;margin-left:25.9pt;margin-top:-0.45pt;height:55.65pt;width:80pt;z-index:251668480;mso-width-relative:page;mso-height-relative:page;" filled="f" stroked="t" coordsize="21600,21600" o:gfxdata="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C44Y1bWAAAACAEA&#10;AA8AAAAAAAAAAQAgAAAAIgAAAGRycy9kb3ducmV2LnhtbFBLAQIUABQAAAAIAIdO4kCdjNVv4wEA&#10;AMsDAAAOAAAAAAAAAAEAIAAAACUBAABkcnMvZTJvRG9jLnhtbFBLBQYAAAAABgAGAFkBAAB6BQAA&#10;AAA=&#10;">
                      <v:fill on="f" focussize="0,0"/>
                      <v:stroke weight="0.5pt" color="#000000" joinstyle="round"/>
                      <v:imagedata o:title=""/>
                      <o:lock v:ext="edit" aspectratio="f"/>
                    </v:shape>
                  </w:pict>
                </mc:Fallback>
              </mc:AlternateContent>
            </w:r>
            <w:r>
              <w:rPr>
                <w:rFonts w:hint="eastAsia"/>
                <w:szCs w:val="21"/>
              </w:rPr>
              <w:t>径向距离</w:t>
            </w:r>
          </w:p>
          <w:p w:rsidR="00133B78" w:rsidRDefault="006363C9">
            <w:pPr>
              <w:autoSpaceDN w:val="0"/>
              <w:spacing w:afterLines="50" w:after="156"/>
              <w:textAlignment w:val="center"/>
              <w:rPr>
                <w:szCs w:val="21"/>
              </w:rPr>
            </w:pPr>
            <w:r>
              <w:rPr>
                <w:noProof/>
                <w:szCs w:val="21"/>
              </w:rPr>
              <mc:AlternateContent>
                <mc:Choice Requires="wps">
                  <w:drawing>
                    <wp:anchor distT="0" distB="0" distL="114300" distR="114300" simplePos="0" relativeHeight="251661824" behindDoc="0" locked="0" layoutInCell="1" allowOverlap="1">
                      <wp:simplePos x="0" y="0"/>
                      <wp:positionH relativeFrom="column">
                        <wp:posOffset>-66675</wp:posOffset>
                      </wp:positionH>
                      <wp:positionV relativeFrom="paragraph">
                        <wp:posOffset>167640</wp:posOffset>
                      </wp:positionV>
                      <wp:extent cx="1417955" cy="328930"/>
                      <wp:effectExtent l="1270" t="4445" r="3175" b="9525"/>
                      <wp:wrapNone/>
                      <wp:docPr id="44"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417955" cy="328930"/>
                              </a:xfrm>
                              <a:prstGeom prst="straightConnector1">
                                <a:avLst/>
                              </a:prstGeom>
                              <a:noFill/>
                              <a:ln w="6350" cmpd="sng">
                                <a:solidFill>
                                  <a:schemeClr val="tx1"/>
                                </a:solidFill>
                                <a:prstDash val="solid"/>
                                <a:round/>
                              </a:ln>
                            </wps:spPr>
                            <wps:bodyPr/>
                          </wps:wsp>
                        </a:graphicData>
                      </a:graphic>
                    </wp:anchor>
                  </w:drawing>
                </mc:Choice>
                <mc:Fallback xmlns:wpsCustomData="http://www.wps.cn/officeDocument/2013/wpsCustomData" xmlns:w15="http://schemas.microsoft.com/office/word/2012/wordml">
                  <w:pict>
                    <v:shape id="AutoShape 8" o:spid="_x0000_s1026" o:spt="32" type="#_x0000_t32" style="position:absolute;left:0pt;flip:x y;margin-left:-5.25pt;margin-top:13.2pt;height:25.9pt;width:111.65pt;z-index:251668480;mso-width-relative:page;mso-height-relative:page;" filled="f" stroked="t" coordsize="21600,21600" o:gfxdata="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CRgczR2AAAAAkBAAAPAAAAAAAAAAEAIAAAACIAAABkcnMvZG93bnJldi54bWxQ&#10;SwECFAAUAAAACACHTuJA6GK2m/cBAADwAwAADgAAAAAAAAABACAAAAAnAQAAZHJzL2Uyb0RvYy54&#10;bWxQSwUGAAAAAAYABgBZAQAAkAUAAAAA&#10;">
                      <v:fill on="f" focussize="0,0"/>
                      <v:stroke weight="0.5pt" color="#000000 [3213]" joinstyle="round"/>
                      <v:imagedata o:title=""/>
                      <o:lock v:ext="edit" aspectratio="f"/>
                    </v:shape>
                  </w:pict>
                </mc:Fallback>
              </mc:AlternateContent>
            </w:r>
            <w:r>
              <w:rPr>
                <w:rFonts w:hint="eastAsia"/>
                <w:szCs w:val="21"/>
              </w:rPr>
              <w:t>深度（</w:t>
            </w:r>
            <w:r>
              <w:rPr>
                <w:szCs w:val="21"/>
              </w:rPr>
              <w:t>m</w:t>
            </w:r>
            <w:r>
              <w:rPr>
                <w:rFonts w:hint="eastAsia"/>
                <w:szCs w:val="21"/>
              </w:rPr>
              <w:t>）</w:t>
            </w:r>
          </w:p>
          <w:p w:rsidR="00133B78" w:rsidRDefault="006363C9">
            <w:pPr>
              <w:autoSpaceDN w:val="0"/>
              <w:jc w:val="left"/>
              <w:textAlignment w:val="center"/>
              <w:rPr>
                <w:szCs w:val="21"/>
              </w:rPr>
            </w:pPr>
            <w:r>
              <w:rPr>
                <w:rFonts w:hint="eastAsia"/>
                <w:szCs w:val="21"/>
              </w:rPr>
              <w:t>方向</w:t>
            </w:r>
          </w:p>
        </w:tc>
        <w:tc>
          <w:tcPr>
            <w:tcW w:w="636" w:type="pct"/>
            <w:tcBorders>
              <w:bottom w:val="single" w:sz="8" w:space="0" w:color="auto"/>
            </w:tcBorders>
            <w:shd w:val="clear" w:color="auto" w:fill="auto"/>
            <w:noWrap/>
            <w:vAlign w:val="center"/>
          </w:tcPr>
          <w:p w:rsidR="00133B78" w:rsidRDefault="00133B78">
            <w:pPr>
              <w:autoSpaceDN w:val="0"/>
              <w:jc w:val="center"/>
              <w:textAlignment w:val="center"/>
              <w:rPr>
                <w:szCs w:val="21"/>
              </w:rPr>
            </w:pPr>
          </w:p>
        </w:tc>
        <w:tc>
          <w:tcPr>
            <w:tcW w:w="636" w:type="pct"/>
            <w:tcBorders>
              <w:bottom w:val="single" w:sz="8" w:space="0" w:color="auto"/>
            </w:tcBorders>
            <w:shd w:val="clear" w:color="auto" w:fill="auto"/>
            <w:vAlign w:val="center"/>
          </w:tcPr>
          <w:p w:rsidR="00133B78" w:rsidRDefault="00133B78">
            <w:pPr>
              <w:autoSpaceDN w:val="0"/>
              <w:jc w:val="center"/>
              <w:textAlignment w:val="center"/>
              <w:rPr>
                <w:szCs w:val="21"/>
              </w:rPr>
            </w:pPr>
          </w:p>
        </w:tc>
        <w:tc>
          <w:tcPr>
            <w:tcW w:w="636" w:type="pct"/>
            <w:gridSpan w:val="2"/>
            <w:tcBorders>
              <w:bottom w:val="single" w:sz="8" w:space="0" w:color="auto"/>
            </w:tcBorders>
            <w:shd w:val="clear" w:color="auto" w:fill="auto"/>
            <w:vAlign w:val="center"/>
          </w:tcPr>
          <w:p w:rsidR="00133B78" w:rsidRDefault="00133B78">
            <w:pPr>
              <w:autoSpaceDN w:val="0"/>
              <w:jc w:val="center"/>
              <w:textAlignment w:val="center"/>
              <w:rPr>
                <w:szCs w:val="21"/>
              </w:rPr>
            </w:pPr>
          </w:p>
        </w:tc>
        <w:tc>
          <w:tcPr>
            <w:tcW w:w="637" w:type="pct"/>
            <w:gridSpan w:val="2"/>
            <w:tcBorders>
              <w:bottom w:val="single" w:sz="8" w:space="0" w:color="auto"/>
            </w:tcBorders>
            <w:shd w:val="clear" w:color="auto" w:fill="auto"/>
            <w:vAlign w:val="center"/>
          </w:tcPr>
          <w:p w:rsidR="00133B78" w:rsidRDefault="00133B78">
            <w:pPr>
              <w:autoSpaceDN w:val="0"/>
              <w:jc w:val="center"/>
              <w:textAlignment w:val="center"/>
              <w:rPr>
                <w:szCs w:val="21"/>
              </w:rPr>
            </w:pPr>
          </w:p>
        </w:tc>
        <w:tc>
          <w:tcPr>
            <w:tcW w:w="641" w:type="pct"/>
            <w:tcBorders>
              <w:bottom w:val="single" w:sz="8" w:space="0" w:color="auto"/>
            </w:tcBorders>
            <w:shd w:val="clear" w:color="auto" w:fill="auto"/>
            <w:vAlign w:val="center"/>
          </w:tcPr>
          <w:p w:rsidR="00133B78" w:rsidRDefault="00133B78">
            <w:pPr>
              <w:autoSpaceDN w:val="0"/>
              <w:jc w:val="center"/>
              <w:textAlignment w:val="center"/>
              <w:rPr>
                <w:szCs w:val="21"/>
              </w:rPr>
            </w:pPr>
          </w:p>
        </w:tc>
      </w:tr>
      <w:tr w:rsidR="00133B78">
        <w:trPr>
          <w:trHeight w:hRule="exact" w:val="397"/>
        </w:trPr>
        <w:tc>
          <w:tcPr>
            <w:tcW w:w="643" w:type="pct"/>
            <w:gridSpan w:val="2"/>
            <w:vMerge w:val="restart"/>
            <w:tcBorders>
              <w:top w:val="single" w:sz="8" w:space="0" w:color="auto"/>
            </w:tcBorders>
            <w:shd w:val="clear" w:color="auto" w:fill="auto"/>
            <w:noWrap/>
            <w:vAlign w:val="center"/>
          </w:tcPr>
          <w:p w:rsidR="00133B78" w:rsidRDefault="00133B78">
            <w:pPr>
              <w:autoSpaceDN w:val="0"/>
              <w:jc w:val="center"/>
              <w:textAlignment w:val="center"/>
              <w:rPr>
                <w:szCs w:val="21"/>
              </w:rPr>
            </w:pPr>
          </w:p>
        </w:tc>
        <w:tc>
          <w:tcPr>
            <w:tcW w:w="1169" w:type="pct"/>
            <w:tcBorders>
              <w:top w:val="single" w:sz="8" w:space="0" w:color="auto"/>
            </w:tcBorders>
            <w:shd w:val="clear" w:color="auto" w:fill="auto"/>
            <w:noWrap/>
            <w:vAlign w:val="center"/>
          </w:tcPr>
          <w:p w:rsidR="00133B78" w:rsidRDefault="006363C9">
            <w:pPr>
              <w:autoSpaceDN w:val="0"/>
              <w:jc w:val="center"/>
              <w:textAlignment w:val="center"/>
              <w:rPr>
                <w:szCs w:val="21"/>
              </w:rPr>
            </w:pPr>
            <w:r>
              <w:rPr>
                <w:szCs w:val="21"/>
              </w:rPr>
              <w:t>3</w:t>
            </w:r>
            <w:r>
              <w:rPr>
                <w:rFonts w:hint="eastAsia"/>
                <w:szCs w:val="21"/>
              </w:rPr>
              <w:t>点钟</w:t>
            </w:r>
          </w:p>
        </w:tc>
        <w:tc>
          <w:tcPr>
            <w:tcW w:w="636" w:type="pct"/>
            <w:tcBorders>
              <w:top w:val="single" w:sz="8" w:space="0" w:color="auto"/>
            </w:tcBorders>
            <w:shd w:val="clear" w:color="auto" w:fill="auto"/>
            <w:noWrap/>
            <w:vAlign w:val="center"/>
          </w:tcPr>
          <w:p w:rsidR="00133B78" w:rsidRDefault="00133B78">
            <w:pPr>
              <w:autoSpaceDN w:val="0"/>
              <w:jc w:val="center"/>
              <w:textAlignment w:val="center"/>
              <w:rPr>
                <w:szCs w:val="21"/>
              </w:rPr>
            </w:pPr>
          </w:p>
        </w:tc>
        <w:tc>
          <w:tcPr>
            <w:tcW w:w="636" w:type="pct"/>
            <w:tcBorders>
              <w:top w:val="single" w:sz="8" w:space="0" w:color="auto"/>
            </w:tcBorders>
            <w:shd w:val="clear" w:color="auto" w:fill="auto"/>
            <w:noWrap/>
            <w:vAlign w:val="center"/>
          </w:tcPr>
          <w:p w:rsidR="00133B78" w:rsidRDefault="00133B78">
            <w:pPr>
              <w:autoSpaceDN w:val="0"/>
              <w:jc w:val="center"/>
              <w:textAlignment w:val="center"/>
              <w:rPr>
                <w:szCs w:val="21"/>
              </w:rPr>
            </w:pPr>
          </w:p>
        </w:tc>
        <w:tc>
          <w:tcPr>
            <w:tcW w:w="636" w:type="pct"/>
            <w:gridSpan w:val="2"/>
            <w:tcBorders>
              <w:top w:val="single" w:sz="8" w:space="0" w:color="auto"/>
            </w:tcBorders>
            <w:shd w:val="clear" w:color="auto" w:fill="auto"/>
            <w:noWrap/>
            <w:vAlign w:val="center"/>
          </w:tcPr>
          <w:p w:rsidR="00133B78" w:rsidRDefault="00133B78">
            <w:pPr>
              <w:autoSpaceDN w:val="0"/>
              <w:jc w:val="center"/>
              <w:textAlignment w:val="center"/>
              <w:rPr>
                <w:szCs w:val="21"/>
              </w:rPr>
            </w:pPr>
          </w:p>
        </w:tc>
        <w:tc>
          <w:tcPr>
            <w:tcW w:w="637" w:type="pct"/>
            <w:gridSpan w:val="2"/>
            <w:tcBorders>
              <w:top w:val="single" w:sz="8" w:space="0" w:color="auto"/>
            </w:tcBorders>
            <w:shd w:val="clear" w:color="auto" w:fill="auto"/>
            <w:noWrap/>
            <w:vAlign w:val="center"/>
          </w:tcPr>
          <w:p w:rsidR="00133B78" w:rsidRDefault="00133B78">
            <w:pPr>
              <w:autoSpaceDN w:val="0"/>
              <w:jc w:val="center"/>
              <w:textAlignment w:val="center"/>
              <w:rPr>
                <w:szCs w:val="21"/>
              </w:rPr>
            </w:pPr>
          </w:p>
        </w:tc>
        <w:tc>
          <w:tcPr>
            <w:tcW w:w="641" w:type="pct"/>
            <w:tcBorders>
              <w:top w:val="single" w:sz="8" w:space="0" w:color="auto"/>
            </w:tcBorders>
            <w:shd w:val="clear" w:color="auto" w:fill="auto"/>
            <w:noWrap/>
            <w:vAlign w:val="center"/>
          </w:tcPr>
          <w:p w:rsidR="00133B78" w:rsidRDefault="00133B78">
            <w:pPr>
              <w:autoSpaceDN w:val="0"/>
              <w:jc w:val="center"/>
              <w:textAlignment w:val="center"/>
              <w:rPr>
                <w:szCs w:val="21"/>
              </w:rPr>
            </w:pPr>
          </w:p>
        </w:tc>
      </w:tr>
      <w:tr w:rsidR="00133B78">
        <w:trPr>
          <w:trHeight w:hRule="exact" w:val="397"/>
        </w:trPr>
        <w:tc>
          <w:tcPr>
            <w:tcW w:w="643" w:type="pct"/>
            <w:gridSpan w:val="2"/>
            <w:vMerge/>
            <w:vAlign w:val="center"/>
          </w:tcPr>
          <w:p w:rsidR="00133B78" w:rsidRDefault="00133B78">
            <w:pPr>
              <w:autoSpaceDN w:val="0"/>
              <w:jc w:val="center"/>
              <w:textAlignment w:val="center"/>
              <w:rPr>
                <w:szCs w:val="21"/>
              </w:rPr>
            </w:pPr>
          </w:p>
        </w:tc>
        <w:tc>
          <w:tcPr>
            <w:tcW w:w="1169" w:type="pct"/>
            <w:shd w:val="clear" w:color="auto" w:fill="auto"/>
            <w:noWrap/>
            <w:vAlign w:val="center"/>
          </w:tcPr>
          <w:p w:rsidR="00133B78" w:rsidRDefault="006363C9">
            <w:pPr>
              <w:autoSpaceDN w:val="0"/>
              <w:jc w:val="center"/>
              <w:textAlignment w:val="center"/>
              <w:rPr>
                <w:szCs w:val="21"/>
              </w:rPr>
            </w:pPr>
            <w:r>
              <w:rPr>
                <w:szCs w:val="21"/>
              </w:rPr>
              <w:t>6</w:t>
            </w:r>
            <w:r>
              <w:rPr>
                <w:rFonts w:hint="eastAsia"/>
                <w:szCs w:val="21"/>
              </w:rPr>
              <w:t>点钟</w:t>
            </w:r>
          </w:p>
        </w:tc>
        <w:tc>
          <w:tcPr>
            <w:tcW w:w="636" w:type="pct"/>
            <w:shd w:val="clear" w:color="auto" w:fill="auto"/>
            <w:noWrap/>
            <w:vAlign w:val="center"/>
          </w:tcPr>
          <w:p w:rsidR="00133B78" w:rsidRDefault="00133B78">
            <w:pPr>
              <w:autoSpaceDN w:val="0"/>
              <w:jc w:val="center"/>
              <w:textAlignment w:val="center"/>
              <w:rPr>
                <w:szCs w:val="21"/>
              </w:rPr>
            </w:pPr>
          </w:p>
        </w:tc>
        <w:tc>
          <w:tcPr>
            <w:tcW w:w="636" w:type="pct"/>
            <w:shd w:val="clear" w:color="auto" w:fill="auto"/>
            <w:noWrap/>
            <w:vAlign w:val="center"/>
          </w:tcPr>
          <w:p w:rsidR="00133B78" w:rsidRDefault="00133B78">
            <w:pPr>
              <w:autoSpaceDN w:val="0"/>
              <w:jc w:val="center"/>
              <w:textAlignment w:val="center"/>
              <w:rPr>
                <w:szCs w:val="21"/>
              </w:rPr>
            </w:pPr>
          </w:p>
        </w:tc>
        <w:tc>
          <w:tcPr>
            <w:tcW w:w="636" w:type="pct"/>
            <w:gridSpan w:val="2"/>
            <w:shd w:val="clear" w:color="auto" w:fill="auto"/>
            <w:noWrap/>
            <w:vAlign w:val="center"/>
          </w:tcPr>
          <w:p w:rsidR="00133B78" w:rsidRDefault="00133B78">
            <w:pPr>
              <w:autoSpaceDN w:val="0"/>
              <w:jc w:val="center"/>
              <w:textAlignment w:val="center"/>
              <w:rPr>
                <w:szCs w:val="21"/>
              </w:rPr>
            </w:pPr>
          </w:p>
        </w:tc>
        <w:tc>
          <w:tcPr>
            <w:tcW w:w="637" w:type="pct"/>
            <w:gridSpan w:val="2"/>
            <w:shd w:val="clear" w:color="auto" w:fill="auto"/>
            <w:noWrap/>
            <w:vAlign w:val="center"/>
          </w:tcPr>
          <w:p w:rsidR="00133B78" w:rsidRDefault="00133B78">
            <w:pPr>
              <w:autoSpaceDN w:val="0"/>
              <w:jc w:val="center"/>
              <w:textAlignment w:val="center"/>
              <w:rPr>
                <w:szCs w:val="21"/>
              </w:rPr>
            </w:pPr>
          </w:p>
        </w:tc>
        <w:tc>
          <w:tcPr>
            <w:tcW w:w="641" w:type="pct"/>
            <w:shd w:val="clear" w:color="auto" w:fill="auto"/>
            <w:noWrap/>
            <w:vAlign w:val="center"/>
          </w:tcPr>
          <w:p w:rsidR="00133B78" w:rsidRDefault="00133B78">
            <w:pPr>
              <w:autoSpaceDN w:val="0"/>
              <w:jc w:val="center"/>
              <w:textAlignment w:val="center"/>
              <w:rPr>
                <w:szCs w:val="21"/>
              </w:rPr>
            </w:pPr>
          </w:p>
        </w:tc>
      </w:tr>
      <w:tr w:rsidR="00133B78">
        <w:trPr>
          <w:trHeight w:hRule="exact" w:val="397"/>
        </w:trPr>
        <w:tc>
          <w:tcPr>
            <w:tcW w:w="643" w:type="pct"/>
            <w:gridSpan w:val="2"/>
            <w:vMerge/>
            <w:vAlign w:val="center"/>
          </w:tcPr>
          <w:p w:rsidR="00133B78" w:rsidRDefault="00133B78">
            <w:pPr>
              <w:autoSpaceDN w:val="0"/>
              <w:jc w:val="center"/>
              <w:textAlignment w:val="center"/>
              <w:rPr>
                <w:szCs w:val="21"/>
              </w:rPr>
            </w:pPr>
          </w:p>
        </w:tc>
        <w:tc>
          <w:tcPr>
            <w:tcW w:w="1169" w:type="pct"/>
            <w:shd w:val="clear" w:color="auto" w:fill="auto"/>
            <w:noWrap/>
            <w:vAlign w:val="center"/>
          </w:tcPr>
          <w:p w:rsidR="00133B78" w:rsidRDefault="006363C9">
            <w:pPr>
              <w:autoSpaceDN w:val="0"/>
              <w:jc w:val="center"/>
              <w:textAlignment w:val="center"/>
              <w:rPr>
                <w:szCs w:val="21"/>
              </w:rPr>
            </w:pPr>
            <w:r>
              <w:rPr>
                <w:szCs w:val="21"/>
              </w:rPr>
              <w:t>9</w:t>
            </w:r>
            <w:r>
              <w:rPr>
                <w:rFonts w:hint="eastAsia"/>
                <w:szCs w:val="21"/>
              </w:rPr>
              <w:t>点钟</w:t>
            </w:r>
          </w:p>
        </w:tc>
        <w:tc>
          <w:tcPr>
            <w:tcW w:w="636" w:type="pct"/>
            <w:shd w:val="clear" w:color="auto" w:fill="auto"/>
            <w:noWrap/>
            <w:vAlign w:val="center"/>
          </w:tcPr>
          <w:p w:rsidR="00133B78" w:rsidRDefault="00133B78">
            <w:pPr>
              <w:autoSpaceDN w:val="0"/>
              <w:jc w:val="center"/>
              <w:textAlignment w:val="center"/>
              <w:rPr>
                <w:szCs w:val="21"/>
              </w:rPr>
            </w:pPr>
          </w:p>
        </w:tc>
        <w:tc>
          <w:tcPr>
            <w:tcW w:w="636" w:type="pct"/>
            <w:shd w:val="clear" w:color="auto" w:fill="auto"/>
            <w:noWrap/>
            <w:vAlign w:val="center"/>
          </w:tcPr>
          <w:p w:rsidR="00133B78" w:rsidRDefault="00133B78">
            <w:pPr>
              <w:autoSpaceDN w:val="0"/>
              <w:jc w:val="center"/>
              <w:textAlignment w:val="center"/>
              <w:rPr>
                <w:szCs w:val="21"/>
              </w:rPr>
            </w:pPr>
          </w:p>
        </w:tc>
        <w:tc>
          <w:tcPr>
            <w:tcW w:w="636" w:type="pct"/>
            <w:gridSpan w:val="2"/>
            <w:shd w:val="clear" w:color="auto" w:fill="auto"/>
            <w:noWrap/>
            <w:vAlign w:val="center"/>
          </w:tcPr>
          <w:p w:rsidR="00133B78" w:rsidRDefault="00133B78">
            <w:pPr>
              <w:autoSpaceDN w:val="0"/>
              <w:jc w:val="center"/>
              <w:textAlignment w:val="center"/>
              <w:rPr>
                <w:szCs w:val="21"/>
              </w:rPr>
            </w:pPr>
          </w:p>
        </w:tc>
        <w:tc>
          <w:tcPr>
            <w:tcW w:w="637" w:type="pct"/>
            <w:gridSpan w:val="2"/>
            <w:shd w:val="clear" w:color="auto" w:fill="auto"/>
            <w:noWrap/>
            <w:vAlign w:val="center"/>
          </w:tcPr>
          <w:p w:rsidR="00133B78" w:rsidRDefault="00133B78">
            <w:pPr>
              <w:autoSpaceDN w:val="0"/>
              <w:jc w:val="center"/>
              <w:textAlignment w:val="center"/>
              <w:rPr>
                <w:szCs w:val="21"/>
              </w:rPr>
            </w:pPr>
          </w:p>
        </w:tc>
        <w:tc>
          <w:tcPr>
            <w:tcW w:w="641" w:type="pct"/>
            <w:shd w:val="clear" w:color="auto" w:fill="auto"/>
            <w:noWrap/>
            <w:vAlign w:val="center"/>
          </w:tcPr>
          <w:p w:rsidR="00133B78" w:rsidRDefault="00133B78">
            <w:pPr>
              <w:autoSpaceDN w:val="0"/>
              <w:jc w:val="center"/>
              <w:textAlignment w:val="center"/>
              <w:rPr>
                <w:szCs w:val="21"/>
              </w:rPr>
            </w:pPr>
          </w:p>
        </w:tc>
      </w:tr>
      <w:tr w:rsidR="00133B78">
        <w:trPr>
          <w:trHeight w:hRule="exact" w:val="397"/>
        </w:trPr>
        <w:tc>
          <w:tcPr>
            <w:tcW w:w="643" w:type="pct"/>
            <w:gridSpan w:val="2"/>
            <w:vMerge/>
            <w:vAlign w:val="center"/>
          </w:tcPr>
          <w:p w:rsidR="00133B78" w:rsidRDefault="00133B78">
            <w:pPr>
              <w:autoSpaceDN w:val="0"/>
              <w:jc w:val="center"/>
              <w:textAlignment w:val="center"/>
              <w:rPr>
                <w:szCs w:val="21"/>
              </w:rPr>
            </w:pPr>
          </w:p>
        </w:tc>
        <w:tc>
          <w:tcPr>
            <w:tcW w:w="1169" w:type="pct"/>
            <w:shd w:val="clear" w:color="auto" w:fill="auto"/>
            <w:noWrap/>
            <w:vAlign w:val="center"/>
          </w:tcPr>
          <w:p w:rsidR="00133B78" w:rsidRDefault="006363C9">
            <w:pPr>
              <w:autoSpaceDN w:val="0"/>
              <w:jc w:val="center"/>
              <w:textAlignment w:val="center"/>
              <w:rPr>
                <w:szCs w:val="21"/>
              </w:rPr>
            </w:pPr>
            <w:r>
              <w:rPr>
                <w:szCs w:val="21"/>
              </w:rPr>
              <w:t>12</w:t>
            </w:r>
            <w:r>
              <w:rPr>
                <w:rFonts w:hint="eastAsia"/>
                <w:szCs w:val="21"/>
              </w:rPr>
              <w:t>点钟</w:t>
            </w:r>
          </w:p>
        </w:tc>
        <w:tc>
          <w:tcPr>
            <w:tcW w:w="636" w:type="pct"/>
            <w:shd w:val="clear" w:color="auto" w:fill="auto"/>
            <w:noWrap/>
            <w:vAlign w:val="center"/>
          </w:tcPr>
          <w:p w:rsidR="00133B78" w:rsidRDefault="00133B78">
            <w:pPr>
              <w:autoSpaceDN w:val="0"/>
              <w:jc w:val="center"/>
              <w:textAlignment w:val="center"/>
              <w:rPr>
                <w:szCs w:val="21"/>
              </w:rPr>
            </w:pPr>
          </w:p>
        </w:tc>
        <w:tc>
          <w:tcPr>
            <w:tcW w:w="636" w:type="pct"/>
            <w:shd w:val="clear" w:color="auto" w:fill="auto"/>
            <w:noWrap/>
            <w:vAlign w:val="center"/>
          </w:tcPr>
          <w:p w:rsidR="00133B78" w:rsidRDefault="00133B78">
            <w:pPr>
              <w:autoSpaceDN w:val="0"/>
              <w:jc w:val="center"/>
              <w:textAlignment w:val="center"/>
              <w:rPr>
                <w:szCs w:val="21"/>
              </w:rPr>
            </w:pPr>
          </w:p>
        </w:tc>
        <w:tc>
          <w:tcPr>
            <w:tcW w:w="636" w:type="pct"/>
            <w:gridSpan w:val="2"/>
            <w:shd w:val="clear" w:color="auto" w:fill="auto"/>
            <w:noWrap/>
            <w:vAlign w:val="center"/>
          </w:tcPr>
          <w:p w:rsidR="00133B78" w:rsidRDefault="00133B78">
            <w:pPr>
              <w:autoSpaceDN w:val="0"/>
              <w:jc w:val="center"/>
              <w:textAlignment w:val="center"/>
              <w:rPr>
                <w:szCs w:val="21"/>
              </w:rPr>
            </w:pPr>
          </w:p>
        </w:tc>
        <w:tc>
          <w:tcPr>
            <w:tcW w:w="637" w:type="pct"/>
            <w:gridSpan w:val="2"/>
            <w:shd w:val="clear" w:color="auto" w:fill="auto"/>
            <w:noWrap/>
            <w:vAlign w:val="center"/>
          </w:tcPr>
          <w:p w:rsidR="00133B78" w:rsidRDefault="00133B78">
            <w:pPr>
              <w:autoSpaceDN w:val="0"/>
              <w:jc w:val="center"/>
              <w:textAlignment w:val="center"/>
              <w:rPr>
                <w:szCs w:val="21"/>
              </w:rPr>
            </w:pPr>
          </w:p>
        </w:tc>
        <w:tc>
          <w:tcPr>
            <w:tcW w:w="641" w:type="pct"/>
            <w:shd w:val="clear" w:color="auto" w:fill="auto"/>
            <w:noWrap/>
            <w:vAlign w:val="center"/>
          </w:tcPr>
          <w:p w:rsidR="00133B78" w:rsidRDefault="00133B78">
            <w:pPr>
              <w:autoSpaceDN w:val="0"/>
              <w:jc w:val="center"/>
              <w:textAlignment w:val="center"/>
              <w:rPr>
                <w:szCs w:val="21"/>
              </w:rPr>
            </w:pPr>
          </w:p>
        </w:tc>
      </w:tr>
      <w:tr w:rsidR="00133B78">
        <w:trPr>
          <w:trHeight w:hRule="exact" w:val="397"/>
        </w:trPr>
        <w:tc>
          <w:tcPr>
            <w:tcW w:w="643" w:type="pct"/>
            <w:gridSpan w:val="2"/>
            <w:vMerge w:val="restart"/>
            <w:shd w:val="clear" w:color="auto" w:fill="auto"/>
            <w:noWrap/>
            <w:vAlign w:val="center"/>
          </w:tcPr>
          <w:p w:rsidR="00133B78" w:rsidRDefault="00133B78">
            <w:pPr>
              <w:autoSpaceDN w:val="0"/>
              <w:jc w:val="center"/>
              <w:textAlignment w:val="center"/>
              <w:rPr>
                <w:szCs w:val="21"/>
              </w:rPr>
            </w:pPr>
          </w:p>
        </w:tc>
        <w:tc>
          <w:tcPr>
            <w:tcW w:w="1169" w:type="pct"/>
            <w:shd w:val="clear" w:color="auto" w:fill="auto"/>
            <w:noWrap/>
            <w:vAlign w:val="center"/>
          </w:tcPr>
          <w:p w:rsidR="00133B78" w:rsidRDefault="006363C9">
            <w:pPr>
              <w:autoSpaceDN w:val="0"/>
              <w:jc w:val="center"/>
              <w:textAlignment w:val="center"/>
              <w:rPr>
                <w:szCs w:val="21"/>
              </w:rPr>
            </w:pPr>
            <w:r>
              <w:rPr>
                <w:szCs w:val="21"/>
              </w:rPr>
              <w:t>3</w:t>
            </w:r>
            <w:r>
              <w:rPr>
                <w:rFonts w:hint="eastAsia"/>
                <w:szCs w:val="21"/>
              </w:rPr>
              <w:t>点钟</w:t>
            </w:r>
          </w:p>
        </w:tc>
        <w:tc>
          <w:tcPr>
            <w:tcW w:w="636" w:type="pct"/>
            <w:shd w:val="clear" w:color="auto" w:fill="auto"/>
            <w:noWrap/>
            <w:vAlign w:val="center"/>
          </w:tcPr>
          <w:p w:rsidR="00133B78" w:rsidRDefault="00133B78">
            <w:pPr>
              <w:autoSpaceDN w:val="0"/>
              <w:jc w:val="center"/>
              <w:textAlignment w:val="center"/>
              <w:rPr>
                <w:szCs w:val="21"/>
              </w:rPr>
            </w:pPr>
          </w:p>
        </w:tc>
        <w:tc>
          <w:tcPr>
            <w:tcW w:w="636" w:type="pct"/>
            <w:shd w:val="clear" w:color="auto" w:fill="auto"/>
            <w:noWrap/>
            <w:vAlign w:val="center"/>
          </w:tcPr>
          <w:p w:rsidR="00133B78" w:rsidRDefault="00133B78">
            <w:pPr>
              <w:autoSpaceDN w:val="0"/>
              <w:jc w:val="center"/>
              <w:textAlignment w:val="center"/>
              <w:rPr>
                <w:szCs w:val="21"/>
              </w:rPr>
            </w:pPr>
          </w:p>
        </w:tc>
        <w:tc>
          <w:tcPr>
            <w:tcW w:w="636" w:type="pct"/>
            <w:gridSpan w:val="2"/>
            <w:shd w:val="clear" w:color="auto" w:fill="auto"/>
            <w:noWrap/>
            <w:vAlign w:val="center"/>
          </w:tcPr>
          <w:p w:rsidR="00133B78" w:rsidRDefault="00133B78">
            <w:pPr>
              <w:autoSpaceDN w:val="0"/>
              <w:jc w:val="center"/>
              <w:textAlignment w:val="center"/>
              <w:rPr>
                <w:szCs w:val="21"/>
              </w:rPr>
            </w:pPr>
          </w:p>
        </w:tc>
        <w:tc>
          <w:tcPr>
            <w:tcW w:w="637" w:type="pct"/>
            <w:gridSpan w:val="2"/>
            <w:shd w:val="clear" w:color="auto" w:fill="auto"/>
            <w:noWrap/>
            <w:vAlign w:val="center"/>
          </w:tcPr>
          <w:p w:rsidR="00133B78" w:rsidRDefault="00133B78">
            <w:pPr>
              <w:autoSpaceDN w:val="0"/>
              <w:jc w:val="center"/>
              <w:textAlignment w:val="center"/>
              <w:rPr>
                <w:szCs w:val="21"/>
              </w:rPr>
            </w:pPr>
          </w:p>
        </w:tc>
        <w:tc>
          <w:tcPr>
            <w:tcW w:w="641" w:type="pct"/>
            <w:shd w:val="clear" w:color="auto" w:fill="auto"/>
            <w:noWrap/>
            <w:vAlign w:val="center"/>
          </w:tcPr>
          <w:p w:rsidR="00133B78" w:rsidRDefault="00133B78">
            <w:pPr>
              <w:autoSpaceDN w:val="0"/>
              <w:jc w:val="center"/>
              <w:textAlignment w:val="center"/>
              <w:rPr>
                <w:szCs w:val="21"/>
              </w:rPr>
            </w:pPr>
          </w:p>
        </w:tc>
      </w:tr>
      <w:tr w:rsidR="00133B78">
        <w:trPr>
          <w:trHeight w:hRule="exact" w:val="397"/>
        </w:trPr>
        <w:tc>
          <w:tcPr>
            <w:tcW w:w="643" w:type="pct"/>
            <w:gridSpan w:val="2"/>
            <w:vMerge/>
            <w:vAlign w:val="center"/>
          </w:tcPr>
          <w:p w:rsidR="00133B78" w:rsidRDefault="00133B78">
            <w:pPr>
              <w:autoSpaceDN w:val="0"/>
              <w:jc w:val="center"/>
              <w:textAlignment w:val="center"/>
              <w:rPr>
                <w:szCs w:val="21"/>
              </w:rPr>
            </w:pPr>
          </w:p>
        </w:tc>
        <w:tc>
          <w:tcPr>
            <w:tcW w:w="1169" w:type="pct"/>
            <w:shd w:val="clear" w:color="auto" w:fill="auto"/>
            <w:noWrap/>
            <w:vAlign w:val="center"/>
          </w:tcPr>
          <w:p w:rsidR="00133B78" w:rsidRDefault="006363C9">
            <w:pPr>
              <w:autoSpaceDN w:val="0"/>
              <w:jc w:val="center"/>
              <w:textAlignment w:val="center"/>
              <w:rPr>
                <w:szCs w:val="21"/>
              </w:rPr>
            </w:pPr>
            <w:r>
              <w:rPr>
                <w:szCs w:val="21"/>
              </w:rPr>
              <w:t>6</w:t>
            </w:r>
            <w:r>
              <w:rPr>
                <w:rFonts w:hint="eastAsia"/>
                <w:szCs w:val="21"/>
              </w:rPr>
              <w:t>点钟</w:t>
            </w:r>
          </w:p>
        </w:tc>
        <w:tc>
          <w:tcPr>
            <w:tcW w:w="636" w:type="pct"/>
            <w:shd w:val="clear" w:color="auto" w:fill="auto"/>
            <w:noWrap/>
            <w:vAlign w:val="center"/>
          </w:tcPr>
          <w:p w:rsidR="00133B78" w:rsidRDefault="00133B78">
            <w:pPr>
              <w:autoSpaceDN w:val="0"/>
              <w:jc w:val="center"/>
              <w:textAlignment w:val="center"/>
              <w:rPr>
                <w:szCs w:val="21"/>
              </w:rPr>
            </w:pPr>
          </w:p>
        </w:tc>
        <w:tc>
          <w:tcPr>
            <w:tcW w:w="636" w:type="pct"/>
            <w:shd w:val="clear" w:color="auto" w:fill="auto"/>
            <w:noWrap/>
            <w:vAlign w:val="center"/>
          </w:tcPr>
          <w:p w:rsidR="00133B78" w:rsidRDefault="00133B78">
            <w:pPr>
              <w:autoSpaceDN w:val="0"/>
              <w:jc w:val="center"/>
              <w:textAlignment w:val="center"/>
              <w:rPr>
                <w:szCs w:val="21"/>
              </w:rPr>
            </w:pPr>
          </w:p>
        </w:tc>
        <w:tc>
          <w:tcPr>
            <w:tcW w:w="636" w:type="pct"/>
            <w:gridSpan w:val="2"/>
            <w:shd w:val="clear" w:color="auto" w:fill="auto"/>
            <w:noWrap/>
            <w:vAlign w:val="center"/>
          </w:tcPr>
          <w:p w:rsidR="00133B78" w:rsidRDefault="00133B78">
            <w:pPr>
              <w:autoSpaceDN w:val="0"/>
              <w:jc w:val="center"/>
              <w:textAlignment w:val="center"/>
              <w:rPr>
                <w:szCs w:val="21"/>
              </w:rPr>
            </w:pPr>
          </w:p>
        </w:tc>
        <w:tc>
          <w:tcPr>
            <w:tcW w:w="637" w:type="pct"/>
            <w:gridSpan w:val="2"/>
            <w:shd w:val="clear" w:color="auto" w:fill="auto"/>
            <w:noWrap/>
            <w:vAlign w:val="center"/>
          </w:tcPr>
          <w:p w:rsidR="00133B78" w:rsidRDefault="00133B78">
            <w:pPr>
              <w:autoSpaceDN w:val="0"/>
              <w:jc w:val="center"/>
              <w:textAlignment w:val="center"/>
              <w:rPr>
                <w:szCs w:val="21"/>
              </w:rPr>
            </w:pPr>
          </w:p>
        </w:tc>
        <w:tc>
          <w:tcPr>
            <w:tcW w:w="641" w:type="pct"/>
            <w:shd w:val="clear" w:color="auto" w:fill="auto"/>
            <w:noWrap/>
            <w:vAlign w:val="center"/>
          </w:tcPr>
          <w:p w:rsidR="00133B78" w:rsidRDefault="00133B78">
            <w:pPr>
              <w:autoSpaceDN w:val="0"/>
              <w:jc w:val="center"/>
              <w:textAlignment w:val="center"/>
              <w:rPr>
                <w:szCs w:val="21"/>
              </w:rPr>
            </w:pPr>
          </w:p>
        </w:tc>
      </w:tr>
      <w:tr w:rsidR="00133B78">
        <w:trPr>
          <w:trHeight w:hRule="exact" w:val="397"/>
        </w:trPr>
        <w:tc>
          <w:tcPr>
            <w:tcW w:w="643" w:type="pct"/>
            <w:gridSpan w:val="2"/>
            <w:vMerge/>
            <w:vAlign w:val="center"/>
          </w:tcPr>
          <w:p w:rsidR="00133B78" w:rsidRDefault="00133B78">
            <w:pPr>
              <w:autoSpaceDN w:val="0"/>
              <w:jc w:val="center"/>
              <w:textAlignment w:val="center"/>
              <w:rPr>
                <w:szCs w:val="21"/>
              </w:rPr>
            </w:pPr>
          </w:p>
        </w:tc>
        <w:tc>
          <w:tcPr>
            <w:tcW w:w="1169" w:type="pct"/>
            <w:shd w:val="clear" w:color="auto" w:fill="auto"/>
            <w:noWrap/>
            <w:vAlign w:val="center"/>
          </w:tcPr>
          <w:p w:rsidR="00133B78" w:rsidRDefault="006363C9">
            <w:pPr>
              <w:autoSpaceDN w:val="0"/>
              <w:jc w:val="center"/>
              <w:textAlignment w:val="center"/>
              <w:rPr>
                <w:szCs w:val="21"/>
              </w:rPr>
            </w:pPr>
            <w:r>
              <w:rPr>
                <w:szCs w:val="21"/>
              </w:rPr>
              <w:t>9</w:t>
            </w:r>
            <w:r>
              <w:rPr>
                <w:rFonts w:hint="eastAsia"/>
                <w:szCs w:val="21"/>
              </w:rPr>
              <w:t>点钟</w:t>
            </w:r>
          </w:p>
        </w:tc>
        <w:tc>
          <w:tcPr>
            <w:tcW w:w="636" w:type="pct"/>
            <w:shd w:val="clear" w:color="auto" w:fill="auto"/>
            <w:noWrap/>
            <w:vAlign w:val="center"/>
          </w:tcPr>
          <w:p w:rsidR="00133B78" w:rsidRDefault="00133B78">
            <w:pPr>
              <w:autoSpaceDN w:val="0"/>
              <w:jc w:val="center"/>
              <w:textAlignment w:val="center"/>
              <w:rPr>
                <w:szCs w:val="21"/>
              </w:rPr>
            </w:pPr>
          </w:p>
        </w:tc>
        <w:tc>
          <w:tcPr>
            <w:tcW w:w="636" w:type="pct"/>
            <w:shd w:val="clear" w:color="auto" w:fill="auto"/>
            <w:noWrap/>
            <w:vAlign w:val="center"/>
          </w:tcPr>
          <w:p w:rsidR="00133B78" w:rsidRDefault="00133B78">
            <w:pPr>
              <w:autoSpaceDN w:val="0"/>
              <w:jc w:val="center"/>
              <w:textAlignment w:val="center"/>
              <w:rPr>
                <w:szCs w:val="21"/>
              </w:rPr>
            </w:pPr>
          </w:p>
        </w:tc>
        <w:tc>
          <w:tcPr>
            <w:tcW w:w="636" w:type="pct"/>
            <w:gridSpan w:val="2"/>
            <w:shd w:val="clear" w:color="auto" w:fill="auto"/>
            <w:noWrap/>
            <w:vAlign w:val="center"/>
          </w:tcPr>
          <w:p w:rsidR="00133B78" w:rsidRDefault="00133B78">
            <w:pPr>
              <w:autoSpaceDN w:val="0"/>
              <w:jc w:val="center"/>
              <w:textAlignment w:val="center"/>
              <w:rPr>
                <w:szCs w:val="21"/>
              </w:rPr>
            </w:pPr>
          </w:p>
        </w:tc>
        <w:tc>
          <w:tcPr>
            <w:tcW w:w="637" w:type="pct"/>
            <w:gridSpan w:val="2"/>
            <w:shd w:val="clear" w:color="auto" w:fill="auto"/>
            <w:noWrap/>
            <w:vAlign w:val="center"/>
          </w:tcPr>
          <w:p w:rsidR="00133B78" w:rsidRDefault="00133B78">
            <w:pPr>
              <w:autoSpaceDN w:val="0"/>
              <w:jc w:val="center"/>
              <w:textAlignment w:val="center"/>
              <w:rPr>
                <w:szCs w:val="21"/>
              </w:rPr>
            </w:pPr>
          </w:p>
        </w:tc>
        <w:tc>
          <w:tcPr>
            <w:tcW w:w="641" w:type="pct"/>
            <w:shd w:val="clear" w:color="auto" w:fill="auto"/>
            <w:noWrap/>
            <w:vAlign w:val="center"/>
          </w:tcPr>
          <w:p w:rsidR="00133B78" w:rsidRDefault="00133B78">
            <w:pPr>
              <w:autoSpaceDN w:val="0"/>
              <w:jc w:val="center"/>
              <w:textAlignment w:val="center"/>
              <w:rPr>
                <w:szCs w:val="21"/>
              </w:rPr>
            </w:pPr>
          </w:p>
        </w:tc>
      </w:tr>
      <w:tr w:rsidR="00133B78">
        <w:trPr>
          <w:trHeight w:hRule="exact" w:val="397"/>
        </w:trPr>
        <w:tc>
          <w:tcPr>
            <w:tcW w:w="643" w:type="pct"/>
            <w:gridSpan w:val="2"/>
            <w:vMerge/>
            <w:vAlign w:val="center"/>
          </w:tcPr>
          <w:p w:rsidR="00133B78" w:rsidRDefault="00133B78">
            <w:pPr>
              <w:autoSpaceDN w:val="0"/>
              <w:jc w:val="center"/>
              <w:textAlignment w:val="center"/>
              <w:rPr>
                <w:szCs w:val="21"/>
              </w:rPr>
            </w:pPr>
          </w:p>
        </w:tc>
        <w:tc>
          <w:tcPr>
            <w:tcW w:w="1169" w:type="pct"/>
            <w:shd w:val="clear" w:color="auto" w:fill="auto"/>
            <w:noWrap/>
            <w:vAlign w:val="center"/>
          </w:tcPr>
          <w:p w:rsidR="00133B78" w:rsidRDefault="006363C9">
            <w:pPr>
              <w:autoSpaceDN w:val="0"/>
              <w:jc w:val="center"/>
              <w:textAlignment w:val="center"/>
              <w:rPr>
                <w:szCs w:val="21"/>
              </w:rPr>
            </w:pPr>
            <w:r>
              <w:rPr>
                <w:szCs w:val="21"/>
              </w:rPr>
              <w:t>12</w:t>
            </w:r>
            <w:r>
              <w:rPr>
                <w:rFonts w:hint="eastAsia"/>
                <w:szCs w:val="21"/>
              </w:rPr>
              <w:t>点钟</w:t>
            </w:r>
          </w:p>
        </w:tc>
        <w:tc>
          <w:tcPr>
            <w:tcW w:w="636" w:type="pct"/>
            <w:shd w:val="clear" w:color="auto" w:fill="auto"/>
            <w:noWrap/>
            <w:vAlign w:val="center"/>
          </w:tcPr>
          <w:p w:rsidR="00133B78" w:rsidRDefault="00133B78">
            <w:pPr>
              <w:autoSpaceDN w:val="0"/>
              <w:jc w:val="center"/>
              <w:textAlignment w:val="center"/>
              <w:rPr>
                <w:szCs w:val="21"/>
              </w:rPr>
            </w:pPr>
          </w:p>
        </w:tc>
        <w:tc>
          <w:tcPr>
            <w:tcW w:w="636" w:type="pct"/>
            <w:shd w:val="clear" w:color="auto" w:fill="auto"/>
            <w:noWrap/>
            <w:vAlign w:val="center"/>
          </w:tcPr>
          <w:p w:rsidR="00133B78" w:rsidRDefault="00133B78">
            <w:pPr>
              <w:autoSpaceDN w:val="0"/>
              <w:jc w:val="center"/>
              <w:textAlignment w:val="center"/>
              <w:rPr>
                <w:szCs w:val="21"/>
              </w:rPr>
            </w:pPr>
          </w:p>
        </w:tc>
        <w:tc>
          <w:tcPr>
            <w:tcW w:w="636" w:type="pct"/>
            <w:gridSpan w:val="2"/>
            <w:shd w:val="clear" w:color="auto" w:fill="auto"/>
            <w:noWrap/>
            <w:vAlign w:val="center"/>
          </w:tcPr>
          <w:p w:rsidR="00133B78" w:rsidRDefault="00133B78">
            <w:pPr>
              <w:autoSpaceDN w:val="0"/>
              <w:jc w:val="center"/>
              <w:textAlignment w:val="center"/>
              <w:rPr>
                <w:szCs w:val="21"/>
              </w:rPr>
            </w:pPr>
          </w:p>
        </w:tc>
        <w:tc>
          <w:tcPr>
            <w:tcW w:w="637" w:type="pct"/>
            <w:gridSpan w:val="2"/>
            <w:shd w:val="clear" w:color="auto" w:fill="auto"/>
            <w:noWrap/>
            <w:vAlign w:val="center"/>
          </w:tcPr>
          <w:p w:rsidR="00133B78" w:rsidRDefault="00133B78">
            <w:pPr>
              <w:autoSpaceDN w:val="0"/>
              <w:jc w:val="center"/>
              <w:textAlignment w:val="center"/>
              <w:rPr>
                <w:szCs w:val="21"/>
              </w:rPr>
            </w:pPr>
          </w:p>
        </w:tc>
        <w:tc>
          <w:tcPr>
            <w:tcW w:w="641" w:type="pct"/>
            <w:shd w:val="clear" w:color="auto" w:fill="auto"/>
            <w:noWrap/>
            <w:vAlign w:val="center"/>
          </w:tcPr>
          <w:p w:rsidR="00133B78" w:rsidRDefault="00133B78">
            <w:pPr>
              <w:autoSpaceDN w:val="0"/>
              <w:jc w:val="center"/>
              <w:textAlignment w:val="center"/>
              <w:rPr>
                <w:szCs w:val="21"/>
              </w:rPr>
            </w:pPr>
          </w:p>
        </w:tc>
      </w:tr>
      <w:tr w:rsidR="00133B78">
        <w:trPr>
          <w:trHeight w:hRule="exact" w:val="397"/>
        </w:trPr>
        <w:tc>
          <w:tcPr>
            <w:tcW w:w="643" w:type="pct"/>
            <w:gridSpan w:val="2"/>
            <w:vMerge w:val="restart"/>
            <w:shd w:val="clear" w:color="auto" w:fill="auto"/>
            <w:noWrap/>
            <w:vAlign w:val="center"/>
          </w:tcPr>
          <w:p w:rsidR="00133B78" w:rsidRDefault="00133B78">
            <w:pPr>
              <w:autoSpaceDN w:val="0"/>
              <w:jc w:val="center"/>
              <w:textAlignment w:val="center"/>
              <w:rPr>
                <w:szCs w:val="21"/>
              </w:rPr>
            </w:pPr>
          </w:p>
        </w:tc>
        <w:tc>
          <w:tcPr>
            <w:tcW w:w="1169" w:type="pct"/>
            <w:shd w:val="clear" w:color="auto" w:fill="auto"/>
            <w:noWrap/>
            <w:vAlign w:val="center"/>
          </w:tcPr>
          <w:p w:rsidR="00133B78" w:rsidRDefault="006363C9">
            <w:pPr>
              <w:autoSpaceDN w:val="0"/>
              <w:jc w:val="center"/>
              <w:textAlignment w:val="center"/>
              <w:rPr>
                <w:szCs w:val="21"/>
              </w:rPr>
            </w:pPr>
            <w:r>
              <w:rPr>
                <w:szCs w:val="21"/>
              </w:rPr>
              <w:t>3</w:t>
            </w:r>
            <w:r>
              <w:rPr>
                <w:rFonts w:hint="eastAsia"/>
                <w:szCs w:val="21"/>
              </w:rPr>
              <w:t>点钟</w:t>
            </w:r>
          </w:p>
        </w:tc>
        <w:tc>
          <w:tcPr>
            <w:tcW w:w="636" w:type="pct"/>
            <w:shd w:val="clear" w:color="auto" w:fill="auto"/>
            <w:noWrap/>
            <w:vAlign w:val="center"/>
          </w:tcPr>
          <w:p w:rsidR="00133B78" w:rsidRDefault="00133B78">
            <w:pPr>
              <w:autoSpaceDN w:val="0"/>
              <w:jc w:val="center"/>
              <w:textAlignment w:val="center"/>
              <w:rPr>
                <w:szCs w:val="21"/>
              </w:rPr>
            </w:pPr>
          </w:p>
        </w:tc>
        <w:tc>
          <w:tcPr>
            <w:tcW w:w="636" w:type="pct"/>
            <w:shd w:val="clear" w:color="auto" w:fill="auto"/>
            <w:noWrap/>
            <w:vAlign w:val="center"/>
          </w:tcPr>
          <w:p w:rsidR="00133B78" w:rsidRDefault="00133B78">
            <w:pPr>
              <w:autoSpaceDN w:val="0"/>
              <w:jc w:val="center"/>
              <w:textAlignment w:val="center"/>
              <w:rPr>
                <w:szCs w:val="21"/>
              </w:rPr>
            </w:pPr>
          </w:p>
        </w:tc>
        <w:tc>
          <w:tcPr>
            <w:tcW w:w="636" w:type="pct"/>
            <w:gridSpan w:val="2"/>
            <w:shd w:val="clear" w:color="auto" w:fill="auto"/>
            <w:noWrap/>
            <w:vAlign w:val="center"/>
          </w:tcPr>
          <w:p w:rsidR="00133B78" w:rsidRDefault="00133B78">
            <w:pPr>
              <w:autoSpaceDN w:val="0"/>
              <w:jc w:val="center"/>
              <w:textAlignment w:val="center"/>
              <w:rPr>
                <w:szCs w:val="21"/>
              </w:rPr>
            </w:pPr>
          </w:p>
        </w:tc>
        <w:tc>
          <w:tcPr>
            <w:tcW w:w="637" w:type="pct"/>
            <w:gridSpan w:val="2"/>
            <w:shd w:val="clear" w:color="auto" w:fill="auto"/>
            <w:noWrap/>
            <w:vAlign w:val="center"/>
          </w:tcPr>
          <w:p w:rsidR="00133B78" w:rsidRDefault="00133B78">
            <w:pPr>
              <w:autoSpaceDN w:val="0"/>
              <w:jc w:val="center"/>
              <w:textAlignment w:val="center"/>
              <w:rPr>
                <w:szCs w:val="21"/>
              </w:rPr>
            </w:pPr>
          </w:p>
        </w:tc>
        <w:tc>
          <w:tcPr>
            <w:tcW w:w="641" w:type="pct"/>
            <w:shd w:val="clear" w:color="auto" w:fill="auto"/>
            <w:noWrap/>
            <w:vAlign w:val="center"/>
          </w:tcPr>
          <w:p w:rsidR="00133B78" w:rsidRDefault="00133B78">
            <w:pPr>
              <w:autoSpaceDN w:val="0"/>
              <w:jc w:val="center"/>
              <w:textAlignment w:val="center"/>
              <w:rPr>
                <w:szCs w:val="21"/>
              </w:rPr>
            </w:pPr>
          </w:p>
        </w:tc>
      </w:tr>
      <w:tr w:rsidR="00133B78">
        <w:trPr>
          <w:trHeight w:hRule="exact" w:val="397"/>
        </w:trPr>
        <w:tc>
          <w:tcPr>
            <w:tcW w:w="643" w:type="pct"/>
            <w:gridSpan w:val="2"/>
            <w:vMerge/>
            <w:vAlign w:val="center"/>
          </w:tcPr>
          <w:p w:rsidR="00133B78" w:rsidRDefault="00133B78">
            <w:pPr>
              <w:autoSpaceDN w:val="0"/>
              <w:jc w:val="center"/>
              <w:textAlignment w:val="center"/>
              <w:rPr>
                <w:szCs w:val="21"/>
              </w:rPr>
            </w:pPr>
          </w:p>
        </w:tc>
        <w:tc>
          <w:tcPr>
            <w:tcW w:w="1169" w:type="pct"/>
            <w:shd w:val="clear" w:color="auto" w:fill="auto"/>
            <w:noWrap/>
            <w:vAlign w:val="center"/>
          </w:tcPr>
          <w:p w:rsidR="00133B78" w:rsidRDefault="006363C9">
            <w:pPr>
              <w:autoSpaceDN w:val="0"/>
              <w:jc w:val="center"/>
              <w:textAlignment w:val="center"/>
              <w:rPr>
                <w:szCs w:val="21"/>
              </w:rPr>
            </w:pPr>
            <w:r>
              <w:rPr>
                <w:szCs w:val="21"/>
              </w:rPr>
              <w:t>6</w:t>
            </w:r>
            <w:r>
              <w:rPr>
                <w:rFonts w:hint="eastAsia"/>
                <w:szCs w:val="21"/>
              </w:rPr>
              <w:t>点钟</w:t>
            </w:r>
          </w:p>
        </w:tc>
        <w:tc>
          <w:tcPr>
            <w:tcW w:w="636" w:type="pct"/>
            <w:shd w:val="clear" w:color="auto" w:fill="auto"/>
            <w:noWrap/>
            <w:vAlign w:val="center"/>
          </w:tcPr>
          <w:p w:rsidR="00133B78" w:rsidRDefault="00133B78">
            <w:pPr>
              <w:autoSpaceDN w:val="0"/>
              <w:jc w:val="center"/>
              <w:textAlignment w:val="center"/>
              <w:rPr>
                <w:szCs w:val="21"/>
              </w:rPr>
            </w:pPr>
          </w:p>
        </w:tc>
        <w:tc>
          <w:tcPr>
            <w:tcW w:w="636" w:type="pct"/>
            <w:shd w:val="clear" w:color="auto" w:fill="auto"/>
            <w:noWrap/>
            <w:vAlign w:val="center"/>
          </w:tcPr>
          <w:p w:rsidR="00133B78" w:rsidRDefault="00133B78">
            <w:pPr>
              <w:autoSpaceDN w:val="0"/>
              <w:jc w:val="center"/>
              <w:textAlignment w:val="center"/>
              <w:rPr>
                <w:szCs w:val="21"/>
              </w:rPr>
            </w:pPr>
          </w:p>
        </w:tc>
        <w:tc>
          <w:tcPr>
            <w:tcW w:w="636" w:type="pct"/>
            <w:gridSpan w:val="2"/>
            <w:shd w:val="clear" w:color="auto" w:fill="auto"/>
            <w:noWrap/>
            <w:vAlign w:val="center"/>
          </w:tcPr>
          <w:p w:rsidR="00133B78" w:rsidRDefault="00133B78">
            <w:pPr>
              <w:autoSpaceDN w:val="0"/>
              <w:jc w:val="center"/>
              <w:textAlignment w:val="center"/>
              <w:rPr>
                <w:szCs w:val="21"/>
              </w:rPr>
            </w:pPr>
          </w:p>
        </w:tc>
        <w:tc>
          <w:tcPr>
            <w:tcW w:w="637" w:type="pct"/>
            <w:gridSpan w:val="2"/>
            <w:shd w:val="clear" w:color="auto" w:fill="auto"/>
            <w:noWrap/>
            <w:vAlign w:val="center"/>
          </w:tcPr>
          <w:p w:rsidR="00133B78" w:rsidRDefault="00133B78">
            <w:pPr>
              <w:autoSpaceDN w:val="0"/>
              <w:jc w:val="center"/>
              <w:textAlignment w:val="center"/>
              <w:rPr>
                <w:szCs w:val="21"/>
              </w:rPr>
            </w:pPr>
          </w:p>
        </w:tc>
        <w:tc>
          <w:tcPr>
            <w:tcW w:w="641" w:type="pct"/>
            <w:shd w:val="clear" w:color="auto" w:fill="auto"/>
            <w:noWrap/>
            <w:vAlign w:val="center"/>
          </w:tcPr>
          <w:p w:rsidR="00133B78" w:rsidRDefault="00133B78">
            <w:pPr>
              <w:autoSpaceDN w:val="0"/>
              <w:jc w:val="center"/>
              <w:textAlignment w:val="center"/>
              <w:rPr>
                <w:szCs w:val="21"/>
              </w:rPr>
            </w:pPr>
          </w:p>
        </w:tc>
      </w:tr>
      <w:tr w:rsidR="00133B78">
        <w:trPr>
          <w:trHeight w:hRule="exact" w:val="397"/>
        </w:trPr>
        <w:tc>
          <w:tcPr>
            <w:tcW w:w="643" w:type="pct"/>
            <w:gridSpan w:val="2"/>
            <w:vMerge/>
            <w:vAlign w:val="center"/>
          </w:tcPr>
          <w:p w:rsidR="00133B78" w:rsidRDefault="00133B78">
            <w:pPr>
              <w:autoSpaceDN w:val="0"/>
              <w:jc w:val="center"/>
              <w:textAlignment w:val="center"/>
              <w:rPr>
                <w:szCs w:val="21"/>
              </w:rPr>
            </w:pPr>
          </w:p>
        </w:tc>
        <w:tc>
          <w:tcPr>
            <w:tcW w:w="1169" w:type="pct"/>
            <w:shd w:val="clear" w:color="auto" w:fill="auto"/>
            <w:noWrap/>
            <w:vAlign w:val="center"/>
          </w:tcPr>
          <w:p w:rsidR="00133B78" w:rsidRDefault="006363C9">
            <w:pPr>
              <w:autoSpaceDN w:val="0"/>
              <w:jc w:val="center"/>
              <w:textAlignment w:val="center"/>
              <w:rPr>
                <w:szCs w:val="21"/>
              </w:rPr>
            </w:pPr>
            <w:r>
              <w:rPr>
                <w:szCs w:val="21"/>
              </w:rPr>
              <w:t>9</w:t>
            </w:r>
            <w:r>
              <w:rPr>
                <w:rFonts w:hint="eastAsia"/>
                <w:szCs w:val="21"/>
              </w:rPr>
              <w:t>点钟</w:t>
            </w:r>
          </w:p>
        </w:tc>
        <w:tc>
          <w:tcPr>
            <w:tcW w:w="636" w:type="pct"/>
            <w:shd w:val="clear" w:color="auto" w:fill="auto"/>
            <w:noWrap/>
            <w:vAlign w:val="center"/>
          </w:tcPr>
          <w:p w:rsidR="00133B78" w:rsidRDefault="00133B78">
            <w:pPr>
              <w:autoSpaceDN w:val="0"/>
              <w:jc w:val="center"/>
              <w:textAlignment w:val="center"/>
              <w:rPr>
                <w:szCs w:val="21"/>
              </w:rPr>
            </w:pPr>
          </w:p>
        </w:tc>
        <w:tc>
          <w:tcPr>
            <w:tcW w:w="636" w:type="pct"/>
            <w:shd w:val="clear" w:color="auto" w:fill="auto"/>
            <w:noWrap/>
            <w:vAlign w:val="center"/>
          </w:tcPr>
          <w:p w:rsidR="00133B78" w:rsidRDefault="00133B78">
            <w:pPr>
              <w:autoSpaceDN w:val="0"/>
              <w:jc w:val="center"/>
              <w:textAlignment w:val="center"/>
              <w:rPr>
                <w:szCs w:val="21"/>
              </w:rPr>
            </w:pPr>
          </w:p>
        </w:tc>
        <w:tc>
          <w:tcPr>
            <w:tcW w:w="636" w:type="pct"/>
            <w:gridSpan w:val="2"/>
            <w:shd w:val="clear" w:color="auto" w:fill="auto"/>
            <w:noWrap/>
            <w:vAlign w:val="center"/>
          </w:tcPr>
          <w:p w:rsidR="00133B78" w:rsidRDefault="00133B78">
            <w:pPr>
              <w:autoSpaceDN w:val="0"/>
              <w:jc w:val="center"/>
              <w:textAlignment w:val="center"/>
              <w:rPr>
                <w:szCs w:val="21"/>
              </w:rPr>
            </w:pPr>
          </w:p>
        </w:tc>
        <w:tc>
          <w:tcPr>
            <w:tcW w:w="637" w:type="pct"/>
            <w:gridSpan w:val="2"/>
            <w:shd w:val="clear" w:color="auto" w:fill="auto"/>
            <w:noWrap/>
            <w:vAlign w:val="center"/>
          </w:tcPr>
          <w:p w:rsidR="00133B78" w:rsidRDefault="00133B78">
            <w:pPr>
              <w:autoSpaceDN w:val="0"/>
              <w:jc w:val="center"/>
              <w:textAlignment w:val="center"/>
              <w:rPr>
                <w:szCs w:val="21"/>
              </w:rPr>
            </w:pPr>
          </w:p>
        </w:tc>
        <w:tc>
          <w:tcPr>
            <w:tcW w:w="641" w:type="pct"/>
            <w:shd w:val="clear" w:color="auto" w:fill="auto"/>
            <w:noWrap/>
            <w:vAlign w:val="center"/>
          </w:tcPr>
          <w:p w:rsidR="00133B78" w:rsidRDefault="00133B78">
            <w:pPr>
              <w:autoSpaceDN w:val="0"/>
              <w:jc w:val="center"/>
              <w:textAlignment w:val="center"/>
              <w:rPr>
                <w:szCs w:val="21"/>
              </w:rPr>
            </w:pPr>
          </w:p>
        </w:tc>
      </w:tr>
      <w:tr w:rsidR="00133B78">
        <w:trPr>
          <w:trHeight w:hRule="exact" w:val="397"/>
        </w:trPr>
        <w:tc>
          <w:tcPr>
            <w:tcW w:w="643" w:type="pct"/>
            <w:gridSpan w:val="2"/>
            <w:vMerge/>
            <w:vAlign w:val="center"/>
          </w:tcPr>
          <w:p w:rsidR="00133B78" w:rsidRDefault="00133B78">
            <w:pPr>
              <w:autoSpaceDN w:val="0"/>
              <w:jc w:val="center"/>
              <w:textAlignment w:val="center"/>
              <w:rPr>
                <w:szCs w:val="21"/>
              </w:rPr>
            </w:pPr>
          </w:p>
        </w:tc>
        <w:tc>
          <w:tcPr>
            <w:tcW w:w="1169" w:type="pct"/>
            <w:shd w:val="clear" w:color="auto" w:fill="auto"/>
            <w:noWrap/>
            <w:vAlign w:val="center"/>
          </w:tcPr>
          <w:p w:rsidR="00133B78" w:rsidRDefault="006363C9">
            <w:pPr>
              <w:autoSpaceDN w:val="0"/>
              <w:jc w:val="center"/>
              <w:textAlignment w:val="center"/>
              <w:rPr>
                <w:szCs w:val="21"/>
              </w:rPr>
            </w:pPr>
            <w:r>
              <w:rPr>
                <w:szCs w:val="21"/>
              </w:rPr>
              <w:t>12</w:t>
            </w:r>
            <w:r>
              <w:rPr>
                <w:rFonts w:hint="eastAsia"/>
                <w:szCs w:val="21"/>
              </w:rPr>
              <w:t>点钟</w:t>
            </w:r>
          </w:p>
        </w:tc>
        <w:tc>
          <w:tcPr>
            <w:tcW w:w="636" w:type="pct"/>
            <w:shd w:val="clear" w:color="auto" w:fill="auto"/>
            <w:noWrap/>
            <w:vAlign w:val="center"/>
          </w:tcPr>
          <w:p w:rsidR="00133B78" w:rsidRDefault="00133B78">
            <w:pPr>
              <w:autoSpaceDN w:val="0"/>
              <w:jc w:val="center"/>
              <w:textAlignment w:val="center"/>
              <w:rPr>
                <w:szCs w:val="21"/>
              </w:rPr>
            </w:pPr>
          </w:p>
        </w:tc>
        <w:tc>
          <w:tcPr>
            <w:tcW w:w="636" w:type="pct"/>
            <w:shd w:val="clear" w:color="auto" w:fill="auto"/>
            <w:noWrap/>
            <w:vAlign w:val="center"/>
          </w:tcPr>
          <w:p w:rsidR="00133B78" w:rsidRDefault="00133B78">
            <w:pPr>
              <w:autoSpaceDN w:val="0"/>
              <w:jc w:val="center"/>
              <w:textAlignment w:val="center"/>
              <w:rPr>
                <w:szCs w:val="21"/>
              </w:rPr>
            </w:pPr>
          </w:p>
        </w:tc>
        <w:tc>
          <w:tcPr>
            <w:tcW w:w="636" w:type="pct"/>
            <w:gridSpan w:val="2"/>
            <w:shd w:val="clear" w:color="auto" w:fill="auto"/>
            <w:noWrap/>
            <w:vAlign w:val="center"/>
          </w:tcPr>
          <w:p w:rsidR="00133B78" w:rsidRDefault="00133B78">
            <w:pPr>
              <w:autoSpaceDN w:val="0"/>
              <w:jc w:val="center"/>
              <w:textAlignment w:val="center"/>
              <w:rPr>
                <w:szCs w:val="21"/>
              </w:rPr>
            </w:pPr>
          </w:p>
        </w:tc>
        <w:tc>
          <w:tcPr>
            <w:tcW w:w="637" w:type="pct"/>
            <w:gridSpan w:val="2"/>
            <w:shd w:val="clear" w:color="auto" w:fill="auto"/>
            <w:noWrap/>
            <w:vAlign w:val="center"/>
          </w:tcPr>
          <w:p w:rsidR="00133B78" w:rsidRDefault="00133B78">
            <w:pPr>
              <w:autoSpaceDN w:val="0"/>
              <w:jc w:val="center"/>
              <w:textAlignment w:val="center"/>
              <w:rPr>
                <w:szCs w:val="21"/>
              </w:rPr>
            </w:pPr>
          </w:p>
        </w:tc>
        <w:tc>
          <w:tcPr>
            <w:tcW w:w="641" w:type="pct"/>
            <w:shd w:val="clear" w:color="auto" w:fill="auto"/>
            <w:noWrap/>
            <w:vAlign w:val="center"/>
          </w:tcPr>
          <w:p w:rsidR="00133B78" w:rsidRDefault="00133B78">
            <w:pPr>
              <w:autoSpaceDN w:val="0"/>
              <w:jc w:val="center"/>
              <w:textAlignment w:val="center"/>
              <w:rPr>
                <w:szCs w:val="21"/>
              </w:rPr>
            </w:pPr>
          </w:p>
        </w:tc>
      </w:tr>
      <w:tr w:rsidR="00133B78">
        <w:trPr>
          <w:trHeight w:hRule="exact" w:val="397"/>
        </w:trPr>
        <w:tc>
          <w:tcPr>
            <w:tcW w:w="643" w:type="pct"/>
            <w:gridSpan w:val="2"/>
            <w:vMerge w:val="restart"/>
            <w:shd w:val="clear" w:color="auto" w:fill="auto"/>
            <w:noWrap/>
            <w:vAlign w:val="center"/>
          </w:tcPr>
          <w:p w:rsidR="00133B78" w:rsidRDefault="00133B78">
            <w:pPr>
              <w:autoSpaceDN w:val="0"/>
              <w:jc w:val="center"/>
              <w:textAlignment w:val="center"/>
              <w:rPr>
                <w:szCs w:val="21"/>
              </w:rPr>
            </w:pPr>
          </w:p>
        </w:tc>
        <w:tc>
          <w:tcPr>
            <w:tcW w:w="1169" w:type="pct"/>
            <w:shd w:val="clear" w:color="auto" w:fill="auto"/>
            <w:noWrap/>
            <w:vAlign w:val="center"/>
          </w:tcPr>
          <w:p w:rsidR="00133B78" w:rsidRDefault="006363C9">
            <w:pPr>
              <w:autoSpaceDN w:val="0"/>
              <w:jc w:val="center"/>
              <w:textAlignment w:val="center"/>
              <w:rPr>
                <w:szCs w:val="21"/>
              </w:rPr>
            </w:pPr>
            <w:r>
              <w:rPr>
                <w:szCs w:val="21"/>
              </w:rPr>
              <w:t>3</w:t>
            </w:r>
            <w:r>
              <w:rPr>
                <w:rFonts w:hint="eastAsia"/>
                <w:szCs w:val="21"/>
              </w:rPr>
              <w:t>点钟</w:t>
            </w:r>
          </w:p>
        </w:tc>
        <w:tc>
          <w:tcPr>
            <w:tcW w:w="636" w:type="pct"/>
            <w:shd w:val="clear" w:color="auto" w:fill="auto"/>
            <w:noWrap/>
            <w:vAlign w:val="center"/>
          </w:tcPr>
          <w:p w:rsidR="00133B78" w:rsidRDefault="00133B78">
            <w:pPr>
              <w:autoSpaceDN w:val="0"/>
              <w:jc w:val="center"/>
              <w:textAlignment w:val="center"/>
              <w:rPr>
                <w:szCs w:val="21"/>
              </w:rPr>
            </w:pPr>
          </w:p>
        </w:tc>
        <w:tc>
          <w:tcPr>
            <w:tcW w:w="636" w:type="pct"/>
            <w:shd w:val="clear" w:color="auto" w:fill="auto"/>
            <w:noWrap/>
            <w:vAlign w:val="center"/>
          </w:tcPr>
          <w:p w:rsidR="00133B78" w:rsidRDefault="00133B78">
            <w:pPr>
              <w:autoSpaceDN w:val="0"/>
              <w:jc w:val="center"/>
              <w:textAlignment w:val="center"/>
              <w:rPr>
                <w:szCs w:val="21"/>
              </w:rPr>
            </w:pPr>
          </w:p>
        </w:tc>
        <w:tc>
          <w:tcPr>
            <w:tcW w:w="636" w:type="pct"/>
            <w:gridSpan w:val="2"/>
            <w:shd w:val="clear" w:color="auto" w:fill="auto"/>
            <w:noWrap/>
            <w:vAlign w:val="center"/>
          </w:tcPr>
          <w:p w:rsidR="00133B78" w:rsidRDefault="00133B78">
            <w:pPr>
              <w:autoSpaceDN w:val="0"/>
              <w:jc w:val="center"/>
              <w:textAlignment w:val="center"/>
              <w:rPr>
                <w:szCs w:val="21"/>
              </w:rPr>
            </w:pPr>
          </w:p>
        </w:tc>
        <w:tc>
          <w:tcPr>
            <w:tcW w:w="637" w:type="pct"/>
            <w:gridSpan w:val="2"/>
            <w:shd w:val="clear" w:color="auto" w:fill="auto"/>
            <w:noWrap/>
            <w:vAlign w:val="center"/>
          </w:tcPr>
          <w:p w:rsidR="00133B78" w:rsidRDefault="00133B78">
            <w:pPr>
              <w:autoSpaceDN w:val="0"/>
              <w:jc w:val="center"/>
              <w:textAlignment w:val="center"/>
              <w:rPr>
                <w:szCs w:val="21"/>
              </w:rPr>
            </w:pPr>
          </w:p>
        </w:tc>
        <w:tc>
          <w:tcPr>
            <w:tcW w:w="641" w:type="pct"/>
            <w:shd w:val="clear" w:color="auto" w:fill="auto"/>
            <w:noWrap/>
            <w:vAlign w:val="center"/>
          </w:tcPr>
          <w:p w:rsidR="00133B78" w:rsidRDefault="00133B78">
            <w:pPr>
              <w:autoSpaceDN w:val="0"/>
              <w:jc w:val="center"/>
              <w:textAlignment w:val="center"/>
              <w:rPr>
                <w:szCs w:val="21"/>
              </w:rPr>
            </w:pPr>
          </w:p>
        </w:tc>
      </w:tr>
      <w:tr w:rsidR="00133B78">
        <w:trPr>
          <w:trHeight w:hRule="exact" w:val="397"/>
        </w:trPr>
        <w:tc>
          <w:tcPr>
            <w:tcW w:w="643" w:type="pct"/>
            <w:gridSpan w:val="2"/>
            <w:vMerge/>
            <w:vAlign w:val="center"/>
          </w:tcPr>
          <w:p w:rsidR="00133B78" w:rsidRDefault="00133B78">
            <w:pPr>
              <w:autoSpaceDN w:val="0"/>
              <w:jc w:val="center"/>
              <w:textAlignment w:val="center"/>
              <w:rPr>
                <w:szCs w:val="21"/>
              </w:rPr>
            </w:pPr>
          </w:p>
        </w:tc>
        <w:tc>
          <w:tcPr>
            <w:tcW w:w="1169" w:type="pct"/>
            <w:shd w:val="clear" w:color="auto" w:fill="auto"/>
            <w:noWrap/>
            <w:vAlign w:val="center"/>
          </w:tcPr>
          <w:p w:rsidR="00133B78" w:rsidRDefault="006363C9">
            <w:pPr>
              <w:autoSpaceDN w:val="0"/>
              <w:jc w:val="center"/>
              <w:textAlignment w:val="center"/>
              <w:rPr>
                <w:szCs w:val="21"/>
              </w:rPr>
            </w:pPr>
            <w:r>
              <w:rPr>
                <w:szCs w:val="21"/>
              </w:rPr>
              <w:t>6</w:t>
            </w:r>
            <w:r>
              <w:rPr>
                <w:rFonts w:hint="eastAsia"/>
                <w:szCs w:val="21"/>
              </w:rPr>
              <w:t>点钟</w:t>
            </w:r>
          </w:p>
        </w:tc>
        <w:tc>
          <w:tcPr>
            <w:tcW w:w="636" w:type="pct"/>
            <w:shd w:val="clear" w:color="auto" w:fill="auto"/>
            <w:noWrap/>
            <w:vAlign w:val="center"/>
          </w:tcPr>
          <w:p w:rsidR="00133B78" w:rsidRDefault="00133B78">
            <w:pPr>
              <w:autoSpaceDN w:val="0"/>
              <w:jc w:val="center"/>
              <w:textAlignment w:val="center"/>
              <w:rPr>
                <w:szCs w:val="21"/>
              </w:rPr>
            </w:pPr>
          </w:p>
        </w:tc>
        <w:tc>
          <w:tcPr>
            <w:tcW w:w="636" w:type="pct"/>
            <w:shd w:val="clear" w:color="auto" w:fill="auto"/>
            <w:noWrap/>
            <w:vAlign w:val="center"/>
          </w:tcPr>
          <w:p w:rsidR="00133B78" w:rsidRDefault="00133B78">
            <w:pPr>
              <w:autoSpaceDN w:val="0"/>
              <w:jc w:val="center"/>
              <w:textAlignment w:val="center"/>
              <w:rPr>
                <w:szCs w:val="21"/>
              </w:rPr>
            </w:pPr>
          </w:p>
        </w:tc>
        <w:tc>
          <w:tcPr>
            <w:tcW w:w="636" w:type="pct"/>
            <w:gridSpan w:val="2"/>
            <w:shd w:val="clear" w:color="auto" w:fill="auto"/>
            <w:noWrap/>
            <w:vAlign w:val="center"/>
          </w:tcPr>
          <w:p w:rsidR="00133B78" w:rsidRDefault="00133B78">
            <w:pPr>
              <w:autoSpaceDN w:val="0"/>
              <w:jc w:val="center"/>
              <w:textAlignment w:val="center"/>
              <w:rPr>
                <w:szCs w:val="21"/>
              </w:rPr>
            </w:pPr>
          </w:p>
        </w:tc>
        <w:tc>
          <w:tcPr>
            <w:tcW w:w="637" w:type="pct"/>
            <w:gridSpan w:val="2"/>
            <w:shd w:val="clear" w:color="auto" w:fill="auto"/>
            <w:noWrap/>
            <w:vAlign w:val="center"/>
          </w:tcPr>
          <w:p w:rsidR="00133B78" w:rsidRDefault="00133B78">
            <w:pPr>
              <w:autoSpaceDN w:val="0"/>
              <w:jc w:val="center"/>
              <w:textAlignment w:val="center"/>
              <w:rPr>
                <w:szCs w:val="21"/>
              </w:rPr>
            </w:pPr>
          </w:p>
        </w:tc>
        <w:tc>
          <w:tcPr>
            <w:tcW w:w="641" w:type="pct"/>
            <w:shd w:val="clear" w:color="auto" w:fill="auto"/>
            <w:noWrap/>
            <w:vAlign w:val="center"/>
          </w:tcPr>
          <w:p w:rsidR="00133B78" w:rsidRDefault="00133B78">
            <w:pPr>
              <w:autoSpaceDN w:val="0"/>
              <w:jc w:val="center"/>
              <w:textAlignment w:val="center"/>
              <w:rPr>
                <w:szCs w:val="21"/>
              </w:rPr>
            </w:pPr>
          </w:p>
        </w:tc>
      </w:tr>
      <w:tr w:rsidR="00133B78">
        <w:trPr>
          <w:trHeight w:hRule="exact" w:val="397"/>
        </w:trPr>
        <w:tc>
          <w:tcPr>
            <w:tcW w:w="643" w:type="pct"/>
            <w:gridSpan w:val="2"/>
            <w:vMerge/>
            <w:vAlign w:val="center"/>
          </w:tcPr>
          <w:p w:rsidR="00133B78" w:rsidRDefault="00133B78">
            <w:pPr>
              <w:autoSpaceDN w:val="0"/>
              <w:jc w:val="center"/>
              <w:textAlignment w:val="center"/>
              <w:rPr>
                <w:szCs w:val="21"/>
              </w:rPr>
            </w:pPr>
          </w:p>
        </w:tc>
        <w:tc>
          <w:tcPr>
            <w:tcW w:w="1169" w:type="pct"/>
            <w:shd w:val="clear" w:color="auto" w:fill="auto"/>
            <w:noWrap/>
            <w:vAlign w:val="center"/>
          </w:tcPr>
          <w:p w:rsidR="00133B78" w:rsidRDefault="006363C9">
            <w:pPr>
              <w:autoSpaceDN w:val="0"/>
              <w:jc w:val="center"/>
              <w:textAlignment w:val="center"/>
              <w:rPr>
                <w:szCs w:val="21"/>
              </w:rPr>
            </w:pPr>
            <w:r>
              <w:rPr>
                <w:szCs w:val="21"/>
              </w:rPr>
              <w:t>9</w:t>
            </w:r>
            <w:r>
              <w:rPr>
                <w:rFonts w:hint="eastAsia"/>
                <w:szCs w:val="21"/>
              </w:rPr>
              <w:t>点钟</w:t>
            </w:r>
          </w:p>
        </w:tc>
        <w:tc>
          <w:tcPr>
            <w:tcW w:w="636" w:type="pct"/>
            <w:shd w:val="clear" w:color="auto" w:fill="auto"/>
            <w:noWrap/>
            <w:vAlign w:val="center"/>
          </w:tcPr>
          <w:p w:rsidR="00133B78" w:rsidRDefault="00133B78">
            <w:pPr>
              <w:autoSpaceDN w:val="0"/>
              <w:jc w:val="center"/>
              <w:textAlignment w:val="center"/>
              <w:rPr>
                <w:szCs w:val="21"/>
              </w:rPr>
            </w:pPr>
          </w:p>
        </w:tc>
        <w:tc>
          <w:tcPr>
            <w:tcW w:w="636" w:type="pct"/>
            <w:shd w:val="clear" w:color="auto" w:fill="auto"/>
            <w:noWrap/>
            <w:vAlign w:val="center"/>
          </w:tcPr>
          <w:p w:rsidR="00133B78" w:rsidRDefault="00133B78">
            <w:pPr>
              <w:autoSpaceDN w:val="0"/>
              <w:jc w:val="center"/>
              <w:textAlignment w:val="center"/>
              <w:rPr>
                <w:szCs w:val="21"/>
              </w:rPr>
            </w:pPr>
          </w:p>
        </w:tc>
        <w:tc>
          <w:tcPr>
            <w:tcW w:w="636" w:type="pct"/>
            <w:gridSpan w:val="2"/>
            <w:shd w:val="clear" w:color="auto" w:fill="auto"/>
            <w:noWrap/>
            <w:vAlign w:val="center"/>
          </w:tcPr>
          <w:p w:rsidR="00133B78" w:rsidRDefault="00133B78">
            <w:pPr>
              <w:autoSpaceDN w:val="0"/>
              <w:jc w:val="center"/>
              <w:textAlignment w:val="center"/>
              <w:rPr>
                <w:szCs w:val="21"/>
              </w:rPr>
            </w:pPr>
          </w:p>
        </w:tc>
        <w:tc>
          <w:tcPr>
            <w:tcW w:w="637" w:type="pct"/>
            <w:gridSpan w:val="2"/>
            <w:shd w:val="clear" w:color="auto" w:fill="auto"/>
            <w:noWrap/>
            <w:vAlign w:val="center"/>
          </w:tcPr>
          <w:p w:rsidR="00133B78" w:rsidRDefault="00133B78">
            <w:pPr>
              <w:autoSpaceDN w:val="0"/>
              <w:jc w:val="center"/>
              <w:textAlignment w:val="center"/>
              <w:rPr>
                <w:szCs w:val="21"/>
              </w:rPr>
            </w:pPr>
          </w:p>
        </w:tc>
        <w:tc>
          <w:tcPr>
            <w:tcW w:w="641" w:type="pct"/>
            <w:shd w:val="clear" w:color="auto" w:fill="auto"/>
            <w:noWrap/>
            <w:vAlign w:val="center"/>
          </w:tcPr>
          <w:p w:rsidR="00133B78" w:rsidRDefault="00133B78">
            <w:pPr>
              <w:autoSpaceDN w:val="0"/>
              <w:jc w:val="center"/>
              <w:textAlignment w:val="center"/>
              <w:rPr>
                <w:szCs w:val="21"/>
              </w:rPr>
            </w:pPr>
          </w:p>
        </w:tc>
      </w:tr>
      <w:tr w:rsidR="00133B78">
        <w:trPr>
          <w:trHeight w:hRule="exact" w:val="397"/>
        </w:trPr>
        <w:tc>
          <w:tcPr>
            <w:tcW w:w="643" w:type="pct"/>
            <w:gridSpan w:val="2"/>
            <w:vMerge/>
            <w:vAlign w:val="center"/>
          </w:tcPr>
          <w:p w:rsidR="00133B78" w:rsidRDefault="00133B78">
            <w:pPr>
              <w:autoSpaceDN w:val="0"/>
              <w:jc w:val="center"/>
              <w:textAlignment w:val="center"/>
              <w:rPr>
                <w:szCs w:val="21"/>
              </w:rPr>
            </w:pPr>
          </w:p>
        </w:tc>
        <w:tc>
          <w:tcPr>
            <w:tcW w:w="1169" w:type="pct"/>
            <w:shd w:val="clear" w:color="auto" w:fill="auto"/>
            <w:noWrap/>
            <w:vAlign w:val="center"/>
          </w:tcPr>
          <w:p w:rsidR="00133B78" w:rsidRDefault="006363C9">
            <w:pPr>
              <w:autoSpaceDN w:val="0"/>
              <w:jc w:val="center"/>
              <w:textAlignment w:val="center"/>
              <w:rPr>
                <w:szCs w:val="21"/>
              </w:rPr>
            </w:pPr>
            <w:r>
              <w:rPr>
                <w:szCs w:val="21"/>
              </w:rPr>
              <w:t>12</w:t>
            </w:r>
            <w:r>
              <w:rPr>
                <w:rFonts w:hint="eastAsia"/>
                <w:szCs w:val="21"/>
              </w:rPr>
              <w:t>点钟</w:t>
            </w:r>
          </w:p>
        </w:tc>
        <w:tc>
          <w:tcPr>
            <w:tcW w:w="636" w:type="pct"/>
            <w:shd w:val="clear" w:color="auto" w:fill="auto"/>
            <w:noWrap/>
            <w:vAlign w:val="center"/>
          </w:tcPr>
          <w:p w:rsidR="00133B78" w:rsidRDefault="00133B78">
            <w:pPr>
              <w:autoSpaceDN w:val="0"/>
              <w:jc w:val="center"/>
              <w:textAlignment w:val="center"/>
              <w:rPr>
                <w:szCs w:val="21"/>
              </w:rPr>
            </w:pPr>
          </w:p>
        </w:tc>
        <w:tc>
          <w:tcPr>
            <w:tcW w:w="636" w:type="pct"/>
            <w:shd w:val="clear" w:color="auto" w:fill="auto"/>
            <w:noWrap/>
            <w:vAlign w:val="center"/>
          </w:tcPr>
          <w:p w:rsidR="00133B78" w:rsidRDefault="00133B78">
            <w:pPr>
              <w:autoSpaceDN w:val="0"/>
              <w:jc w:val="center"/>
              <w:textAlignment w:val="center"/>
              <w:rPr>
                <w:szCs w:val="21"/>
              </w:rPr>
            </w:pPr>
          </w:p>
        </w:tc>
        <w:tc>
          <w:tcPr>
            <w:tcW w:w="636" w:type="pct"/>
            <w:gridSpan w:val="2"/>
            <w:shd w:val="clear" w:color="auto" w:fill="auto"/>
            <w:noWrap/>
            <w:vAlign w:val="center"/>
          </w:tcPr>
          <w:p w:rsidR="00133B78" w:rsidRDefault="00133B78">
            <w:pPr>
              <w:autoSpaceDN w:val="0"/>
              <w:jc w:val="center"/>
              <w:textAlignment w:val="center"/>
              <w:rPr>
                <w:szCs w:val="21"/>
              </w:rPr>
            </w:pPr>
          </w:p>
        </w:tc>
        <w:tc>
          <w:tcPr>
            <w:tcW w:w="637" w:type="pct"/>
            <w:gridSpan w:val="2"/>
            <w:shd w:val="clear" w:color="auto" w:fill="auto"/>
            <w:noWrap/>
            <w:vAlign w:val="center"/>
          </w:tcPr>
          <w:p w:rsidR="00133B78" w:rsidRDefault="00133B78">
            <w:pPr>
              <w:autoSpaceDN w:val="0"/>
              <w:jc w:val="center"/>
              <w:textAlignment w:val="center"/>
              <w:rPr>
                <w:szCs w:val="21"/>
              </w:rPr>
            </w:pPr>
          </w:p>
        </w:tc>
        <w:tc>
          <w:tcPr>
            <w:tcW w:w="641" w:type="pct"/>
            <w:shd w:val="clear" w:color="auto" w:fill="auto"/>
            <w:noWrap/>
            <w:vAlign w:val="center"/>
          </w:tcPr>
          <w:p w:rsidR="00133B78" w:rsidRDefault="00133B78">
            <w:pPr>
              <w:autoSpaceDN w:val="0"/>
              <w:jc w:val="center"/>
              <w:textAlignment w:val="center"/>
              <w:rPr>
                <w:szCs w:val="21"/>
              </w:rPr>
            </w:pPr>
          </w:p>
        </w:tc>
      </w:tr>
      <w:tr w:rsidR="00133B78">
        <w:trPr>
          <w:trHeight w:hRule="exact" w:val="397"/>
        </w:trPr>
        <w:tc>
          <w:tcPr>
            <w:tcW w:w="643" w:type="pct"/>
            <w:gridSpan w:val="2"/>
            <w:vMerge w:val="restart"/>
            <w:shd w:val="clear" w:color="auto" w:fill="auto"/>
            <w:noWrap/>
            <w:vAlign w:val="center"/>
          </w:tcPr>
          <w:p w:rsidR="00133B78" w:rsidRDefault="00133B78">
            <w:pPr>
              <w:autoSpaceDN w:val="0"/>
              <w:jc w:val="center"/>
              <w:textAlignment w:val="center"/>
              <w:rPr>
                <w:szCs w:val="21"/>
              </w:rPr>
            </w:pPr>
          </w:p>
        </w:tc>
        <w:tc>
          <w:tcPr>
            <w:tcW w:w="1169" w:type="pct"/>
            <w:shd w:val="clear" w:color="auto" w:fill="auto"/>
            <w:noWrap/>
            <w:vAlign w:val="center"/>
          </w:tcPr>
          <w:p w:rsidR="00133B78" w:rsidRDefault="006363C9">
            <w:pPr>
              <w:autoSpaceDN w:val="0"/>
              <w:jc w:val="center"/>
              <w:textAlignment w:val="center"/>
              <w:rPr>
                <w:szCs w:val="21"/>
              </w:rPr>
            </w:pPr>
            <w:r>
              <w:rPr>
                <w:szCs w:val="21"/>
              </w:rPr>
              <w:t>3</w:t>
            </w:r>
            <w:r>
              <w:rPr>
                <w:rFonts w:hint="eastAsia"/>
                <w:szCs w:val="21"/>
              </w:rPr>
              <w:t>点钟</w:t>
            </w:r>
          </w:p>
        </w:tc>
        <w:tc>
          <w:tcPr>
            <w:tcW w:w="636" w:type="pct"/>
            <w:shd w:val="clear" w:color="auto" w:fill="auto"/>
            <w:noWrap/>
            <w:vAlign w:val="center"/>
          </w:tcPr>
          <w:p w:rsidR="00133B78" w:rsidRDefault="00133B78">
            <w:pPr>
              <w:autoSpaceDN w:val="0"/>
              <w:jc w:val="center"/>
              <w:textAlignment w:val="center"/>
              <w:rPr>
                <w:szCs w:val="21"/>
              </w:rPr>
            </w:pPr>
          </w:p>
        </w:tc>
        <w:tc>
          <w:tcPr>
            <w:tcW w:w="636" w:type="pct"/>
            <w:shd w:val="clear" w:color="auto" w:fill="auto"/>
            <w:noWrap/>
            <w:vAlign w:val="center"/>
          </w:tcPr>
          <w:p w:rsidR="00133B78" w:rsidRDefault="00133B78">
            <w:pPr>
              <w:autoSpaceDN w:val="0"/>
              <w:jc w:val="center"/>
              <w:textAlignment w:val="center"/>
              <w:rPr>
                <w:szCs w:val="21"/>
              </w:rPr>
            </w:pPr>
          </w:p>
        </w:tc>
        <w:tc>
          <w:tcPr>
            <w:tcW w:w="636" w:type="pct"/>
            <w:gridSpan w:val="2"/>
            <w:shd w:val="clear" w:color="auto" w:fill="auto"/>
            <w:noWrap/>
            <w:vAlign w:val="center"/>
          </w:tcPr>
          <w:p w:rsidR="00133B78" w:rsidRDefault="00133B78">
            <w:pPr>
              <w:autoSpaceDN w:val="0"/>
              <w:jc w:val="center"/>
              <w:textAlignment w:val="center"/>
              <w:rPr>
                <w:szCs w:val="21"/>
              </w:rPr>
            </w:pPr>
          </w:p>
        </w:tc>
        <w:tc>
          <w:tcPr>
            <w:tcW w:w="637" w:type="pct"/>
            <w:gridSpan w:val="2"/>
            <w:shd w:val="clear" w:color="auto" w:fill="auto"/>
            <w:noWrap/>
            <w:vAlign w:val="center"/>
          </w:tcPr>
          <w:p w:rsidR="00133B78" w:rsidRDefault="00133B78">
            <w:pPr>
              <w:autoSpaceDN w:val="0"/>
              <w:jc w:val="center"/>
              <w:textAlignment w:val="center"/>
              <w:rPr>
                <w:szCs w:val="21"/>
              </w:rPr>
            </w:pPr>
          </w:p>
        </w:tc>
        <w:tc>
          <w:tcPr>
            <w:tcW w:w="641" w:type="pct"/>
            <w:shd w:val="clear" w:color="auto" w:fill="auto"/>
            <w:noWrap/>
            <w:vAlign w:val="center"/>
          </w:tcPr>
          <w:p w:rsidR="00133B78" w:rsidRDefault="00133B78">
            <w:pPr>
              <w:autoSpaceDN w:val="0"/>
              <w:jc w:val="center"/>
              <w:textAlignment w:val="center"/>
              <w:rPr>
                <w:szCs w:val="21"/>
              </w:rPr>
            </w:pPr>
          </w:p>
        </w:tc>
      </w:tr>
      <w:tr w:rsidR="00133B78">
        <w:trPr>
          <w:trHeight w:hRule="exact" w:val="397"/>
        </w:trPr>
        <w:tc>
          <w:tcPr>
            <w:tcW w:w="643" w:type="pct"/>
            <w:gridSpan w:val="2"/>
            <w:vMerge/>
            <w:vAlign w:val="center"/>
          </w:tcPr>
          <w:p w:rsidR="00133B78" w:rsidRDefault="00133B78">
            <w:pPr>
              <w:autoSpaceDN w:val="0"/>
              <w:jc w:val="center"/>
              <w:textAlignment w:val="center"/>
              <w:rPr>
                <w:szCs w:val="21"/>
              </w:rPr>
            </w:pPr>
          </w:p>
        </w:tc>
        <w:tc>
          <w:tcPr>
            <w:tcW w:w="1169" w:type="pct"/>
            <w:shd w:val="clear" w:color="auto" w:fill="auto"/>
            <w:noWrap/>
            <w:vAlign w:val="center"/>
          </w:tcPr>
          <w:p w:rsidR="00133B78" w:rsidRDefault="006363C9">
            <w:pPr>
              <w:autoSpaceDN w:val="0"/>
              <w:jc w:val="center"/>
              <w:textAlignment w:val="center"/>
              <w:rPr>
                <w:szCs w:val="21"/>
              </w:rPr>
            </w:pPr>
            <w:r>
              <w:rPr>
                <w:szCs w:val="21"/>
              </w:rPr>
              <w:t>6</w:t>
            </w:r>
            <w:r>
              <w:rPr>
                <w:rFonts w:hint="eastAsia"/>
                <w:szCs w:val="21"/>
              </w:rPr>
              <w:t>点钟</w:t>
            </w:r>
          </w:p>
        </w:tc>
        <w:tc>
          <w:tcPr>
            <w:tcW w:w="636" w:type="pct"/>
            <w:shd w:val="clear" w:color="auto" w:fill="auto"/>
            <w:noWrap/>
            <w:vAlign w:val="center"/>
          </w:tcPr>
          <w:p w:rsidR="00133B78" w:rsidRDefault="00133B78">
            <w:pPr>
              <w:autoSpaceDN w:val="0"/>
              <w:jc w:val="center"/>
              <w:textAlignment w:val="center"/>
              <w:rPr>
                <w:szCs w:val="21"/>
              </w:rPr>
            </w:pPr>
          </w:p>
        </w:tc>
        <w:tc>
          <w:tcPr>
            <w:tcW w:w="636" w:type="pct"/>
            <w:shd w:val="clear" w:color="auto" w:fill="auto"/>
            <w:noWrap/>
            <w:vAlign w:val="center"/>
          </w:tcPr>
          <w:p w:rsidR="00133B78" w:rsidRDefault="00133B78">
            <w:pPr>
              <w:autoSpaceDN w:val="0"/>
              <w:jc w:val="center"/>
              <w:textAlignment w:val="center"/>
              <w:rPr>
                <w:szCs w:val="21"/>
              </w:rPr>
            </w:pPr>
          </w:p>
        </w:tc>
        <w:tc>
          <w:tcPr>
            <w:tcW w:w="636" w:type="pct"/>
            <w:gridSpan w:val="2"/>
            <w:shd w:val="clear" w:color="auto" w:fill="auto"/>
            <w:noWrap/>
            <w:vAlign w:val="center"/>
          </w:tcPr>
          <w:p w:rsidR="00133B78" w:rsidRDefault="00133B78">
            <w:pPr>
              <w:autoSpaceDN w:val="0"/>
              <w:jc w:val="center"/>
              <w:textAlignment w:val="center"/>
              <w:rPr>
                <w:szCs w:val="21"/>
              </w:rPr>
            </w:pPr>
          </w:p>
        </w:tc>
        <w:tc>
          <w:tcPr>
            <w:tcW w:w="637" w:type="pct"/>
            <w:gridSpan w:val="2"/>
            <w:shd w:val="clear" w:color="auto" w:fill="auto"/>
            <w:noWrap/>
            <w:vAlign w:val="center"/>
          </w:tcPr>
          <w:p w:rsidR="00133B78" w:rsidRDefault="00133B78">
            <w:pPr>
              <w:autoSpaceDN w:val="0"/>
              <w:jc w:val="center"/>
              <w:textAlignment w:val="center"/>
              <w:rPr>
                <w:szCs w:val="21"/>
              </w:rPr>
            </w:pPr>
          </w:p>
        </w:tc>
        <w:tc>
          <w:tcPr>
            <w:tcW w:w="641" w:type="pct"/>
            <w:shd w:val="clear" w:color="auto" w:fill="auto"/>
            <w:noWrap/>
            <w:vAlign w:val="center"/>
          </w:tcPr>
          <w:p w:rsidR="00133B78" w:rsidRDefault="00133B78">
            <w:pPr>
              <w:autoSpaceDN w:val="0"/>
              <w:jc w:val="center"/>
              <w:textAlignment w:val="center"/>
              <w:rPr>
                <w:szCs w:val="21"/>
              </w:rPr>
            </w:pPr>
          </w:p>
        </w:tc>
      </w:tr>
      <w:tr w:rsidR="00133B78">
        <w:trPr>
          <w:trHeight w:hRule="exact" w:val="397"/>
        </w:trPr>
        <w:tc>
          <w:tcPr>
            <w:tcW w:w="643" w:type="pct"/>
            <w:gridSpan w:val="2"/>
            <w:vMerge/>
            <w:vAlign w:val="center"/>
          </w:tcPr>
          <w:p w:rsidR="00133B78" w:rsidRDefault="00133B78">
            <w:pPr>
              <w:autoSpaceDN w:val="0"/>
              <w:jc w:val="center"/>
              <w:textAlignment w:val="center"/>
              <w:rPr>
                <w:szCs w:val="21"/>
              </w:rPr>
            </w:pPr>
          </w:p>
        </w:tc>
        <w:tc>
          <w:tcPr>
            <w:tcW w:w="1169" w:type="pct"/>
            <w:shd w:val="clear" w:color="auto" w:fill="auto"/>
            <w:noWrap/>
            <w:vAlign w:val="center"/>
          </w:tcPr>
          <w:p w:rsidR="00133B78" w:rsidRDefault="006363C9">
            <w:pPr>
              <w:autoSpaceDN w:val="0"/>
              <w:jc w:val="center"/>
              <w:textAlignment w:val="center"/>
              <w:rPr>
                <w:szCs w:val="21"/>
              </w:rPr>
            </w:pPr>
            <w:r>
              <w:rPr>
                <w:szCs w:val="21"/>
              </w:rPr>
              <w:t>9</w:t>
            </w:r>
            <w:r>
              <w:rPr>
                <w:rFonts w:hint="eastAsia"/>
                <w:szCs w:val="21"/>
              </w:rPr>
              <w:t>点钟</w:t>
            </w:r>
          </w:p>
        </w:tc>
        <w:tc>
          <w:tcPr>
            <w:tcW w:w="636" w:type="pct"/>
            <w:shd w:val="clear" w:color="auto" w:fill="auto"/>
            <w:noWrap/>
            <w:vAlign w:val="center"/>
          </w:tcPr>
          <w:p w:rsidR="00133B78" w:rsidRDefault="00133B78">
            <w:pPr>
              <w:autoSpaceDN w:val="0"/>
              <w:jc w:val="center"/>
              <w:textAlignment w:val="center"/>
              <w:rPr>
                <w:szCs w:val="21"/>
              </w:rPr>
            </w:pPr>
          </w:p>
        </w:tc>
        <w:tc>
          <w:tcPr>
            <w:tcW w:w="636" w:type="pct"/>
            <w:shd w:val="clear" w:color="auto" w:fill="auto"/>
            <w:noWrap/>
            <w:vAlign w:val="center"/>
          </w:tcPr>
          <w:p w:rsidR="00133B78" w:rsidRDefault="00133B78">
            <w:pPr>
              <w:autoSpaceDN w:val="0"/>
              <w:jc w:val="center"/>
              <w:textAlignment w:val="center"/>
              <w:rPr>
                <w:szCs w:val="21"/>
              </w:rPr>
            </w:pPr>
          </w:p>
        </w:tc>
        <w:tc>
          <w:tcPr>
            <w:tcW w:w="636" w:type="pct"/>
            <w:gridSpan w:val="2"/>
            <w:shd w:val="clear" w:color="auto" w:fill="auto"/>
            <w:noWrap/>
            <w:vAlign w:val="center"/>
          </w:tcPr>
          <w:p w:rsidR="00133B78" w:rsidRDefault="00133B78">
            <w:pPr>
              <w:autoSpaceDN w:val="0"/>
              <w:jc w:val="center"/>
              <w:textAlignment w:val="center"/>
              <w:rPr>
                <w:szCs w:val="21"/>
              </w:rPr>
            </w:pPr>
          </w:p>
        </w:tc>
        <w:tc>
          <w:tcPr>
            <w:tcW w:w="637" w:type="pct"/>
            <w:gridSpan w:val="2"/>
            <w:shd w:val="clear" w:color="auto" w:fill="auto"/>
            <w:noWrap/>
            <w:vAlign w:val="center"/>
          </w:tcPr>
          <w:p w:rsidR="00133B78" w:rsidRDefault="00133B78">
            <w:pPr>
              <w:autoSpaceDN w:val="0"/>
              <w:jc w:val="center"/>
              <w:textAlignment w:val="center"/>
              <w:rPr>
                <w:szCs w:val="21"/>
              </w:rPr>
            </w:pPr>
          </w:p>
        </w:tc>
        <w:tc>
          <w:tcPr>
            <w:tcW w:w="641" w:type="pct"/>
            <w:shd w:val="clear" w:color="auto" w:fill="auto"/>
            <w:noWrap/>
            <w:vAlign w:val="center"/>
          </w:tcPr>
          <w:p w:rsidR="00133B78" w:rsidRDefault="00133B78">
            <w:pPr>
              <w:autoSpaceDN w:val="0"/>
              <w:jc w:val="center"/>
              <w:textAlignment w:val="center"/>
              <w:rPr>
                <w:szCs w:val="21"/>
              </w:rPr>
            </w:pPr>
          </w:p>
        </w:tc>
      </w:tr>
      <w:tr w:rsidR="00133B78">
        <w:trPr>
          <w:trHeight w:hRule="exact" w:val="397"/>
        </w:trPr>
        <w:tc>
          <w:tcPr>
            <w:tcW w:w="643" w:type="pct"/>
            <w:gridSpan w:val="2"/>
            <w:vMerge/>
            <w:vAlign w:val="center"/>
          </w:tcPr>
          <w:p w:rsidR="00133B78" w:rsidRDefault="00133B78">
            <w:pPr>
              <w:autoSpaceDN w:val="0"/>
              <w:jc w:val="center"/>
              <w:textAlignment w:val="center"/>
              <w:rPr>
                <w:szCs w:val="21"/>
              </w:rPr>
            </w:pPr>
          </w:p>
        </w:tc>
        <w:tc>
          <w:tcPr>
            <w:tcW w:w="1169" w:type="pct"/>
            <w:shd w:val="clear" w:color="auto" w:fill="auto"/>
            <w:noWrap/>
            <w:vAlign w:val="center"/>
          </w:tcPr>
          <w:p w:rsidR="00133B78" w:rsidRDefault="006363C9">
            <w:pPr>
              <w:autoSpaceDN w:val="0"/>
              <w:jc w:val="center"/>
              <w:textAlignment w:val="center"/>
              <w:rPr>
                <w:szCs w:val="21"/>
              </w:rPr>
            </w:pPr>
            <w:r>
              <w:rPr>
                <w:szCs w:val="21"/>
              </w:rPr>
              <w:t>12</w:t>
            </w:r>
            <w:r>
              <w:rPr>
                <w:rFonts w:hint="eastAsia"/>
                <w:szCs w:val="21"/>
              </w:rPr>
              <w:t>点钟</w:t>
            </w:r>
          </w:p>
        </w:tc>
        <w:tc>
          <w:tcPr>
            <w:tcW w:w="636" w:type="pct"/>
            <w:shd w:val="clear" w:color="auto" w:fill="auto"/>
            <w:noWrap/>
            <w:vAlign w:val="center"/>
          </w:tcPr>
          <w:p w:rsidR="00133B78" w:rsidRDefault="00133B78">
            <w:pPr>
              <w:autoSpaceDN w:val="0"/>
              <w:jc w:val="center"/>
              <w:textAlignment w:val="center"/>
              <w:rPr>
                <w:szCs w:val="21"/>
              </w:rPr>
            </w:pPr>
          </w:p>
        </w:tc>
        <w:tc>
          <w:tcPr>
            <w:tcW w:w="636" w:type="pct"/>
            <w:shd w:val="clear" w:color="auto" w:fill="auto"/>
            <w:noWrap/>
            <w:vAlign w:val="center"/>
          </w:tcPr>
          <w:p w:rsidR="00133B78" w:rsidRDefault="00133B78">
            <w:pPr>
              <w:autoSpaceDN w:val="0"/>
              <w:jc w:val="center"/>
              <w:textAlignment w:val="center"/>
              <w:rPr>
                <w:szCs w:val="21"/>
              </w:rPr>
            </w:pPr>
          </w:p>
        </w:tc>
        <w:tc>
          <w:tcPr>
            <w:tcW w:w="636" w:type="pct"/>
            <w:gridSpan w:val="2"/>
            <w:shd w:val="clear" w:color="auto" w:fill="auto"/>
            <w:noWrap/>
            <w:vAlign w:val="center"/>
          </w:tcPr>
          <w:p w:rsidR="00133B78" w:rsidRDefault="00133B78">
            <w:pPr>
              <w:autoSpaceDN w:val="0"/>
              <w:jc w:val="center"/>
              <w:textAlignment w:val="center"/>
              <w:rPr>
                <w:szCs w:val="21"/>
              </w:rPr>
            </w:pPr>
          </w:p>
        </w:tc>
        <w:tc>
          <w:tcPr>
            <w:tcW w:w="637" w:type="pct"/>
            <w:gridSpan w:val="2"/>
            <w:shd w:val="clear" w:color="auto" w:fill="auto"/>
            <w:noWrap/>
            <w:vAlign w:val="center"/>
          </w:tcPr>
          <w:p w:rsidR="00133B78" w:rsidRDefault="00133B78">
            <w:pPr>
              <w:autoSpaceDN w:val="0"/>
              <w:jc w:val="center"/>
              <w:textAlignment w:val="center"/>
              <w:rPr>
                <w:szCs w:val="21"/>
              </w:rPr>
            </w:pPr>
          </w:p>
        </w:tc>
        <w:tc>
          <w:tcPr>
            <w:tcW w:w="641" w:type="pct"/>
            <w:shd w:val="clear" w:color="auto" w:fill="auto"/>
            <w:noWrap/>
            <w:vAlign w:val="center"/>
          </w:tcPr>
          <w:p w:rsidR="00133B78" w:rsidRDefault="00133B78">
            <w:pPr>
              <w:autoSpaceDN w:val="0"/>
              <w:jc w:val="center"/>
              <w:textAlignment w:val="center"/>
              <w:rPr>
                <w:szCs w:val="21"/>
              </w:rPr>
            </w:pPr>
          </w:p>
        </w:tc>
      </w:tr>
      <w:tr w:rsidR="00133B78">
        <w:trPr>
          <w:trHeight w:hRule="exact" w:val="397"/>
        </w:trPr>
        <w:tc>
          <w:tcPr>
            <w:tcW w:w="1812" w:type="pct"/>
            <w:gridSpan w:val="3"/>
            <w:vAlign w:val="center"/>
          </w:tcPr>
          <w:p w:rsidR="00133B78" w:rsidRDefault="006363C9">
            <w:pPr>
              <w:autoSpaceDN w:val="0"/>
              <w:jc w:val="center"/>
              <w:textAlignment w:val="center"/>
              <w:rPr>
                <w:szCs w:val="21"/>
              </w:rPr>
            </w:pPr>
            <w:r>
              <w:rPr>
                <w:rFonts w:hint="eastAsia"/>
                <w:color w:val="000000"/>
                <w:kern w:val="0"/>
                <w:szCs w:val="21"/>
              </w:rPr>
              <w:t>测点布置示意图</w:t>
            </w:r>
          </w:p>
        </w:tc>
        <w:tc>
          <w:tcPr>
            <w:tcW w:w="3187" w:type="pct"/>
            <w:gridSpan w:val="7"/>
            <w:shd w:val="clear" w:color="auto" w:fill="auto"/>
            <w:noWrap/>
            <w:vAlign w:val="center"/>
          </w:tcPr>
          <w:p w:rsidR="00133B78" w:rsidRDefault="00133B78">
            <w:pPr>
              <w:autoSpaceDN w:val="0"/>
              <w:jc w:val="center"/>
              <w:textAlignment w:val="center"/>
              <w:rPr>
                <w:szCs w:val="21"/>
              </w:rPr>
            </w:pPr>
          </w:p>
        </w:tc>
      </w:tr>
      <w:tr w:rsidR="00133B78">
        <w:trPr>
          <w:trHeight w:hRule="exact" w:val="397"/>
        </w:trPr>
        <w:tc>
          <w:tcPr>
            <w:tcW w:w="560" w:type="pct"/>
            <w:vAlign w:val="center"/>
          </w:tcPr>
          <w:p w:rsidR="00133B78" w:rsidRDefault="006363C9">
            <w:pPr>
              <w:autoSpaceDN w:val="0"/>
              <w:jc w:val="center"/>
              <w:textAlignment w:val="center"/>
              <w:rPr>
                <w:szCs w:val="21"/>
              </w:rPr>
            </w:pPr>
            <w:r>
              <w:rPr>
                <w:rFonts w:hint="eastAsia"/>
                <w:szCs w:val="21"/>
              </w:rPr>
              <w:t>检</w:t>
            </w:r>
            <w:r>
              <w:rPr>
                <w:szCs w:val="21"/>
              </w:rPr>
              <w:t xml:space="preserve"> </w:t>
            </w:r>
            <w:r>
              <w:rPr>
                <w:rFonts w:hint="eastAsia"/>
                <w:szCs w:val="21"/>
              </w:rPr>
              <w:t>测</w:t>
            </w:r>
          </w:p>
        </w:tc>
        <w:tc>
          <w:tcPr>
            <w:tcW w:w="1251" w:type="pct"/>
            <w:gridSpan w:val="2"/>
            <w:vAlign w:val="center"/>
          </w:tcPr>
          <w:p w:rsidR="00133B78" w:rsidRDefault="00133B78">
            <w:pPr>
              <w:autoSpaceDN w:val="0"/>
              <w:jc w:val="center"/>
              <w:textAlignment w:val="center"/>
              <w:rPr>
                <w:szCs w:val="21"/>
              </w:rPr>
            </w:pPr>
          </w:p>
        </w:tc>
        <w:tc>
          <w:tcPr>
            <w:tcW w:w="636" w:type="pct"/>
            <w:vAlign w:val="center"/>
          </w:tcPr>
          <w:p w:rsidR="00133B78" w:rsidRDefault="006363C9">
            <w:pPr>
              <w:autoSpaceDN w:val="0"/>
              <w:jc w:val="center"/>
              <w:textAlignment w:val="center"/>
              <w:rPr>
                <w:szCs w:val="21"/>
              </w:rPr>
            </w:pPr>
            <w:r>
              <w:rPr>
                <w:rFonts w:hint="eastAsia"/>
                <w:szCs w:val="21"/>
              </w:rPr>
              <w:t>记</w:t>
            </w:r>
            <w:r>
              <w:rPr>
                <w:szCs w:val="21"/>
              </w:rPr>
              <w:t xml:space="preserve"> </w:t>
            </w:r>
            <w:r>
              <w:rPr>
                <w:rFonts w:hint="eastAsia"/>
                <w:szCs w:val="21"/>
              </w:rPr>
              <w:t>录</w:t>
            </w:r>
          </w:p>
        </w:tc>
        <w:tc>
          <w:tcPr>
            <w:tcW w:w="1021" w:type="pct"/>
            <w:gridSpan w:val="2"/>
            <w:vAlign w:val="center"/>
          </w:tcPr>
          <w:p w:rsidR="00133B78" w:rsidRDefault="00133B78">
            <w:pPr>
              <w:autoSpaceDN w:val="0"/>
              <w:jc w:val="center"/>
              <w:textAlignment w:val="center"/>
              <w:rPr>
                <w:szCs w:val="21"/>
              </w:rPr>
            </w:pPr>
          </w:p>
        </w:tc>
        <w:tc>
          <w:tcPr>
            <w:tcW w:w="580" w:type="pct"/>
            <w:gridSpan w:val="2"/>
            <w:vAlign w:val="center"/>
          </w:tcPr>
          <w:p w:rsidR="00133B78" w:rsidRDefault="006363C9">
            <w:pPr>
              <w:autoSpaceDN w:val="0"/>
              <w:jc w:val="center"/>
              <w:textAlignment w:val="center"/>
              <w:rPr>
                <w:szCs w:val="21"/>
              </w:rPr>
            </w:pPr>
            <w:r>
              <w:rPr>
                <w:rFonts w:hint="eastAsia"/>
                <w:szCs w:val="21"/>
              </w:rPr>
              <w:t>复核</w:t>
            </w:r>
          </w:p>
        </w:tc>
        <w:tc>
          <w:tcPr>
            <w:tcW w:w="949" w:type="pct"/>
            <w:gridSpan w:val="2"/>
            <w:vAlign w:val="center"/>
          </w:tcPr>
          <w:p w:rsidR="00133B78" w:rsidRDefault="00133B78">
            <w:pPr>
              <w:autoSpaceDN w:val="0"/>
              <w:jc w:val="center"/>
              <w:textAlignment w:val="center"/>
              <w:rPr>
                <w:szCs w:val="21"/>
              </w:rPr>
            </w:pPr>
          </w:p>
        </w:tc>
      </w:tr>
    </w:tbl>
    <w:p w:rsidR="00133B78" w:rsidRDefault="00133B78" w:rsidP="002238B8">
      <w:pPr>
        <w:pStyle w:val="afffb"/>
        <w:ind w:firstLine="420"/>
      </w:pPr>
    </w:p>
    <w:p w:rsidR="00133B78" w:rsidRDefault="00133B78">
      <w:pPr>
        <w:pStyle w:val="afffb"/>
        <w:ind w:firstLineChars="0" w:firstLine="0"/>
        <w:jc w:val="center"/>
        <w:sectPr w:rsidR="00133B78">
          <w:headerReference w:type="default" r:id="rId88"/>
          <w:footerReference w:type="default" r:id="rId89"/>
          <w:pgSz w:w="11906" w:h="16838"/>
          <w:pgMar w:top="567" w:right="1134" w:bottom="1134" w:left="1418" w:header="1418" w:footer="1134" w:gutter="0"/>
          <w:cols w:space="720"/>
          <w:formProt w:val="0"/>
          <w:docGrid w:type="lines" w:linePitch="312"/>
        </w:sectPr>
      </w:pPr>
    </w:p>
    <w:p w:rsidR="00133B78" w:rsidRDefault="006363C9" w:rsidP="002238B8">
      <w:pPr>
        <w:numPr>
          <w:ilvl w:val="1"/>
          <w:numId w:val="0"/>
        </w:numPr>
        <w:adjustRightInd w:val="0"/>
        <w:snapToGrid w:val="0"/>
        <w:spacing w:beforeLines="50" w:before="156" w:afterLines="50" w:after="156"/>
        <w:ind w:firstLine="420"/>
        <w:jc w:val="center"/>
        <w:textAlignment w:val="baseline"/>
        <w:rPr>
          <w:rFonts w:ascii="黑体" w:eastAsia="黑体"/>
          <w:kern w:val="21"/>
        </w:rPr>
      </w:pPr>
      <w:bookmarkStart w:id="43" w:name="_Toc14675518"/>
      <w:r>
        <w:rPr>
          <w:rFonts w:ascii="黑体" w:eastAsia="黑体" w:hint="eastAsia"/>
          <w:kern w:val="21"/>
        </w:rPr>
        <w:lastRenderedPageBreak/>
        <w:t>表</w:t>
      </w:r>
      <w:r>
        <w:rPr>
          <w:rFonts w:ascii="黑体" w:eastAsia="黑体" w:hint="eastAsia"/>
          <w:kern w:val="21"/>
        </w:rPr>
        <w:t xml:space="preserve">B.2 </w:t>
      </w:r>
      <w:r>
        <w:rPr>
          <w:rFonts w:ascii="黑体" w:eastAsia="黑体" w:hint="eastAsia"/>
          <w:kern w:val="21"/>
        </w:rPr>
        <w:t>桥梁水下构件基础淘空检测记录表</w:t>
      </w:r>
      <w:bookmarkEnd w:id="43"/>
    </w:p>
    <w:tbl>
      <w:tblPr>
        <w:tblW w:w="9007"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959"/>
        <w:gridCol w:w="992"/>
        <w:gridCol w:w="1140"/>
        <w:gridCol w:w="1086"/>
        <w:gridCol w:w="1742"/>
        <w:gridCol w:w="991"/>
        <w:gridCol w:w="144"/>
        <w:gridCol w:w="1953"/>
      </w:tblGrid>
      <w:tr w:rsidR="00133B78">
        <w:trPr>
          <w:trHeight w:val="397"/>
          <w:jc w:val="center"/>
        </w:trPr>
        <w:tc>
          <w:tcPr>
            <w:tcW w:w="1951" w:type="dxa"/>
            <w:gridSpan w:val="2"/>
            <w:tcBorders>
              <w:tl2br w:val="nil"/>
              <w:tr2bl w:val="nil"/>
            </w:tcBorders>
            <w:shd w:val="clear" w:color="auto" w:fill="auto"/>
            <w:noWrap/>
            <w:vAlign w:val="center"/>
          </w:tcPr>
          <w:p w:rsidR="00133B78" w:rsidRDefault="006363C9">
            <w:pPr>
              <w:widowControl/>
              <w:adjustRightInd w:val="0"/>
              <w:spacing w:line="400" w:lineRule="exact"/>
              <w:jc w:val="center"/>
              <w:rPr>
                <w:rFonts w:ascii="Calibri" w:hAnsi="Calibri"/>
                <w:b/>
                <w:color w:val="000000"/>
                <w:kern w:val="0"/>
                <w:szCs w:val="21"/>
              </w:rPr>
            </w:pPr>
            <w:r>
              <w:rPr>
                <w:rFonts w:ascii="Calibri" w:hAnsi="Calibri" w:hint="eastAsia"/>
                <w:b/>
                <w:color w:val="000000"/>
                <w:kern w:val="0"/>
                <w:szCs w:val="21"/>
              </w:rPr>
              <w:t>桥梁名称</w:t>
            </w:r>
          </w:p>
        </w:tc>
        <w:tc>
          <w:tcPr>
            <w:tcW w:w="7056" w:type="dxa"/>
            <w:gridSpan w:val="6"/>
            <w:tcBorders>
              <w:tl2br w:val="nil"/>
              <w:tr2bl w:val="nil"/>
            </w:tcBorders>
            <w:shd w:val="clear" w:color="auto" w:fill="auto"/>
            <w:noWrap/>
            <w:vAlign w:val="center"/>
          </w:tcPr>
          <w:p w:rsidR="00133B78" w:rsidRDefault="00133B78">
            <w:pPr>
              <w:widowControl/>
              <w:adjustRightInd w:val="0"/>
              <w:spacing w:line="400" w:lineRule="exact"/>
              <w:jc w:val="center"/>
              <w:rPr>
                <w:rFonts w:ascii="Calibri" w:hAnsi="Calibri"/>
                <w:b/>
                <w:color w:val="000000"/>
                <w:kern w:val="0"/>
                <w:szCs w:val="21"/>
              </w:rPr>
            </w:pPr>
          </w:p>
        </w:tc>
      </w:tr>
      <w:tr w:rsidR="00133B78">
        <w:trPr>
          <w:trHeight w:val="397"/>
          <w:jc w:val="center"/>
        </w:trPr>
        <w:tc>
          <w:tcPr>
            <w:tcW w:w="1951" w:type="dxa"/>
            <w:gridSpan w:val="2"/>
            <w:tcBorders>
              <w:tl2br w:val="nil"/>
              <w:tr2bl w:val="nil"/>
            </w:tcBorders>
            <w:shd w:val="clear" w:color="auto" w:fill="auto"/>
            <w:noWrap/>
            <w:vAlign w:val="center"/>
          </w:tcPr>
          <w:p w:rsidR="00133B78" w:rsidRDefault="006363C9">
            <w:pPr>
              <w:widowControl/>
              <w:adjustRightInd w:val="0"/>
              <w:spacing w:line="400" w:lineRule="exact"/>
              <w:jc w:val="center"/>
              <w:rPr>
                <w:rFonts w:ascii="Calibri" w:hAnsi="Calibri"/>
                <w:b/>
                <w:color w:val="000000"/>
                <w:kern w:val="0"/>
                <w:szCs w:val="21"/>
              </w:rPr>
            </w:pPr>
            <w:r>
              <w:rPr>
                <w:rFonts w:ascii="Calibri" w:hAnsi="Calibri" w:hint="eastAsia"/>
                <w:b/>
                <w:color w:val="000000"/>
                <w:kern w:val="0"/>
                <w:szCs w:val="21"/>
              </w:rPr>
              <w:t>构件名称</w:t>
            </w:r>
          </w:p>
        </w:tc>
        <w:tc>
          <w:tcPr>
            <w:tcW w:w="7056" w:type="dxa"/>
            <w:gridSpan w:val="6"/>
            <w:tcBorders>
              <w:tl2br w:val="nil"/>
              <w:tr2bl w:val="nil"/>
            </w:tcBorders>
            <w:shd w:val="clear" w:color="auto" w:fill="auto"/>
            <w:noWrap/>
            <w:vAlign w:val="center"/>
          </w:tcPr>
          <w:p w:rsidR="00133B78" w:rsidRDefault="00133B78">
            <w:pPr>
              <w:widowControl/>
              <w:adjustRightInd w:val="0"/>
              <w:spacing w:line="400" w:lineRule="exact"/>
              <w:jc w:val="center"/>
              <w:rPr>
                <w:rFonts w:ascii="Calibri" w:hAnsi="Calibri"/>
                <w:b/>
                <w:color w:val="000000"/>
                <w:kern w:val="0"/>
                <w:szCs w:val="21"/>
              </w:rPr>
            </w:pPr>
          </w:p>
        </w:tc>
      </w:tr>
      <w:tr w:rsidR="00133B78">
        <w:trPr>
          <w:trHeight w:val="397"/>
          <w:jc w:val="center"/>
        </w:trPr>
        <w:tc>
          <w:tcPr>
            <w:tcW w:w="1951" w:type="dxa"/>
            <w:gridSpan w:val="2"/>
            <w:tcBorders>
              <w:tl2br w:val="nil"/>
              <w:tr2bl w:val="nil"/>
            </w:tcBorders>
            <w:shd w:val="clear" w:color="auto" w:fill="auto"/>
            <w:noWrap/>
            <w:vAlign w:val="center"/>
          </w:tcPr>
          <w:p w:rsidR="00133B78" w:rsidRDefault="006363C9">
            <w:pPr>
              <w:widowControl/>
              <w:adjustRightInd w:val="0"/>
              <w:spacing w:line="400" w:lineRule="exact"/>
              <w:jc w:val="center"/>
              <w:rPr>
                <w:rFonts w:ascii="Calibri" w:hAnsi="Calibri"/>
                <w:b/>
                <w:color w:val="000000"/>
                <w:kern w:val="0"/>
                <w:szCs w:val="21"/>
              </w:rPr>
            </w:pPr>
            <w:r>
              <w:rPr>
                <w:rFonts w:ascii="Calibri" w:hAnsi="Calibri" w:hint="eastAsia"/>
                <w:b/>
                <w:color w:val="000000"/>
                <w:kern w:val="0"/>
                <w:szCs w:val="21"/>
              </w:rPr>
              <w:t>构件编号</w:t>
            </w:r>
          </w:p>
        </w:tc>
        <w:tc>
          <w:tcPr>
            <w:tcW w:w="5103" w:type="dxa"/>
            <w:gridSpan w:val="5"/>
            <w:tcBorders>
              <w:tl2br w:val="nil"/>
              <w:tr2bl w:val="nil"/>
            </w:tcBorders>
            <w:shd w:val="clear" w:color="auto" w:fill="auto"/>
            <w:noWrap/>
            <w:vAlign w:val="center"/>
          </w:tcPr>
          <w:p w:rsidR="00133B78" w:rsidRDefault="006363C9">
            <w:pPr>
              <w:widowControl/>
              <w:adjustRightInd w:val="0"/>
              <w:spacing w:line="400" w:lineRule="exact"/>
              <w:jc w:val="center"/>
              <w:rPr>
                <w:rFonts w:ascii="Calibri" w:hAnsi="Calibri"/>
                <w:b/>
                <w:color w:val="000000"/>
                <w:kern w:val="0"/>
                <w:szCs w:val="21"/>
              </w:rPr>
            </w:pPr>
            <w:r>
              <w:rPr>
                <w:rFonts w:ascii="Calibri" w:hAnsi="Calibri" w:hint="eastAsia"/>
                <w:b/>
                <w:color w:val="000000"/>
                <w:kern w:val="0"/>
                <w:szCs w:val="21"/>
              </w:rPr>
              <w:t>淘空范围及尺寸描述</w:t>
            </w:r>
          </w:p>
        </w:tc>
        <w:tc>
          <w:tcPr>
            <w:tcW w:w="1953" w:type="dxa"/>
            <w:tcBorders>
              <w:tl2br w:val="nil"/>
              <w:tr2bl w:val="nil"/>
            </w:tcBorders>
            <w:shd w:val="clear" w:color="auto" w:fill="auto"/>
            <w:vAlign w:val="center"/>
          </w:tcPr>
          <w:p w:rsidR="00133B78" w:rsidRDefault="006363C9">
            <w:pPr>
              <w:widowControl/>
              <w:adjustRightInd w:val="0"/>
              <w:spacing w:line="400" w:lineRule="exact"/>
              <w:jc w:val="center"/>
              <w:rPr>
                <w:rFonts w:ascii="Calibri" w:hAnsi="Calibri"/>
                <w:b/>
                <w:color w:val="000000"/>
                <w:kern w:val="0"/>
                <w:szCs w:val="21"/>
              </w:rPr>
            </w:pPr>
            <w:r>
              <w:rPr>
                <w:rFonts w:ascii="Calibri" w:hAnsi="Calibri" w:hint="eastAsia"/>
                <w:b/>
                <w:color w:val="000000"/>
                <w:kern w:val="0"/>
                <w:szCs w:val="21"/>
              </w:rPr>
              <w:t>备注</w:t>
            </w:r>
          </w:p>
        </w:tc>
      </w:tr>
      <w:tr w:rsidR="00133B78">
        <w:trPr>
          <w:trHeight w:val="397"/>
          <w:jc w:val="center"/>
        </w:trPr>
        <w:tc>
          <w:tcPr>
            <w:tcW w:w="1951" w:type="dxa"/>
            <w:gridSpan w:val="2"/>
            <w:tcBorders>
              <w:tl2br w:val="nil"/>
              <w:tr2bl w:val="nil"/>
            </w:tcBorders>
            <w:shd w:val="clear" w:color="auto" w:fill="auto"/>
            <w:noWrap/>
            <w:vAlign w:val="center"/>
          </w:tcPr>
          <w:p w:rsidR="00133B78" w:rsidRDefault="00133B78">
            <w:pPr>
              <w:widowControl/>
              <w:adjustRightInd w:val="0"/>
              <w:spacing w:line="400" w:lineRule="exact"/>
              <w:jc w:val="center"/>
              <w:rPr>
                <w:rFonts w:ascii="Calibri" w:hAnsi="Calibri"/>
                <w:b/>
                <w:color w:val="000000"/>
                <w:kern w:val="0"/>
                <w:szCs w:val="21"/>
              </w:rPr>
            </w:pPr>
          </w:p>
        </w:tc>
        <w:tc>
          <w:tcPr>
            <w:tcW w:w="5103" w:type="dxa"/>
            <w:gridSpan w:val="5"/>
            <w:tcBorders>
              <w:tl2br w:val="nil"/>
              <w:tr2bl w:val="nil"/>
            </w:tcBorders>
            <w:shd w:val="clear" w:color="auto" w:fill="auto"/>
            <w:noWrap/>
            <w:vAlign w:val="center"/>
          </w:tcPr>
          <w:p w:rsidR="00133B78" w:rsidRDefault="00133B78">
            <w:pPr>
              <w:widowControl/>
              <w:adjustRightInd w:val="0"/>
              <w:spacing w:line="400" w:lineRule="exact"/>
              <w:jc w:val="center"/>
              <w:rPr>
                <w:rFonts w:ascii="Calibri" w:hAnsi="Calibri"/>
                <w:b/>
                <w:color w:val="000000"/>
                <w:kern w:val="0"/>
                <w:szCs w:val="21"/>
              </w:rPr>
            </w:pPr>
          </w:p>
        </w:tc>
        <w:tc>
          <w:tcPr>
            <w:tcW w:w="1953" w:type="dxa"/>
            <w:tcBorders>
              <w:tl2br w:val="nil"/>
              <w:tr2bl w:val="nil"/>
            </w:tcBorders>
            <w:shd w:val="clear" w:color="auto" w:fill="auto"/>
            <w:vAlign w:val="center"/>
          </w:tcPr>
          <w:p w:rsidR="00133B78" w:rsidRDefault="00133B78">
            <w:pPr>
              <w:widowControl/>
              <w:adjustRightInd w:val="0"/>
              <w:spacing w:line="400" w:lineRule="exact"/>
              <w:jc w:val="center"/>
              <w:rPr>
                <w:rFonts w:ascii="Calibri" w:hAnsi="Calibri"/>
                <w:b/>
                <w:color w:val="000000"/>
                <w:kern w:val="0"/>
                <w:szCs w:val="21"/>
              </w:rPr>
            </w:pPr>
          </w:p>
        </w:tc>
      </w:tr>
      <w:tr w:rsidR="00133B78">
        <w:trPr>
          <w:trHeight w:val="397"/>
          <w:jc w:val="center"/>
        </w:trPr>
        <w:tc>
          <w:tcPr>
            <w:tcW w:w="1951" w:type="dxa"/>
            <w:gridSpan w:val="2"/>
            <w:tcBorders>
              <w:tl2br w:val="nil"/>
              <w:tr2bl w:val="nil"/>
            </w:tcBorders>
            <w:shd w:val="clear" w:color="auto" w:fill="auto"/>
            <w:noWrap/>
            <w:vAlign w:val="center"/>
          </w:tcPr>
          <w:p w:rsidR="00133B78" w:rsidRDefault="00133B78">
            <w:pPr>
              <w:widowControl/>
              <w:adjustRightInd w:val="0"/>
              <w:spacing w:line="400" w:lineRule="exact"/>
              <w:jc w:val="center"/>
              <w:rPr>
                <w:rFonts w:ascii="Calibri" w:hAnsi="Calibri"/>
                <w:b/>
                <w:color w:val="000000"/>
                <w:kern w:val="0"/>
                <w:szCs w:val="21"/>
              </w:rPr>
            </w:pPr>
          </w:p>
        </w:tc>
        <w:tc>
          <w:tcPr>
            <w:tcW w:w="5103" w:type="dxa"/>
            <w:gridSpan w:val="5"/>
            <w:tcBorders>
              <w:tl2br w:val="nil"/>
              <w:tr2bl w:val="nil"/>
            </w:tcBorders>
            <w:shd w:val="clear" w:color="auto" w:fill="auto"/>
            <w:noWrap/>
            <w:vAlign w:val="center"/>
          </w:tcPr>
          <w:p w:rsidR="00133B78" w:rsidRDefault="00133B78">
            <w:pPr>
              <w:widowControl/>
              <w:adjustRightInd w:val="0"/>
              <w:spacing w:line="400" w:lineRule="exact"/>
              <w:jc w:val="center"/>
              <w:rPr>
                <w:rFonts w:ascii="Calibri" w:hAnsi="Calibri"/>
                <w:b/>
                <w:color w:val="000000"/>
                <w:kern w:val="0"/>
                <w:szCs w:val="21"/>
              </w:rPr>
            </w:pPr>
          </w:p>
        </w:tc>
        <w:tc>
          <w:tcPr>
            <w:tcW w:w="1953" w:type="dxa"/>
            <w:tcBorders>
              <w:tl2br w:val="nil"/>
              <w:tr2bl w:val="nil"/>
            </w:tcBorders>
            <w:shd w:val="clear" w:color="auto" w:fill="auto"/>
            <w:vAlign w:val="center"/>
          </w:tcPr>
          <w:p w:rsidR="00133B78" w:rsidRDefault="00133B78">
            <w:pPr>
              <w:widowControl/>
              <w:adjustRightInd w:val="0"/>
              <w:spacing w:line="400" w:lineRule="exact"/>
              <w:jc w:val="center"/>
              <w:rPr>
                <w:rFonts w:ascii="Calibri" w:hAnsi="Calibri"/>
                <w:b/>
                <w:color w:val="000000"/>
                <w:kern w:val="0"/>
                <w:szCs w:val="21"/>
              </w:rPr>
            </w:pPr>
          </w:p>
        </w:tc>
      </w:tr>
      <w:tr w:rsidR="00133B78">
        <w:trPr>
          <w:trHeight w:val="397"/>
          <w:jc w:val="center"/>
        </w:trPr>
        <w:tc>
          <w:tcPr>
            <w:tcW w:w="1951" w:type="dxa"/>
            <w:gridSpan w:val="2"/>
            <w:tcBorders>
              <w:tl2br w:val="nil"/>
              <w:tr2bl w:val="nil"/>
            </w:tcBorders>
            <w:shd w:val="clear" w:color="auto" w:fill="auto"/>
            <w:noWrap/>
            <w:vAlign w:val="center"/>
          </w:tcPr>
          <w:p w:rsidR="00133B78" w:rsidRDefault="00133B78">
            <w:pPr>
              <w:widowControl/>
              <w:adjustRightInd w:val="0"/>
              <w:spacing w:line="400" w:lineRule="exact"/>
              <w:jc w:val="center"/>
              <w:rPr>
                <w:rFonts w:ascii="Calibri" w:hAnsi="Calibri"/>
                <w:b/>
                <w:color w:val="000000"/>
                <w:kern w:val="0"/>
                <w:szCs w:val="21"/>
              </w:rPr>
            </w:pPr>
          </w:p>
        </w:tc>
        <w:tc>
          <w:tcPr>
            <w:tcW w:w="5103" w:type="dxa"/>
            <w:gridSpan w:val="5"/>
            <w:tcBorders>
              <w:tl2br w:val="nil"/>
              <w:tr2bl w:val="nil"/>
            </w:tcBorders>
            <w:shd w:val="clear" w:color="auto" w:fill="auto"/>
            <w:noWrap/>
            <w:vAlign w:val="center"/>
          </w:tcPr>
          <w:p w:rsidR="00133B78" w:rsidRDefault="00133B78">
            <w:pPr>
              <w:widowControl/>
              <w:adjustRightInd w:val="0"/>
              <w:spacing w:line="400" w:lineRule="exact"/>
              <w:jc w:val="center"/>
              <w:rPr>
                <w:rFonts w:ascii="Calibri" w:hAnsi="Calibri"/>
                <w:b/>
                <w:color w:val="000000"/>
                <w:kern w:val="0"/>
                <w:szCs w:val="21"/>
              </w:rPr>
            </w:pPr>
          </w:p>
        </w:tc>
        <w:tc>
          <w:tcPr>
            <w:tcW w:w="1953" w:type="dxa"/>
            <w:tcBorders>
              <w:tl2br w:val="nil"/>
              <w:tr2bl w:val="nil"/>
            </w:tcBorders>
            <w:shd w:val="clear" w:color="auto" w:fill="auto"/>
            <w:vAlign w:val="center"/>
          </w:tcPr>
          <w:p w:rsidR="00133B78" w:rsidRDefault="00133B78">
            <w:pPr>
              <w:widowControl/>
              <w:adjustRightInd w:val="0"/>
              <w:spacing w:line="400" w:lineRule="exact"/>
              <w:jc w:val="center"/>
              <w:rPr>
                <w:rFonts w:ascii="Calibri" w:hAnsi="Calibri"/>
                <w:b/>
                <w:color w:val="000000"/>
                <w:kern w:val="0"/>
                <w:szCs w:val="21"/>
              </w:rPr>
            </w:pPr>
          </w:p>
        </w:tc>
      </w:tr>
      <w:tr w:rsidR="00133B78">
        <w:trPr>
          <w:trHeight w:val="397"/>
          <w:jc w:val="center"/>
        </w:trPr>
        <w:tc>
          <w:tcPr>
            <w:tcW w:w="1951" w:type="dxa"/>
            <w:gridSpan w:val="2"/>
            <w:tcBorders>
              <w:tl2br w:val="nil"/>
              <w:tr2bl w:val="nil"/>
            </w:tcBorders>
            <w:shd w:val="clear" w:color="auto" w:fill="auto"/>
            <w:noWrap/>
            <w:vAlign w:val="center"/>
          </w:tcPr>
          <w:p w:rsidR="00133B78" w:rsidRDefault="00133B78">
            <w:pPr>
              <w:widowControl/>
              <w:adjustRightInd w:val="0"/>
              <w:spacing w:line="400" w:lineRule="exact"/>
              <w:jc w:val="center"/>
              <w:rPr>
                <w:rFonts w:ascii="Calibri" w:hAnsi="Calibri"/>
                <w:b/>
                <w:color w:val="000000"/>
                <w:kern w:val="0"/>
                <w:szCs w:val="21"/>
              </w:rPr>
            </w:pPr>
          </w:p>
        </w:tc>
        <w:tc>
          <w:tcPr>
            <w:tcW w:w="5103" w:type="dxa"/>
            <w:gridSpan w:val="5"/>
            <w:tcBorders>
              <w:tl2br w:val="nil"/>
              <w:tr2bl w:val="nil"/>
            </w:tcBorders>
            <w:shd w:val="clear" w:color="auto" w:fill="auto"/>
            <w:noWrap/>
            <w:vAlign w:val="center"/>
          </w:tcPr>
          <w:p w:rsidR="00133B78" w:rsidRDefault="00133B78">
            <w:pPr>
              <w:widowControl/>
              <w:adjustRightInd w:val="0"/>
              <w:spacing w:line="400" w:lineRule="exact"/>
              <w:jc w:val="center"/>
              <w:rPr>
                <w:rFonts w:ascii="Calibri" w:hAnsi="Calibri"/>
                <w:b/>
                <w:color w:val="000000"/>
                <w:kern w:val="0"/>
                <w:szCs w:val="21"/>
              </w:rPr>
            </w:pPr>
          </w:p>
        </w:tc>
        <w:tc>
          <w:tcPr>
            <w:tcW w:w="1953" w:type="dxa"/>
            <w:tcBorders>
              <w:tl2br w:val="nil"/>
              <w:tr2bl w:val="nil"/>
            </w:tcBorders>
            <w:shd w:val="clear" w:color="auto" w:fill="auto"/>
            <w:vAlign w:val="center"/>
          </w:tcPr>
          <w:p w:rsidR="00133B78" w:rsidRDefault="00133B78">
            <w:pPr>
              <w:widowControl/>
              <w:adjustRightInd w:val="0"/>
              <w:spacing w:line="400" w:lineRule="exact"/>
              <w:jc w:val="center"/>
              <w:rPr>
                <w:rFonts w:ascii="Calibri" w:hAnsi="Calibri"/>
                <w:b/>
                <w:color w:val="000000"/>
                <w:kern w:val="0"/>
                <w:szCs w:val="21"/>
              </w:rPr>
            </w:pPr>
          </w:p>
        </w:tc>
      </w:tr>
      <w:tr w:rsidR="00133B78">
        <w:trPr>
          <w:trHeight w:val="397"/>
          <w:jc w:val="center"/>
        </w:trPr>
        <w:tc>
          <w:tcPr>
            <w:tcW w:w="1951" w:type="dxa"/>
            <w:gridSpan w:val="2"/>
            <w:tcBorders>
              <w:tl2br w:val="nil"/>
              <w:tr2bl w:val="nil"/>
            </w:tcBorders>
            <w:shd w:val="clear" w:color="auto" w:fill="auto"/>
            <w:noWrap/>
            <w:vAlign w:val="center"/>
          </w:tcPr>
          <w:p w:rsidR="00133B78" w:rsidRDefault="00133B78">
            <w:pPr>
              <w:widowControl/>
              <w:adjustRightInd w:val="0"/>
              <w:spacing w:line="400" w:lineRule="exact"/>
              <w:jc w:val="center"/>
              <w:rPr>
                <w:rFonts w:ascii="Calibri" w:hAnsi="Calibri"/>
                <w:b/>
                <w:color w:val="000000"/>
                <w:kern w:val="0"/>
                <w:szCs w:val="21"/>
              </w:rPr>
            </w:pPr>
          </w:p>
        </w:tc>
        <w:tc>
          <w:tcPr>
            <w:tcW w:w="5103" w:type="dxa"/>
            <w:gridSpan w:val="5"/>
            <w:tcBorders>
              <w:tl2br w:val="nil"/>
              <w:tr2bl w:val="nil"/>
            </w:tcBorders>
            <w:shd w:val="clear" w:color="auto" w:fill="auto"/>
            <w:noWrap/>
            <w:vAlign w:val="center"/>
          </w:tcPr>
          <w:p w:rsidR="00133B78" w:rsidRDefault="00133B78">
            <w:pPr>
              <w:widowControl/>
              <w:adjustRightInd w:val="0"/>
              <w:spacing w:line="400" w:lineRule="exact"/>
              <w:jc w:val="center"/>
              <w:rPr>
                <w:rFonts w:ascii="Calibri" w:hAnsi="Calibri"/>
                <w:b/>
                <w:color w:val="000000"/>
                <w:kern w:val="0"/>
                <w:szCs w:val="21"/>
              </w:rPr>
            </w:pPr>
          </w:p>
        </w:tc>
        <w:tc>
          <w:tcPr>
            <w:tcW w:w="1953" w:type="dxa"/>
            <w:tcBorders>
              <w:tl2br w:val="nil"/>
              <w:tr2bl w:val="nil"/>
            </w:tcBorders>
            <w:shd w:val="clear" w:color="auto" w:fill="auto"/>
            <w:vAlign w:val="center"/>
          </w:tcPr>
          <w:p w:rsidR="00133B78" w:rsidRDefault="00133B78">
            <w:pPr>
              <w:widowControl/>
              <w:adjustRightInd w:val="0"/>
              <w:spacing w:line="400" w:lineRule="exact"/>
              <w:jc w:val="center"/>
              <w:rPr>
                <w:rFonts w:ascii="Calibri" w:hAnsi="Calibri"/>
                <w:b/>
                <w:color w:val="000000"/>
                <w:kern w:val="0"/>
                <w:szCs w:val="21"/>
              </w:rPr>
            </w:pPr>
          </w:p>
        </w:tc>
      </w:tr>
      <w:tr w:rsidR="00133B78">
        <w:trPr>
          <w:trHeight w:val="397"/>
          <w:jc w:val="center"/>
        </w:trPr>
        <w:tc>
          <w:tcPr>
            <w:tcW w:w="1951" w:type="dxa"/>
            <w:gridSpan w:val="2"/>
            <w:tcBorders>
              <w:tl2br w:val="nil"/>
              <w:tr2bl w:val="nil"/>
            </w:tcBorders>
            <w:shd w:val="clear" w:color="auto" w:fill="auto"/>
            <w:noWrap/>
            <w:vAlign w:val="center"/>
          </w:tcPr>
          <w:p w:rsidR="00133B78" w:rsidRDefault="00133B78">
            <w:pPr>
              <w:widowControl/>
              <w:adjustRightInd w:val="0"/>
              <w:spacing w:line="400" w:lineRule="exact"/>
              <w:jc w:val="center"/>
              <w:rPr>
                <w:rFonts w:ascii="Calibri" w:hAnsi="Calibri"/>
                <w:b/>
                <w:color w:val="000000"/>
                <w:kern w:val="0"/>
                <w:szCs w:val="21"/>
              </w:rPr>
            </w:pPr>
          </w:p>
        </w:tc>
        <w:tc>
          <w:tcPr>
            <w:tcW w:w="5103" w:type="dxa"/>
            <w:gridSpan w:val="5"/>
            <w:tcBorders>
              <w:tl2br w:val="nil"/>
              <w:tr2bl w:val="nil"/>
            </w:tcBorders>
            <w:shd w:val="clear" w:color="auto" w:fill="auto"/>
            <w:noWrap/>
            <w:vAlign w:val="center"/>
          </w:tcPr>
          <w:p w:rsidR="00133B78" w:rsidRDefault="00133B78">
            <w:pPr>
              <w:widowControl/>
              <w:adjustRightInd w:val="0"/>
              <w:spacing w:line="400" w:lineRule="exact"/>
              <w:jc w:val="center"/>
              <w:rPr>
                <w:rFonts w:ascii="Calibri" w:hAnsi="Calibri"/>
                <w:b/>
                <w:color w:val="000000"/>
                <w:kern w:val="0"/>
                <w:szCs w:val="21"/>
              </w:rPr>
            </w:pPr>
          </w:p>
        </w:tc>
        <w:tc>
          <w:tcPr>
            <w:tcW w:w="1953" w:type="dxa"/>
            <w:tcBorders>
              <w:tl2br w:val="nil"/>
              <w:tr2bl w:val="nil"/>
            </w:tcBorders>
            <w:shd w:val="clear" w:color="auto" w:fill="auto"/>
            <w:vAlign w:val="center"/>
          </w:tcPr>
          <w:p w:rsidR="00133B78" w:rsidRDefault="00133B78">
            <w:pPr>
              <w:widowControl/>
              <w:adjustRightInd w:val="0"/>
              <w:spacing w:line="400" w:lineRule="exact"/>
              <w:jc w:val="center"/>
              <w:rPr>
                <w:rFonts w:ascii="Calibri" w:hAnsi="Calibri"/>
                <w:b/>
                <w:color w:val="000000"/>
                <w:kern w:val="0"/>
                <w:szCs w:val="21"/>
              </w:rPr>
            </w:pPr>
          </w:p>
        </w:tc>
      </w:tr>
      <w:tr w:rsidR="00133B78">
        <w:trPr>
          <w:trHeight w:val="397"/>
          <w:jc w:val="center"/>
        </w:trPr>
        <w:tc>
          <w:tcPr>
            <w:tcW w:w="1951" w:type="dxa"/>
            <w:gridSpan w:val="2"/>
            <w:tcBorders>
              <w:tl2br w:val="nil"/>
              <w:tr2bl w:val="nil"/>
            </w:tcBorders>
            <w:shd w:val="clear" w:color="auto" w:fill="auto"/>
            <w:noWrap/>
            <w:vAlign w:val="center"/>
          </w:tcPr>
          <w:p w:rsidR="00133B78" w:rsidRDefault="00133B78">
            <w:pPr>
              <w:widowControl/>
              <w:adjustRightInd w:val="0"/>
              <w:spacing w:line="400" w:lineRule="exact"/>
              <w:jc w:val="center"/>
              <w:rPr>
                <w:rFonts w:ascii="Calibri" w:hAnsi="Calibri"/>
                <w:b/>
                <w:color w:val="000000"/>
                <w:kern w:val="0"/>
                <w:szCs w:val="21"/>
              </w:rPr>
            </w:pPr>
          </w:p>
        </w:tc>
        <w:tc>
          <w:tcPr>
            <w:tcW w:w="5103" w:type="dxa"/>
            <w:gridSpan w:val="5"/>
            <w:tcBorders>
              <w:tl2br w:val="nil"/>
              <w:tr2bl w:val="nil"/>
            </w:tcBorders>
            <w:shd w:val="clear" w:color="auto" w:fill="auto"/>
            <w:noWrap/>
            <w:vAlign w:val="center"/>
          </w:tcPr>
          <w:p w:rsidR="00133B78" w:rsidRDefault="00133B78">
            <w:pPr>
              <w:widowControl/>
              <w:adjustRightInd w:val="0"/>
              <w:spacing w:line="400" w:lineRule="exact"/>
              <w:jc w:val="center"/>
              <w:rPr>
                <w:rFonts w:ascii="Calibri" w:hAnsi="Calibri"/>
                <w:b/>
                <w:color w:val="000000"/>
                <w:kern w:val="0"/>
                <w:szCs w:val="21"/>
              </w:rPr>
            </w:pPr>
          </w:p>
        </w:tc>
        <w:tc>
          <w:tcPr>
            <w:tcW w:w="1953" w:type="dxa"/>
            <w:tcBorders>
              <w:tl2br w:val="nil"/>
              <w:tr2bl w:val="nil"/>
            </w:tcBorders>
            <w:shd w:val="clear" w:color="auto" w:fill="auto"/>
            <w:vAlign w:val="center"/>
          </w:tcPr>
          <w:p w:rsidR="00133B78" w:rsidRDefault="00133B78">
            <w:pPr>
              <w:widowControl/>
              <w:adjustRightInd w:val="0"/>
              <w:spacing w:line="400" w:lineRule="exact"/>
              <w:jc w:val="center"/>
              <w:rPr>
                <w:rFonts w:ascii="Calibri" w:hAnsi="Calibri"/>
                <w:b/>
                <w:color w:val="000000"/>
                <w:kern w:val="0"/>
                <w:szCs w:val="21"/>
              </w:rPr>
            </w:pPr>
          </w:p>
        </w:tc>
      </w:tr>
      <w:tr w:rsidR="00133B78">
        <w:trPr>
          <w:trHeight w:val="397"/>
          <w:jc w:val="center"/>
        </w:trPr>
        <w:tc>
          <w:tcPr>
            <w:tcW w:w="1951" w:type="dxa"/>
            <w:gridSpan w:val="2"/>
            <w:tcBorders>
              <w:tl2br w:val="nil"/>
              <w:tr2bl w:val="nil"/>
            </w:tcBorders>
            <w:shd w:val="clear" w:color="auto" w:fill="auto"/>
            <w:noWrap/>
            <w:vAlign w:val="center"/>
          </w:tcPr>
          <w:p w:rsidR="00133B78" w:rsidRDefault="00133B78">
            <w:pPr>
              <w:widowControl/>
              <w:adjustRightInd w:val="0"/>
              <w:spacing w:line="400" w:lineRule="exact"/>
              <w:jc w:val="center"/>
              <w:rPr>
                <w:rFonts w:ascii="Calibri" w:hAnsi="Calibri"/>
                <w:b/>
                <w:color w:val="000000"/>
                <w:kern w:val="0"/>
                <w:szCs w:val="21"/>
              </w:rPr>
            </w:pPr>
          </w:p>
        </w:tc>
        <w:tc>
          <w:tcPr>
            <w:tcW w:w="5103" w:type="dxa"/>
            <w:gridSpan w:val="5"/>
            <w:tcBorders>
              <w:tl2br w:val="nil"/>
              <w:tr2bl w:val="nil"/>
            </w:tcBorders>
            <w:shd w:val="clear" w:color="auto" w:fill="auto"/>
            <w:noWrap/>
            <w:vAlign w:val="center"/>
          </w:tcPr>
          <w:p w:rsidR="00133B78" w:rsidRDefault="00133B78">
            <w:pPr>
              <w:widowControl/>
              <w:adjustRightInd w:val="0"/>
              <w:spacing w:line="400" w:lineRule="exact"/>
              <w:jc w:val="center"/>
              <w:rPr>
                <w:rFonts w:ascii="Calibri" w:hAnsi="Calibri"/>
                <w:b/>
                <w:color w:val="000000"/>
                <w:kern w:val="0"/>
                <w:szCs w:val="21"/>
              </w:rPr>
            </w:pPr>
          </w:p>
        </w:tc>
        <w:tc>
          <w:tcPr>
            <w:tcW w:w="1953" w:type="dxa"/>
            <w:tcBorders>
              <w:tl2br w:val="nil"/>
              <w:tr2bl w:val="nil"/>
            </w:tcBorders>
            <w:shd w:val="clear" w:color="auto" w:fill="auto"/>
            <w:vAlign w:val="center"/>
          </w:tcPr>
          <w:p w:rsidR="00133B78" w:rsidRDefault="00133B78">
            <w:pPr>
              <w:widowControl/>
              <w:adjustRightInd w:val="0"/>
              <w:spacing w:line="400" w:lineRule="exact"/>
              <w:jc w:val="center"/>
              <w:rPr>
                <w:rFonts w:ascii="Calibri" w:hAnsi="Calibri"/>
                <w:b/>
                <w:color w:val="000000"/>
                <w:kern w:val="0"/>
                <w:szCs w:val="21"/>
              </w:rPr>
            </w:pPr>
          </w:p>
        </w:tc>
      </w:tr>
      <w:tr w:rsidR="00133B78">
        <w:trPr>
          <w:trHeight w:val="397"/>
          <w:jc w:val="center"/>
        </w:trPr>
        <w:tc>
          <w:tcPr>
            <w:tcW w:w="1951" w:type="dxa"/>
            <w:gridSpan w:val="2"/>
            <w:tcBorders>
              <w:tl2br w:val="nil"/>
              <w:tr2bl w:val="nil"/>
            </w:tcBorders>
            <w:shd w:val="clear" w:color="auto" w:fill="auto"/>
            <w:noWrap/>
            <w:vAlign w:val="center"/>
          </w:tcPr>
          <w:p w:rsidR="00133B78" w:rsidRDefault="00133B78">
            <w:pPr>
              <w:widowControl/>
              <w:adjustRightInd w:val="0"/>
              <w:spacing w:line="400" w:lineRule="exact"/>
              <w:jc w:val="center"/>
              <w:rPr>
                <w:rFonts w:ascii="Calibri" w:hAnsi="Calibri"/>
                <w:b/>
                <w:color w:val="000000"/>
                <w:kern w:val="0"/>
                <w:szCs w:val="21"/>
              </w:rPr>
            </w:pPr>
          </w:p>
        </w:tc>
        <w:tc>
          <w:tcPr>
            <w:tcW w:w="5103" w:type="dxa"/>
            <w:gridSpan w:val="5"/>
            <w:tcBorders>
              <w:tl2br w:val="nil"/>
              <w:tr2bl w:val="nil"/>
            </w:tcBorders>
            <w:shd w:val="clear" w:color="auto" w:fill="auto"/>
            <w:noWrap/>
            <w:vAlign w:val="center"/>
          </w:tcPr>
          <w:p w:rsidR="00133B78" w:rsidRDefault="00133B78">
            <w:pPr>
              <w:widowControl/>
              <w:adjustRightInd w:val="0"/>
              <w:spacing w:line="400" w:lineRule="exact"/>
              <w:jc w:val="center"/>
              <w:rPr>
                <w:rFonts w:ascii="Calibri" w:hAnsi="Calibri"/>
                <w:b/>
                <w:color w:val="000000"/>
                <w:kern w:val="0"/>
                <w:szCs w:val="21"/>
              </w:rPr>
            </w:pPr>
          </w:p>
        </w:tc>
        <w:tc>
          <w:tcPr>
            <w:tcW w:w="1953" w:type="dxa"/>
            <w:tcBorders>
              <w:tl2br w:val="nil"/>
              <w:tr2bl w:val="nil"/>
            </w:tcBorders>
            <w:shd w:val="clear" w:color="auto" w:fill="auto"/>
            <w:vAlign w:val="center"/>
          </w:tcPr>
          <w:p w:rsidR="00133B78" w:rsidRDefault="00133B78">
            <w:pPr>
              <w:widowControl/>
              <w:adjustRightInd w:val="0"/>
              <w:spacing w:line="400" w:lineRule="exact"/>
              <w:jc w:val="center"/>
              <w:rPr>
                <w:rFonts w:ascii="Calibri" w:hAnsi="Calibri"/>
                <w:b/>
                <w:color w:val="000000"/>
                <w:kern w:val="0"/>
                <w:szCs w:val="21"/>
              </w:rPr>
            </w:pPr>
          </w:p>
        </w:tc>
      </w:tr>
      <w:tr w:rsidR="00133B78">
        <w:trPr>
          <w:trHeight w:val="397"/>
          <w:jc w:val="center"/>
        </w:trPr>
        <w:tc>
          <w:tcPr>
            <w:tcW w:w="1951" w:type="dxa"/>
            <w:gridSpan w:val="2"/>
            <w:tcBorders>
              <w:tl2br w:val="nil"/>
              <w:tr2bl w:val="nil"/>
            </w:tcBorders>
            <w:shd w:val="clear" w:color="auto" w:fill="auto"/>
            <w:noWrap/>
            <w:vAlign w:val="center"/>
          </w:tcPr>
          <w:p w:rsidR="00133B78" w:rsidRDefault="00133B78">
            <w:pPr>
              <w:widowControl/>
              <w:adjustRightInd w:val="0"/>
              <w:spacing w:line="400" w:lineRule="exact"/>
              <w:jc w:val="center"/>
              <w:rPr>
                <w:rFonts w:ascii="Calibri" w:hAnsi="Calibri"/>
                <w:b/>
                <w:color w:val="000000"/>
                <w:kern w:val="0"/>
                <w:szCs w:val="21"/>
              </w:rPr>
            </w:pPr>
          </w:p>
        </w:tc>
        <w:tc>
          <w:tcPr>
            <w:tcW w:w="5103" w:type="dxa"/>
            <w:gridSpan w:val="5"/>
            <w:tcBorders>
              <w:tl2br w:val="nil"/>
              <w:tr2bl w:val="nil"/>
            </w:tcBorders>
            <w:shd w:val="clear" w:color="auto" w:fill="auto"/>
            <w:noWrap/>
            <w:vAlign w:val="center"/>
          </w:tcPr>
          <w:p w:rsidR="00133B78" w:rsidRDefault="00133B78">
            <w:pPr>
              <w:widowControl/>
              <w:adjustRightInd w:val="0"/>
              <w:spacing w:line="400" w:lineRule="exact"/>
              <w:jc w:val="center"/>
              <w:rPr>
                <w:rFonts w:ascii="Calibri" w:hAnsi="Calibri"/>
                <w:b/>
                <w:color w:val="000000"/>
                <w:kern w:val="0"/>
                <w:szCs w:val="21"/>
              </w:rPr>
            </w:pPr>
          </w:p>
        </w:tc>
        <w:tc>
          <w:tcPr>
            <w:tcW w:w="1953" w:type="dxa"/>
            <w:tcBorders>
              <w:tl2br w:val="nil"/>
              <w:tr2bl w:val="nil"/>
            </w:tcBorders>
            <w:shd w:val="clear" w:color="auto" w:fill="auto"/>
            <w:vAlign w:val="center"/>
          </w:tcPr>
          <w:p w:rsidR="00133B78" w:rsidRDefault="00133B78">
            <w:pPr>
              <w:widowControl/>
              <w:adjustRightInd w:val="0"/>
              <w:spacing w:line="400" w:lineRule="exact"/>
              <w:jc w:val="center"/>
              <w:rPr>
                <w:rFonts w:ascii="Calibri" w:hAnsi="Calibri"/>
                <w:b/>
                <w:color w:val="000000"/>
                <w:kern w:val="0"/>
                <w:szCs w:val="21"/>
              </w:rPr>
            </w:pPr>
          </w:p>
        </w:tc>
      </w:tr>
      <w:tr w:rsidR="00133B78">
        <w:trPr>
          <w:trHeight w:val="397"/>
          <w:jc w:val="center"/>
        </w:trPr>
        <w:tc>
          <w:tcPr>
            <w:tcW w:w="1951" w:type="dxa"/>
            <w:gridSpan w:val="2"/>
            <w:tcBorders>
              <w:tl2br w:val="nil"/>
              <w:tr2bl w:val="nil"/>
            </w:tcBorders>
            <w:shd w:val="clear" w:color="auto" w:fill="auto"/>
            <w:noWrap/>
            <w:vAlign w:val="center"/>
          </w:tcPr>
          <w:p w:rsidR="00133B78" w:rsidRDefault="00133B78">
            <w:pPr>
              <w:widowControl/>
              <w:adjustRightInd w:val="0"/>
              <w:spacing w:line="400" w:lineRule="exact"/>
              <w:jc w:val="center"/>
              <w:rPr>
                <w:rFonts w:ascii="Calibri" w:hAnsi="Calibri"/>
                <w:b/>
                <w:color w:val="000000"/>
                <w:kern w:val="0"/>
                <w:szCs w:val="21"/>
              </w:rPr>
            </w:pPr>
          </w:p>
        </w:tc>
        <w:tc>
          <w:tcPr>
            <w:tcW w:w="5103" w:type="dxa"/>
            <w:gridSpan w:val="5"/>
            <w:tcBorders>
              <w:tl2br w:val="nil"/>
              <w:tr2bl w:val="nil"/>
            </w:tcBorders>
            <w:shd w:val="clear" w:color="auto" w:fill="auto"/>
            <w:noWrap/>
            <w:vAlign w:val="center"/>
          </w:tcPr>
          <w:p w:rsidR="00133B78" w:rsidRDefault="00133B78">
            <w:pPr>
              <w:widowControl/>
              <w:adjustRightInd w:val="0"/>
              <w:spacing w:line="400" w:lineRule="exact"/>
              <w:jc w:val="center"/>
              <w:rPr>
                <w:rFonts w:ascii="Calibri" w:hAnsi="Calibri"/>
                <w:b/>
                <w:color w:val="000000"/>
                <w:kern w:val="0"/>
                <w:szCs w:val="21"/>
              </w:rPr>
            </w:pPr>
          </w:p>
        </w:tc>
        <w:tc>
          <w:tcPr>
            <w:tcW w:w="1953" w:type="dxa"/>
            <w:tcBorders>
              <w:tl2br w:val="nil"/>
              <w:tr2bl w:val="nil"/>
            </w:tcBorders>
            <w:shd w:val="clear" w:color="auto" w:fill="auto"/>
            <w:vAlign w:val="center"/>
          </w:tcPr>
          <w:p w:rsidR="00133B78" w:rsidRDefault="00133B78">
            <w:pPr>
              <w:widowControl/>
              <w:adjustRightInd w:val="0"/>
              <w:spacing w:line="400" w:lineRule="exact"/>
              <w:jc w:val="center"/>
              <w:rPr>
                <w:rFonts w:ascii="Calibri" w:hAnsi="Calibri"/>
                <w:b/>
                <w:color w:val="000000"/>
                <w:kern w:val="0"/>
                <w:szCs w:val="21"/>
              </w:rPr>
            </w:pPr>
          </w:p>
        </w:tc>
      </w:tr>
      <w:tr w:rsidR="00133B78">
        <w:trPr>
          <w:trHeight w:val="397"/>
          <w:jc w:val="center"/>
        </w:trPr>
        <w:tc>
          <w:tcPr>
            <w:tcW w:w="1951" w:type="dxa"/>
            <w:gridSpan w:val="2"/>
            <w:tcBorders>
              <w:tl2br w:val="nil"/>
              <w:tr2bl w:val="nil"/>
            </w:tcBorders>
            <w:shd w:val="clear" w:color="auto" w:fill="auto"/>
            <w:noWrap/>
            <w:vAlign w:val="center"/>
          </w:tcPr>
          <w:p w:rsidR="00133B78" w:rsidRDefault="00133B78">
            <w:pPr>
              <w:widowControl/>
              <w:adjustRightInd w:val="0"/>
              <w:spacing w:line="400" w:lineRule="exact"/>
              <w:jc w:val="center"/>
              <w:rPr>
                <w:rFonts w:ascii="Calibri" w:hAnsi="Calibri"/>
                <w:b/>
                <w:color w:val="000000"/>
                <w:kern w:val="0"/>
                <w:szCs w:val="21"/>
              </w:rPr>
            </w:pPr>
          </w:p>
        </w:tc>
        <w:tc>
          <w:tcPr>
            <w:tcW w:w="5103" w:type="dxa"/>
            <w:gridSpan w:val="5"/>
            <w:tcBorders>
              <w:tl2br w:val="nil"/>
              <w:tr2bl w:val="nil"/>
            </w:tcBorders>
            <w:shd w:val="clear" w:color="auto" w:fill="auto"/>
            <w:noWrap/>
            <w:vAlign w:val="center"/>
          </w:tcPr>
          <w:p w:rsidR="00133B78" w:rsidRDefault="00133B78">
            <w:pPr>
              <w:widowControl/>
              <w:adjustRightInd w:val="0"/>
              <w:spacing w:line="400" w:lineRule="exact"/>
              <w:jc w:val="center"/>
              <w:rPr>
                <w:rFonts w:ascii="Calibri" w:hAnsi="Calibri"/>
                <w:b/>
                <w:color w:val="000000"/>
                <w:kern w:val="0"/>
                <w:szCs w:val="21"/>
              </w:rPr>
            </w:pPr>
          </w:p>
        </w:tc>
        <w:tc>
          <w:tcPr>
            <w:tcW w:w="1953" w:type="dxa"/>
            <w:tcBorders>
              <w:tl2br w:val="nil"/>
              <w:tr2bl w:val="nil"/>
            </w:tcBorders>
            <w:shd w:val="clear" w:color="auto" w:fill="auto"/>
            <w:vAlign w:val="center"/>
          </w:tcPr>
          <w:p w:rsidR="00133B78" w:rsidRDefault="00133B78">
            <w:pPr>
              <w:widowControl/>
              <w:adjustRightInd w:val="0"/>
              <w:spacing w:line="400" w:lineRule="exact"/>
              <w:jc w:val="center"/>
              <w:rPr>
                <w:rFonts w:ascii="Calibri" w:hAnsi="Calibri"/>
                <w:b/>
                <w:color w:val="000000"/>
                <w:kern w:val="0"/>
                <w:szCs w:val="21"/>
              </w:rPr>
            </w:pPr>
          </w:p>
        </w:tc>
      </w:tr>
      <w:tr w:rsidR="00133B78">
        <w:trPr>
          <w:trHeight w:val="397"/>
          <w:jc w:val="center"/>
        </w:trPr>
        <w:tc>
          <w:tcPr>
            <w:tcW w:w="1951" w:type="dxa"/>
            <w:gridSpan w:val="2"/>
            <w:tcBorders>
              <w:tl2br w:val="nil"/>
              <w:tr2bl w:val="nil"/>
            </w:tcBorders>
            <w:shd w:val="clear" w:color="auto" w:fill="auto"/>
            <w:noWrap/>
            <w:vAlign w:val="center"/>
          </w:tcPr>
          <w:p w:rsidR="00133B78" w:rsidRDefault="00133B78">
            <w:pPr>
              <w:widowControl/>
              <w:adjustRightInd w:val="0"/>
              <w:spacing w:line="400" w:lineRule="exact"/>
              <w:jc w:val="center"/>
              <w:rPr>
                <w:rFonts w:ascii="Calibri" w:hAnsi="Calibri"/>
                <w:b/>
                <w:color w:val="000000"/>
                <w:kern w:val="0"/>
                <w:szCs w:val="21"/>
              </w:rPr>
            </w:pPr>
          </w:p>
        </w:tc>
        <w:tc>
          <w:tcPr>
            <w:tcW w:w="5103" w:type="dxa"/>
            <w:gridSpan w:val="5"/>
            <w:tcBorders>
              <w:tl2br w:val="nil"/>
              <w:tr2bl w:val="nil"/>
            </w:tcBorders>
            <w:shd w:val="clear" w:color="auto" w:fill="auto"/>
            <w:noWrap/>
            <w:vAlign w:val="center"/>
          </w:tcPr>
          <w:p w:rsidR="00133B78" w:rsidRDefault="00133B78">
            <w:pPr>
              <w:widowControl/>
              <w:adjustRightInd w:val="0"/>
              <w:spacing w:line="400" w:lineRule="exact"/>
              <w:jc w:val="center"/>
              <w:rPr>
                <w:rFonts w:ascii="Calibri" w:hAnsi="Calibri"/>
                <w:b/>
                <w:color w:val="000000"/>
                <w:kern w:val="0"/>
                <w:szCs w:val="21"/>
              </w:rPr>
            </w:pPr>
          </w:p>
        </w:tc>
        <w:tc>
          <w:tcPr>
            <w:tcW w:w="1953" w:type="dxa"/>
            <w:tcBorders>
              <w:tl2br w:val="nil"/>
              <w:tr2bl w:val="nil"/>
            </w:tcBorders>
            <w:shd w:val="clear" w:color="auto" w:fill="auto"/>
            <w:vAlign w:val="center"/>
          </w:tcPr>
          <w:p w:rsidR="00133B78" w:rsidRDefault="00133B78">
            <w:pPr>
              <w:widowControl/>
              <w:adjustRightInd w:val="0"/>
              <w:spacing w:line="400" w:lineRule="exact"/>
              <w:jc w:val="center"/>
              <w:rPr>
                <w:rFonts w:ascii="Calibri" w:hAnsi="Calibri"/>
                <w:b/>
                <w:color w:val="000000"/>
                <w:kern w:val="0"/>
                <w:szCs w:val="21"/>
              </w:rPr>
            </w:pPr>
          </w:p>
        </w:tc>
      </w:tr>
      <w:tr w:rsidR="00133B78">
        <w:trPr>
          <w:trHeight w:val="397"/>
          <w:jc w:val="center"/>
        </w:trPr>
        <w:tc>
          <w:tcPr>
            <w:tcW w:w="1951" w:type="dxa"/>
            <w:gridSpan w:val="2"/>
            <w:tcBorders>
              <w:tl2br w:val="nil"/>
              <w:tr2bl w:val="nil"/>
            </w:tcBorders>
            <w:shd w:val="clear" w:color="auto" w:fill="auto"/>
            <w:noWrap/>
            <w:vAlign w:val="center"/>
          </w:tcPr>
          <w:p w:rsidR="00133B78" w:rsidRDefault="00133B78">
            <w:pPr>
              <w:widowControl/>
              <w:adjustRightInd w:val="0"/>
              <w:spacing w:line="400" w:lineRule="exact"/>
              <w:jc w:val="center"/>
              <w:rPr>
                <w:rFonts w:ascii="Calibri" w:hAnsi="Calibri"/>
                <w:b/>
                <w:color w:val="000000"/>
                <w:kern w:val="0"/>
                <w:szCs w:val="21"/>
              </w:rPr>
            </w:pPr>
          </w:p>
        </w:tc>
        <w:tc>
          <w:tcPr>
            <w:tcW w:w="5103" w:type="dxa"/>
            <w:gridSpan w:val="5"/>
            <w:tcBorders>
              <w:tl2br w:val="nil"/>
              <w:tr2bl w:val="nil"/>
            </w:tcBorders>
            <w:shd w:val="clear" w:color="auto" w:fill="auto"/>
            <w:noWrap/>
            <w:vAlign w:val="center"/>
          </w:tcPr>
          <w:p w:rsidR="00133B78" w:rsidRDefault="00133B78">
            <w:pPr>
              <w:widowControl/>
              <w:adjustRightInd w:val="0"/>
              <w:spacing w:line="400" w:lineRule="exact"/>
              <w:jc w:val="center"/>
              <w:rPr>
                <w:rFonts w:ascii="Calibri" w:hAnsi="Calibri"/>
                <w:b/>
                <w:color w:val="000000"/>
                <w:kern w:val="0"/>
                <w:szCs w:val="21"/>
              </w:rPr>
            </w:pPr>
          </w:p>
        </w:tc>
        <w:tc>
          <w:tcPr>
            <w:tcW w:w="1953" w:type="dxa"/>
            <w:tcBorders>
              <w:tl2br w:val="nil"/>
              <w:tr2bl w:val="nil"/>
            </w:tcBorders>
            <w:shd w:val="clear" w:color="auto" w:fill="auto"/>
            <w:vAlign w:val="center"/>
          </w:tcPr>
          <w:p w:rsidR="00133B78" w:rsidRDefault="00133B78">
            <w:pPr>
              <w:widowControl/>
              <w:adjustRightInd w:val="0"/>
              <w:spacing w:line="400" w:lineRule="exact"/>
              <w:jc w:val="center"/>
              <w:rPr>
                <w:rFonts w:ascii="Calibri" w:hAnsi="Calibri"/>
                <w:b/>
                <w:color w:val="000000"/>
                <w:kern w:val="0"/>
                <w:szCs w:val="21"/>
              </w:rPr>
            </w:pPr>
          </w:p>
        </w:tc>
      </w:tr>
      <w:tr w:rsidR="00133B78">
        <w:trPr>
          <w:trHeight w:val="397"/>
          <w:jc w:val="center"/>
        </w:trPr>
        <w:tc>
          <w:tcPr>
            <w:tcW w:w="1951" w:type="dxa"/>
            <w:gridSpan w:val="2"/>
            <w:tcBorders>
              <w:tl2br w:val="nil"/>
              <w:tr2bl w:val="nil"/>
            </w:tcBorders>
            <w:shd w:val="clear" w:color="auto" w:fill="auto"/>
            <w:noWrap/>
            <w:vAlign w:val="center"/>
          </w:tcPr>
          <w:p w:rsidR="00133B78" w:rsidRDefault="00133B78">
            <w:pPr>
              <w:widowControl/>
              <w:adjustRightInd w:val="0"/>
              <w:spacing w:line="400" w:lineRule="exact"/>
              <w:jc w:val="center"/>
              <w:rPr>
                <w:rFonts w:ascii="Calibri" w:hAnsi="Calibri"/>
                <w:b/>
                <w:color w:val="000000"/>
                <w:kern w:val="0"/>
                <w:szCs w:val="21"/>
              </w:rPr>
            </w:pPr>
          </w:p>
        </w:tc>
        <w:tc>
          <w:tcPr>
            <w:tcW w:w="5103" w:type="dxa"/>
            <w:gridSpan w:val="5"/>
            <w:tcBorders>
              <w:tl2br w:val="nil"/>
              <w:tr2bl w:val="nil"/>
            </w:tcBorders>
            <w:shd w:val="clear" w:color="auto" w:fill="auto"/>
            <w:noWrap/>
            <w:vAlign w:val="center"/>
          </w:tcPr>
          <w:p w:rsidR="00133B78" w:rsidRDefault="00133B78">
            <w:pPr>
              <w:widowControl/>
              <w:adjustRightInd w:val="0"/>
              <w:spacing w:line="400" w:lineRule="exact"/>
              <w:jc w:val="center"/>
              <w:rPr>
                <w:rFonts w:ascii="Calibri" w:hAnsi="Calibri"/>
                <w:b/>
                <w:color w:val="000000"/>
                <w:kern w:val="0"/>
                <w:szCs w:val="21"/>
              </w:rPr>
            </w:pPr>
          </w:p>
        </w:tc>
        <w:tc>
          <w:tcPr>
            <w:tcW w:w="1953" w:type="dxa"/>
            <w:tcBorders>
              <w:tl2br w:val="nil"/>
              <w:tr2bl w:val="nil"/>
            </w:tcBorders>
            <w:shd w:val="clear" w:color="auto" w:fill="auto"/>
            <w:vAlign w:val="center"/>
          </w:tcPr>
          <w:p w:rsidR="00133B78" w:rsidRDefault="00133B78">
            <w:pPr>
              <w:widowControl/>
              <w:adjustRightInd w:val="0"/>
              <w:spacing w:line="400" w:lineRule="exact"/>
              <w:jc w:val="center"/>
              <w:rPr>
                <w:rFonts w:ascii="Calibri" w:hAnsi="Calibri"/>
                <w:b/>
                <w:color w:val="000000"/>
                <w:kern w:val="0"/>
                <w:szCs w:val="21"/>
              </w:rPr>
            </w:pPr>
          </w:p>
        </w:tc>
      </w:tr>
      <w:tr w:rsidR="00133B78">
        <w:trPr>
          <w:trHeight w:val="397"/>
          <w:jc w:val="center"/>
        </w:trPr>
        <w:tc>
          <w:tcPr>
            <w:tcW w:w="1951" w:type="dxa"/>
            <w:gridSpan w:val="2"/>
            <w:tcBorders>
              <w:tl2br w:val="nil"/>
              <w:tr2bl w:val="nil"/>
            </w:tcBorders>
            <w:shd w:val="clear" w:color="auto" w:fill="auto"/>
            <w:noWrap/>
            <w:vAlign w:val="center"/>
          </w:tcPr>
          <w:p w:rsidR="00133B78" w:rsidRDefault="00133B78">
            <w:pPr>
              <w:widowControl/>
              <w:adjustRightInd w:val="0"/>
              <w:spacing w:line="400" w:lineRule="exact"/>
              <w:jc w:val="center"/>
              <w:rPr>
                <w:rFonts w:ascii="Calibri" w:hAnsi="Calibri"/>
                <w:b/>
                <w:color w:val="000000"/>
                <w:kern w:val="0"/>
                <w:szCs w:val="21"/>
              </w:rPr>
            </w:pPr>
          </w:p>
        </w:tc>
        <w:tc>
          <w:tcPr>
            <w:tcW w:w="5103" w:type="dxa"/>
            <w:gridSpan w:val="5"/>
            <w:tcBorders>
              <w:tl2br w:val="nil"/>
              <w:tr2bl w:val="nil"/>
            </w:tcBorders>
            <w:shd w:val="clear" w:color="auto" w:fill="auto"/>
            <w:noWrap/>
            <w:vAlign w:val="center"/>
          </w:tcPr>
          <w:p w:rsidR="00133B78" w:rsidRDefault="00133B78">
            <w:pPr>
              <w:widowControl/>
              <w:adjustRightInd w:val="0"/>
              <w:spacing w:line="400" w:lineRule="exact"/>
              <w:jc w:val="center"/>
              <w:rPr>
                <w:rFonts w:ascii="Calibri" w:hAnsi="Calibri"/>
                <w:b/>
                <w:color w:val="000000"/>
                <w:kern w:val="0"/>
                <w:szCs w:val="21"/>
              </w:rPr>
            </w:pPr>
          </w:p>
        </w:tc>
        <w:tc>
          <w:tcPr>
            <w:tcW w:w="1953" w:type="dxa"/>
            <w:tcBorders>
              <w:tl2br w:val="nil"/>
              <w:tr2bl w:val="nil"/>
            </w:tcBorders>
            <w:shd w:val="clear" w:color="auto" w:fill="auto"/>
            <w:vAlign w:val="center"/>
          </w:tcPr>
          <w:p w:rsidR="00133B78" w:rsidRDefault="00133B78">
            <w:pPr>
              <w:widowControl/>
              <w:adjustRightInd w:val="0"/>
              <w:spacing w:line="400" w:lineRule="exact"/>
              <w:jc w:val="center"/>
              <w:rPr>
                <w:rFonts w:ascii="Calibri" w:hAnsi="Calibri"/>
                <w:b/>
                <w:color w:val="000000"/>
                <w:kern w:val="0"/>
                <w:szCs w:val="21"/>
              </w:rPr>
            </w:pPr>
          </w:p>
        </w:tc>
      </w:tr>
      <w:tr w:rsidR="00133B78">
        <w:trPr>
          <w:trHeight w:val="397"/>
          <w:jc w:val="center"/>
        </w:trPr>
        <w:tc>
          <w:tcPr>
            <w:tcW w:w="1951" w:type="dxa"/>
            <w:gridSpan w:val="2"/>
            <w:tcBorders>
              <w:tl2br w:val="nil"/>
              <w:tr2bl w:val="nil"/>
            </w:tcBorders>
            <w:shd w:val="clear" w:color="auto" w:fill="auto"/>
            <w:noWrap/>
            <w:vAlign w:val="center"/>
          </w:tcPr>
          <w:p w:rsidR="00133B78" w:rsidRDefault="00133B78">
            <w:pPr>
              <w:widowControl/>
              <w:adjustRightInd w:val="0"/>
              <w:spacing w:line="400" w:lineRule="exact"/>
              <w:jc w:val="center"/>
              <w:rPr>
                <w:rFonts w:ascii="Calibri" w:hAnsi="Calibri"/>
                <w:b/>
                <w:color w:val="000000"/>
                <w:kern w:val="0"/>
                <w:szCs w:val="21"/>
              </w:rPr>
            </w:pPr>
          </w:p>
        </w:tc>
        <w:tc>
          <w:tcPr>
            <w:tcW w:w="5103" w:type="dxa"/>
            <w:gridSpan w:val="5"/>
            <w:tcBorders>
              <w:tl2br w:val="nil"/>
              <w:tr2bl w:val="nil"/>
            </w:tcBorders>
            <w:shd w:val="clear" w:color="auto" w:fill="auto"/>
            <w:noWrap/>
            <w:vAlign w:val="center"/>
          </w:tcPr>
          <w:p w:rsidR="00133B78" w:rsidRDefault="00133B78">
            <w:pPr>
              <w:widowControl/>
              <w:adjustRightInd w:val="0"/>
              <w:spacing w:line="400" w:lineRule="exact"/>
              <w:jc w:val="center"/>
              <w:rPr>
                <w:rFonts w:ascii="Calibri" w:hAnsi="Calibri"/>
                <w:b/>
                <w:color w:val="000000"/>
                <w:kern w:val="0"/>
                <w:szCs w:val="21"/>
              </w:rPr>
            </w:pPr>
          </w:p>
        </w:tc>
        <w:tc>
          <w:tcPr>
            <w:tcW w:w="1953" w:type="dxa"/>
            <w:tcBorders>
              <w:tl2br w:val="nil"/>
              <w:tr2bl w:val="nil"/>
            </w:tcBorders>
            <w:shd w:val="clear" w:color="auto" w:fill="auto"/>
            <w:vAlign w:val="center"/>
          </w:tcPr>
          <w:p w:rsidR="00133B78" w:rsidRDefault="00133B78">
            <w:pPr>
              <w:widowControl/>
              <w:adjustRightInd w:val="0"/>
              <w:spacing w:line="400" w:lineRule="exact"/>
              <w:jc w:val="center"/>
              <w:rPr>
                <w:rFonts w:ascii="Calibri" w:hAnsi="Calibri"/>
                <w:b/>
                <w:color w:val="000000"/>
                <w:kern w:val="0"/>
                <w:szCs w:val="21"/>
              </w:rPr>
            </w:pPr>
          </w:p>
        </w:tc>
      </w:tr>
      <w:tr w:rsidR="00133B78">
        <w:trPr>
          <w:trHeight w:val="397"/>
          <w:jc w:val="center"/>
        </w:trPr>
        <w:tc>
          <w:tcPr>
            <w:tcW w:w="1951" w:type="dxa"/>
            <w:gridSpan w:val="2"/>
            <w:tcBorders>
              <w:tl2br w:val="nil"/>
              <w:tr2bl w:val="nil"/>
            </w:tcBorders>
            <w:shd w:val="clear" w:color="auto" w:fill="auto"/>
            <w:noWrap/>
            <w:vAlign w:val="center"/>
          </w:tcPr>
          <w:p w:rsidR="00133B78" w:rsidRDefault="00133B78">
            <w:pPr>
              <w:widowControl/>
              <w:adjustRightInd w:val="0"/>
              <w:spacing w:line="400" w:lineRule="exact"/>
              <w:jc w:val="center"/>
              <w:rPr>
                <w:rFonts w:ascii="Calibri" w:hAnsi="Calibri"/>
                <w:b/>
                <w:color w:val="000000"/>
                <w:kern w:val="0"/>
                <w:szCs w:val="21"/>
              </w:rPr>
            </w:pPr>
          </w:p>
        </w:tc>
        <w:tc>
          <w:tcPr>
            <w:tcW w:w="5103" w:type="dxa"/>
            <w:gridSpan w:val="5"/>
            <w:tcBorders>
              <w:tl2br w:val="nil"/>
              <w:tr2bl w:val="nil"/>
            </w:tcBorders>
            <w:shd w:val="clear" w:color="auto" w:fill="auto"/>
            <w:noWrap/>
            <w:vAlign w:val="center"/>
          </w:tcPr>
          <w:p w:rsidR="00133B78" w:rsidRDefault="00133B78">
            <w:pPr>
              <w:widowControl/>
              <w:adjustRightInd w:val="0"/>
              <w:spacing w:line="400" w:lineRule="exact"/>
              <w:jc w:val="center"/>
              <w:rPr>
                <w:rFonts w:ascii="Calibri" w:hAnsi="Calibri"/>
                <w:b/>
                <w:color w:val="000000"/>
                <w:kern w:val="0"/>
                <w:szCs w:val="21"/>
              </w:rPr>
            </w:pPr>
          </w:p>
        </w:tc>
        <w:tc>
          <w:tcPr>
            <w:tcW w:w="1953" w:type="dxa"/>
            <w:tcBorders>
              <w:tl2br w:val="nil"/>
              <w:tr2bl w:val="nil"/>
            </w:tcBorders>
            <w:shd w:val="clear" w:color="auto" w:fill="auto"/>
            <w:vAlign w:val="center"/>
          </w:tcPr>
          <w:p w:rsidR="00133B78" w:rsidRDefault="00133B78">
            <w:pPr>
              <w:widowControl/>
              <w:adjustRightInd w:val="0"/>
              <w:spacing w:line="400" w:lineRule="exact"/>
              <w:jc w:val="center"/>
              <w:rPr>
                <w:rFonts w:ascii="Calibri" w:hAnsi="Calibri"/>
                <w:b/>
                <w:color w:val="000000"/>
                <w:kern w:val="0"/>
                <w:szCs w:val="21"/>
              </w:rPr>
            </w:pPr>
          </w:p>
        </w:tc>
      </w:tr>
      <w:tr w:rsidR="00133B78">
        <w:trPr>
          <w:trHeight w:val="397"/>
          <w:jc w:val="center"/>
        </w:trPr>
        <w:tc>
          <w:tcPr>
            <w:tcW w:w="1951" w:type="dxa"/>
            <w:gridSpan w:val="2"/>
            <w:tcBorders>
              <w:tl2br w:val="nil"/>
              <w:tr2bl w:val="nil"/>
            </w:tcBorders>
            <w:shd w:val="clear" w:color="auto" w:fill="auto"/>
            <w:noWrap/>
            <w:vAlign w:val="center"/>
          </w:tcPr>
          <w:p w:rsidR="00133B78" w:rsidRDefault="00133B78">
            <w:pPr>
              <w:widowControl/>
              <w:adjustRightInd w:val="0"/>
              <w:spacing w:line="400" w:lineRule="exact"/>
              <w:jc w:val="center"/>
              <w:rPr>
                <w:rFonts w:ascii="Calibri" w:hAnsi="Calibri"/>
                <w:b/>
                <w:color w:val="000000"/>
                <w:kern w:val="0"/>
                <w:szCs w:val="21"/>
              </w:rPr>
            </w:pPr>
          </w:p>
        </w:tc>
        <w:tc>
          <w:tcPr>
            <w:tcW w:w="5103" w:type="dxa"/>
            <w:gridSpan w:val="5"/>
            <w:tcBorders>
              <w:tl2br w:val="nil"/>
              <w:tr2bl w:val="nil"/>
            </w:tcBorders>
            <w:shd w:val="clear" w:color="auto" w:fill="auto"/>
            <w:noWrap/>
            <w:vAlign w:val="center"/>
          </w:tcPr>
          <w:p w:rsidR="00133B78" w:rsidRDefault="00133B78">
            <w:pPr>
              <w:widowControl/>
              <w:adjustRightInd w:val="0"/>
              <w:spacing w:line="400" w:lineRule="exact"/>
              <w:jc w:val="center"/>
              <w:rPr>
                <w:rFonts w:ascii="Calibri" w:hAnsi="Calibri"/>
                <w:b/>
                <w:color w:val="000000"/>
                <w:kern w:val="0"/>
                <w:szCs w:val="21"/>
              </w:rPr>
            </w:pPr>
          </w:p>
        </w:tc>
        <w:tc>
          <w:tcPr>
            <w:tcW w:w="1953" w:type="dxa"/>
            <w:tcBorders>
              <w:tl2br w:val="nil"/>
              <w:tr2bl w:val="nil"/>
            </w:tcBorders>
            <w:shd w:val="clear" w:color="auto" w:fill="auto"/>
            <w:vAlign w:val="center"/>
          </w:tcPr>
          <w:p w:rsidR="00133B78" w:rsidRDefault="00133B78">
            <w:pPr>
              <w:widowControl/>
              <w:adjustRightInd w:val="0"/>
              <w:spacing w:line="400" w:lineRule="exact"/>
              <w:jc w:val="center"/>
              <w:rPr>
                <w:rFonts w:ascii="Calibri" w:hAnsi="Calibri"/>
                <w:b/>
                <w:color w:val="000000"/>
                <w:kern w:val="0"/>
                <w:szCs w:val="21"/>
              </w:rPr>
            </w:pPr>
          </w:p>
        </w:tc>
      </w:tr>
      <w:tr w:rsidR="00133B78">
        <w:trPr>
          <w:trHeight w:val="397"/>
          <w:jc w:val="center"/>
        </w:trPr>
        <w:tc>
          <w:tcPr>
            <w:tcW w:w="1951" w:type="dxa"/>
            <w:gridSpan w:val="2"/>
            <w:tcBorders>
              <w:tl2br w:val="nil"/>
              <w:tr2bl w:val="nil"/>
            </w:tcBorders>
            <w:shd w:val="clear" w:color="auto" w:fill="auto"/>
            <w:noWrap/>
            <w:vAlign w:val="center"/>
          </w:tcPr>
          <w:p w:rsidR="00133B78" w:rsidRDefault="00133B78">
            <w:pPr>
              <w:widowControl/>
              <w:adjustRightInd w:val="0"/>
              <w:spacing w:line="400" w:lineRule="exact"/>
              <w:jc w:val="center"/>
              <w:rPr>
                <w:rFonts w:ascii="Calibri" w:hAnsi="Calibri"/>
                <w:b/>
                <w:color w:val="000000"/>
                <w:kern w:val="0"/>
                <w:szCs w:val="21"/>
              </w:rPr>
            </w:pPr>
          </w:p>
        </w:tc>
        <w:tc>
          <w:tcPr>
            <w:tcW w:w="5103" w:type="dxa"/>
            <w:gridSpan w:val="5"/>
            <w:tcBorders>
              <w:tl2br w:val="nil"/>
              <w:tr2bl w:val="nil"/>
            </w:tcBorders>
            <w:shd w:val="clear" w:color="auto" w:fill="auto"/>
            <w:noWrap/>
            <w:vAlign w:val="center"/>
          </w:tcPr>
          <w:p w:rsidR="00133B78" w:rsidRDefault="00133B78">
            <w:pPr>
              <w:widowControl/>
              <w:adjustRightInd w:val="0"/>
              <w:spacing w:line="400" w:lineRule="exact"/>
              <w:jc w:val="center"/>
              <w:rPr>
                <w:rFonts w:ascii="Calibri" w:hAnsi="Calibri"/>
                <w:b/>
                <w:color w:val="000000"/>
                <w:kern w:val="0"/>
                <w:szCs w:val="21"/>
              </w:rPr>
            </w:pPr>
          </w:p>
        </w:tc>
        <w:tc>
          <w:tcPr>
            <w:tcW w:w="1953" w:type="dxa"/>
            <w:tcBorders>
              <w:tl2br w:val="nil"/>
              <w:tr2bl w:val="nil"/>
            </w:tcBorders>
            <w:shd w:val="clear" w:color="auto" w:fill="auto"/>
            <w:vAlign w:val="center"/>
          </w:tcPr>
          <w:p w:rsidR="00133B78" w:rsidRDefault="00133B78">
            <w:pPr>
              <w:widowControl/>
              <w:adjustRightInd w:val="0"/>
              <w:spacing w:line="400" w:lineRule="exact"/>
              <w:jc w:val="center"/>
              <w:rPr>
                <w:rFonts w:ascii="Calibri" w:hAnsi="Calibri"/>
                <w:b/>
                <w:color w:val="000000"/>
                <w:kern w:val="0"/>
                <w:szCs w:val="21"/>
              </w:rPr>
            </w:pPr>
          </w:p>
        </w:tc>
      </w:tr>
      <w:tr w:rsidR="00133B78">
        <w:trPr>
          <w:trHeight w:val="397"/>
          <w:jc w:val="center"/>
        </w:trPr>
        <w:tc>
          <w:tcPr>
            <w:tcW w:w="1951" w:type="dxa"/>
            <w:gridSpan w:val="2"/>
            <w:tcBorders>
              <w:tl2br w:val="nil"/>
              <w:tr2bl w:val="nil"/>
            </w:tcBorders>
            <w:shd w:val="clear" w:color="auto" w:fill="auto"/>
            <w:noWrap/>
            <w:vAlign w:val="center"/>
          </w:tcPr>
          <w:p w:rsidR="00133B78" w:rsidRDefault="00133B78">
            <w:pPr>
              <w:widowControl/>
              <w:adjustRightInd w:val="0"/>
              <w:spacing w:line="400" w:lineRule="exact"/>
              <w:jc w:val="center"/>
              <w:rPr>
                <w:rFonts w:ascii="Calibri" w:hAnsi="Calibri"/>
                <w:b/>
                <w:color w:val="000000"/>
                <w:kern w:val="0"/>
                <w:szCs w:val="21"/>
              </w:rPr>
            </w:pPr>
          </w:p>
        </w:tc>
        <w:tc>
          <w:tcPr>
            <w:tcW w:w="5103" w:type="dxa"/>
            <w:gridSpan w:val="5"/>
            <w:tcBorders>
              <w:tl2br w:val="nil"/>
              <w:tr2bl w:val="nil"/>
            </w:tcBorders>
            <w:shd w:val="clear" w:color="auto" w:fill="auto"/>
            <w:noWrap/>
            <w:vAlign w:val="center"/>
          </w:tcPr>
          <w:p w:rsidR="00133B78" w:rsidRDefault="00133B78">
            <w:pPr>
              <w:widowControl/>
              <w:adjustRightInd w:val="0"/>
              <w:spacing w:line="400" w:lineRule="exact"/>
              <w:jc w:val="center"/>
              <w:rPr>
                <w:rFonts w:ascii="Calibri" w:hAnsi="Calibri"/>
                <w:b/>
                <w:color w:val="000000"/>
                <w:kern w:val="0"/>
                <w:szCs w:val="21"/>
              </w:rPr>
            </w:pPr>
          </w:p>
        </w:tc>
        <w:tc>
          <w:tcPr>
            <w:tcW w:w="1953" w:type="dxa"/>
            <w:tcBorders>
              <w:tl2br w:val="nil"/>
              <w:tr2bl w:val="nil"/>
            </w:tcBorders>
            <w:shd w:val="clear" w:color="auto" w:fill="auto"/>
            <w:vAlign w:val="center"/>
          </w:tcPr>
          <w:p w:rsidR="00133B78" w:rsidRDefault="00133B78">
            <w:pPr>
              <w:widowControl/>
              <w:adjustRightInd w:val="0"/>
              <w:spacing w:line="400" w:lineRule="exact"/>
              <w:jc w:val="center"/>
              <w:rPr>
                <w:rFonts w:ascii="Calibri" w:hAnsi="Calibri"/>
                <w:b/>
                <w:color w:val="000000"/>
                <w:kern w:val="0"/>
                <w:szCs w:val="21"/>
              </w:rPr>
            </w:pPr>
          </w:p>
        </w:tc>
      </w:tr>
      <w:tr w:rsidR="00133B78">
        <w:trPr>
          <w:trHeight w:val="397"/>
          <w:jc w:val="center"/>
        </w:trPr>
        <w:tc>
          <w:tcPr>
            <w:tcW w:w="1951" w:type="dxa"/>
            <w:gridSpan w:val="2"/>
            <w:tcBorders>
              <w:tl2br w:val="nil"/>
              <w:tr2bl w:val="nil"/>
            </w:tcBorders>
            <w:shd w:val="clear" w:color="auto" w:fill="auto"/>
            <w:noWrap/>
            <w:vAlign w:val="center"/>
          </w:tcPr>
          <w:p w:rsidR="00133B78" w:rsidRDefault="00133B78">
            <w:pPr>
              <w:widowControl/>
              <w:adjustRightInd w:val="0"/>
              <w:spacing w:line="400" w:lineRule="exact"/>
              <w:jc w:val="center"/>
              <w:rPr>
                <w:rFonts w:ascii="Calibri" w:hAnsi="Calibri"/>
                <w:b/>
                <w:color w:val="000000"/>
                <w:kern w:val="0"/>
                <w:szCs w:val="21"/>
              </w:rPr>
            </w:pPr>
          </w:p>
        </w:tc>
        <w:tc>
          <w:tcPr>
            <w:tcW w:w="5103" w:type="dxa"/>
            <w:gridSpan w:val="5"/>
            <w:tcBorders>
              <w:tl2br w:val="nil"/>
              <w:tr2bl w:val="nil"/>
            </w:tcBorders>
            <w:shd w:val="clear" w:color="auto" w:fill="auto"/>
            <w:noWrap/>
            <w:vAlign w:val="center"/>
          </w:tcPr>
          <w:p w:rsidR="00133B78" w:rsidRDefault="00133B78">
            <w:pPr>
              <w:widowControl/>
              <w:adjustRightInd w:val="0"/>
              <w:spacing w:line="400" w:lineRule="exact"/>
              <w:jc w:val="center"/>
              <w:rPr>
                <w:rFonts w:ascii="Calibri" w:hAnsi="Calibri"/>
                <w:b/>
                <w:color w:val="000000"/>
                <w:kern w:val="0"/>
                <w:szCs w:val="21"/>
              </w:rPr>
            </w:pPr>
          </w:p>
        </w:tc>
        <w:tc>
          <w:tcPr>
            <w:tcW w:w="1953" w:type="dxa"/>
            <w:tcBorders>
              <w:tl2br w:val="nil"/>
              <w:tr2bl w:val="nil"/>
            </w:tcBorders>
            <w:shd w:val="clear" w:color="auto" w:fill="auto"/>
            <w:vAlign w:val="center"/>
          </w:tcPr>
          <w:p w:rsidR="00133B78" w:rsidRDefault="00133B78">
            <w:pPr>
              <w:widowControl/>
              <w:adjustRightInd w:val="0"/>
              <w:spacing w:line="400" w:lineRule="exact"/>
              <w:jc w:val="center"/>
              <w:rPr>
                <w:rFonts w:ascii="Calibri" w:hAnsi="Calibri"/>
                <w:b/>
                <w:color w:val="000000"/>
                <w:kern w:val="0"/>
                <w:szCs w:val="21"/>
              </w:rPr>
            </w:pPr>
          </w:p>
        </w:tc>
      </w:tr>
      <w:tr w:rsidR="00133B78">
        <w:trPr>
          <w:trHeight w:val="397"/>
          <w:jc w:val="center"/>
        </w:trPr>
        <w:tc>
          <w:tcPr>
            <w:tcW w:w="1951" w:type="dxa"/>
            <w:gridSpan w:val="2"/>
            <w:tcBorders>
              <w:tl2br w:val="nil"/>
              <w:tr2bl w:val="nil"/>
            </w:tcBorders>
            <w:shd w:val="clear" w:color="auto" w:fill="auto"/>
            <w:noWrap/>
            <w:vAlign w:val="center"/>
          </w:tcPr>
          <w:p w:rsidR="00133B78" w:rsidRDefault="00133B78">
            <w:pPr>
              <w:widowControl/>
              <w:adjustRightInd w:val="0"/>
              <w:spacing w:line="400" w:lineRule="exact"/>
              <w:jc w:val="center"/>
              <w:rPr>
                <w:rFonts w:ascii="Calibri" w:hAnsi="Calibri"/>
                <w:b/>
                <w:color w:val="000000"/>
                <w:kern w:val="0"/>
                <w:szCs w:val="21"/>
              </w:rPr>
            </w:pPr>
          </w:p>
        </w:tc>
        <w:tc>
          <w:tcPr>
            <w:tcW w:w="5103" w:type="dxa"/>
            <w:gridSpan w:val="5"/>
            <w:tcBorders>
              <w:tl2br w:val="nil"/>
              <w:tr2bl w:val="nil"/>
            </w:tcBorders>
            <w:shd w:val="clear" w:color="auto" w:fill="auto"/>
            <w:noWrap/>
            <w:vAlign w:val="center"/>
          </w:tcPr>
          <w:p w:rsidR="00133B78" w:rsidRDefault="00133B78">
            <w:pPr>
              <w:widowControl/>
              <w:adjustRightInd w:val="0"/>
              <w:spacing w:line="400" w:lineRule="exact"/>
              <w:jc w:val="center"/>
              <w:rPr>
                <w:rFonts w:ascii="Calibri" w:hAnsi="Calibri"/>
                <w:b/>
                <w:color w:val="000000"/>
                <w:kern w:val="0"/>
                <w:szCs w:val="21"/>
              </w:rPr>
            </w:pPr>
          </w:p>
        </w:tc>
        <w:tc>
          <w:tcPr>
            <w:tcW w:w="1953" w:type="dxa"/>
            <w:tcBorders>
              <w:tl2br w:val="nil"/>
              <w:tr2bl w:val="nil"/>
            </w:tcBorders>
            <w:shd w:val="clear" w:color="auto" w:fill="auto"/>
            <w:vAlign w:val="center"/>
          </w:tcPr>
          <w:p w:rsidR="00133B78" w:rsidRDefault="00133B78">
            <w:pPr>
              <w:widowControl/>
              <w:adjustRightInd w:val="0"/>
              <w:spacing w:line="400" w:lineRule="exact"/>
              <w:jc w:val="center"/>
              <w:rPr>
                <w:rFonts w:ascii="Calibri" w:hAnsi="Calibri"/>
                <w:b/>
                <w:color w:val="000000"/>
                <w:kern w:val="0"/>
                <w:szCs w:val="21"/>
              </w:rPr>
            </w:pPr>
          </w:p>
        </w:tc>
      </w:tr>
      <w:tr w:rsidR="00133B78">
        <w:trPr>
          <w:trHeight w:val="397"/>
          <w:jc w:val="center"/>
        </w:trPr>
        <w:tc>
          <w:tcPr>
            <w:tcW w:w="1951" w:type="dxa"/>
            <w:gridSpan w:val="2"/>
            <w:tcBorders>
              <w:tl2br w:val="nil"/>
              <w:tr2bl w:val="nil"/>
            </w:tcBorders>
            <w:shd w:val="clear" w:color="auto" w:fill="auto"/>
            <w:noWrap/>
            <w:vAlign w:val="center"/>
          </w:tcPr>
          <w:p w:rsidR="00133B78" w:rsidRDefault="00133B78">
            <w:pPr>
              <w:widowControl/>
              <w:adjustRightInd w:val="0"/>
              <w:spacing w:line="400" w:lineRule="exact"/>
              <w:jc w:val="center"/>
              <w:rPr>
                <w:rFonts w:ascii="Calibri" w:hAnsi="Calibri"/>
                <w:b/>
                <w:color w:val="000000"/>
                <w:kern w:val="0"/>
                <w:szCs w:val="21"/>
              </w:rPr>
            </w:pPr>
          </w:p>
        </w:tc>
        <w:tc>
          <w:tcPr>
            <w:tcW w:w="5103" w:type="dxa"/>
            <w:gridSpan w:val="5"/>
            <w:tcBorders>
              <w:tl2br w:val="nil"/>
              <w:tr2bl w:val="nil"/>
            </w:tcBorders>
            <w:shd w:val="clear" w:color="auto" w:fill="auto"/>
            <w:noWrap/>
            <w:vAlign w:val="center"/>
          </w:tcPr>
          <w:p w:rsidR="00133B78" w:rsidRDefault="00133B78">
            <w:pPr>
              <w:widowControl/>
              <w:adjustRightInd w:val="0"/>
              <w:spacing w:line="400" w:lineRule="exact"/>
              <w:jc w:val="center"/>
              <w:rPr>
                <w:rFonts w:ascii="Calibri" w:hAnsi="Calibri"/>
                <w:b/>
                <w:color w:val="000000"/>
                <w:kern w:val="0"/>
                <w:szCs w:val="21"/>
              </w:rPr>
            </w:pPr>
          </w:p>
        </w:tc>
        <w:tc>
          <w:tcPr>
            <w:tcW w:w="1953" w:type="dxa"/>
            <w:tcBorders>
              <w:tl2br w:val="nil"/>
              <w:tr2bl w:val="nil"/>
            </w:tcBorders>
            <w:shd w:val="clear" w:color="auto" w:fill="auto"/>
            <w:vAlign w:val="center"/>
          </w:tcPr>
          <w:p w:rsidR="00133B78" w:rsidRDefault="00133B78">
            <w:pPr>
              <w:widowControl/>
              <w:adjustRightInd w:val="0"/>
              <w:spacing w:line="400" w:lineRule="exact"/>
              <w:jc w:val="center"/>
              <w:rPr>
                <w:rFonts w:ascii="Calibri" w:hAnsi="Calibri"/>
                <w:b/>
                <w:color w:val="000000"/>
                <w:kern w:val="0"/>
                <w:szCs w:val="21"/>
              </w:rPr>
            </w:pPr>
          </w:p>
        </w:tc>
      </w:tr>
      <w:tr w:rsidR="00133B78">
        <w:trPr>
          <w:trHeight w:val="567"/>
          <w:jc w:val="center"/>
        </w:trPr>
        <w:tc>
          <w:tcPr>
            <w:tcW w:w="1951" w:type="dxa"/>
            <w:gridSpan w:val="2"/>
            <w:tcBorders>
              <w:tl2br w:val="nil"/>
              <w:tr2bl w:val="nil"/>
            </w:tcBorders>
            <w:shd w:val="clear" w:color="auto" w:fill="auto"/>
            <w:noWrap/>
            <w:vAlign w:val="center"/>
          </w:tcPr>
          <w:p w:rsidR="00133B78" w:rsidRDefault="006363C9">
            <w:pPr>
              <w:widowControl/>
              <w:adjustRightInd w:val="0"/>
              <w:spacing w:line="400" w:lineRule="exact"/>
              <w:jc w:val="center"/>
              <w:rPr>
                <w:rFonts w:ascii="Calibri" w:hAnsi="Calibri"/>
                <w:b/>
                <w:color w:val="000000"/>
                <w:kern w:val="0"/>
                <w:szCs w:val="21"/>
              </w:rPr>
            </w:pPr>
            <w:r>
              <w:rPr>
                <w:rFonts w:ascii="Calibri" w:hAnsi="Calibri" w:hint="eastAsia"/>
                <w:b/>
                <w:color w:val="000000"/>
                <w:kern w:val="0"/>
                <w:szCs w:val="21"/>
              </w:rPr>
              <w:t>基础淘空示意图</w:t>
            </w:r>
          </w:p>
        </w:tc>
        <w:tc>
          <w:tcPr>
            <w:tcW w:w="7056" w:type="dxa"/>
            <w:gridSpan w:val="6"/>
            <w:tcBorders>
              <w:tl2br w:val="nil"/>
              <w:tr2bl w:val="nil"/>
            </w:tcBorders>
            <w:shd w:val="clear" w:color="auto" w:fill="auto"/>
            <w:noWrap/>
            <w:vAlign w:val="center"/>
          </w:tcPr>
          <w:p w:rsidR="00133B78" w:rsidRDefault="00133B78">
            <w:pPr>
              <w:widowControl/>
              <w:adjustRightInd w:val="0"/>
              <w:spacing w:line="400" w:lineRule="exact"/>
              <w:jc w:val="center"/>
              <w:rPr>
                <w:rFonts w:ascii="Calibri" w:hAnsi="Calibri"/>
                <w:b/>
                <w:color w:val="000000"/>
                <w:kern w:val="0"/>
                <w:szCs w:val="21"/>
              </w:rPr>
            </w:pPr>
          </w:p>
        </w:tc>
      </w:tr>
      <w:tr w:rsidR="00133B78">
        <w:trPr>
          <w:trHeight w:val="567"/>
          <w:jc w:val="center"/>
        </w:trPr>
        <w:tc>
          <w:tcPr>
            <w:tcW w:w="959" w:type="dxa"/>
            <w:tcBorders>
              <w:tl2br w:val="nil"/>
              <w:tr2bl w:val="nil"/>
            </w:tcBorders>
            <w:vAlign w:val="center"/>
          </w:tcPr>
          <w:p w:rsidR="00133B78" w:rsidRDefault="006363C9">
            <w:pPr>
              <w:autoSpaceDN w:val="0"/>
              <w:adjustRightInd w:val="0"/>
              <w:spacing w:line="400" w:lineRule="exact"/>
              <w:jc w:val="center"/>
              <w:textAlignment w:val="center"/>
              <w:rPr>
                <w:rFonts w:ascii="Calibri" w:hAnsi="Calibri"/>
                <w:szCs w:val="21"/>
              </w:rPr>
            </w:pPr>
            <w:r>
              <w:rPr>
                <w:rFonts w:ascii="Calibri" w:hAnsi="Calibri" w:hint="eastAsia"/>
                <w:szCs w:val="21"/>
              </w:rPr>
              <w:t>检测</w:t>
            </w:r>
          </w:p>
        </w:tc>
        <w:tc>
          <w:tcPr>
            <w:tcW w:w="2132" w:type="dxa"/>
            <w:gridSpan w:val="2"/>
            <w:tcBorders>
              <w:tl2br w:val="nil"/>
              <w:tr2bl w:val="nil"/>
            </w:tcBorders>
            <w:vAlign w:val="center"/>
          </w:tcPr>
          <w:p w:rsidR="00133B78" w:rsidRDefault="00133B78">
            <w:pPr>
              <w:autoSpaceDN w:val="0"/>
              <w:adjustRightInd w:val="0"/>
              <w:spacing w:line="400" w:lineRule="exact"/>
              <w:jc w:val="center"/>
              <w:textAlignment w:val="center"/>
              <w:rPr>
                <w:rFonts w:ascii="Calibri" w:hAnsi="Calibri"/>
                <w:szCs w:val="21"/>
              </w:rPr>
            </w:pPr>
          </w:p>
        </w:tc>
        <w:tc>
          <w:tcPr>
            <w:tcW w:w="1086" w:type="dxa"/>
            <w:tcBorders>
              <w:tl2br w:val="nil"/>
              <w:tr2bl w:val="nil"/>
            </w:tcBorders>
            <w:vAlign w:val="center"/>
          </w:tcPr>
          <w:p w:rsidR="00133B78" w:rsidRDefault="006363C9">
            <w:pPr>
              <w:autoSpaceDN w:val="0"/>
              <w:adjustRightInd w:val="0"/>
              <w:spacing w:line="400" w:lineRule="exact"/>
              <w:jc w:val="center"/>
              <w:textAlignment w:val="center"/>
              <w:rPr>
                <w:rFonts w:ascii="Calibri" w:hAnsi="Calibri"/>
                <w:szCs w:val="21"/>
              </w:rPr>
            </w:pPr>
            <w:r>
              <w:rPr>
                <w:rFonts w:ascii="Calibri" w:hAnsi="Calibri" w:hint="eastAsia"/>
                <w:szCs w:val="21"/>
              </w:rPr>
              <w:t>记录</w:t>
            </w:r>
          </w:p>
        </w:tc>
        <w:tc>
          <w:tcPr>
            <w:tcW w:w="1742" w:type="dxa"/>
            <w:tcBorders>
              <w:tl2br w:val="nil"/>
              <w:tr2bl w:val="nil"/>
            </w:tcBorders>
            <w:vAlign w:val="center"/>
          </w:tcPr>
          <w:p w:rsidR="00133B78" w:rsidRDefault="00133B78">
            <w:pPr>
              <w:autoSpaceDN w:val="0"/>
              <w:adjustRightInd w:val="0"/>
              <w:spacing w:line="400" w:lineRule="exact"/>
              <w:jc w:val="center"/>
              <w:textAlignment w:val="center"/>
              <w:rPr>
                <w:rFonts w:ascii="Calibri" w:hAnsi="Calibri"/>
                <w:szCs w:val="21"/>
              </w:rPr>
            </w:pPr>
          </w:p>
        </w:tc>
        <w:tc>
          <w:tcPr>
            <w:tcW w:w="991" w:type="dxa"/>
            <w:tcBorders>
              <w:tl2br w:val="nil"/>
              <w:tr2bl w:val="nil"/>
            </w:tcBorders>
            <w:vAlign w:val="center"/>
          </w:tcPr>
          <w:p w:rsidR="00133B78" w:rsidRDefault="006363C9">
            <w:pPr>
              <w:autoSpaceDN w:val="0"/>
              <w:adjustRightInd w:val="0"/>
              <w:spacing w:line="400" w:lineRule="exact"/>
              <w:jc w:val="center"/>
              <w:textAlignment w:val="center"/>
              <w:rPr>
                <w:rFonts w:ascii="Calibri" w:hAnsi="Calibri"/>
                <w:szCs w:val="21"/>
              </w:rPr>
            </w:pPr>
            <w:r>
              <w:rPr>
                <w:rFonts w:ascii="Calibri" w:hAnsi="Calibri" w:hint="eastAsia"/>
                <w:szCs w:val="21"/>
              </w:rPr>
              <w:t>复核</w:t>
            </w:r>
          </w:p>
        </w:tc>
        <w:tc>
          <w:tcPr>
            <w:tcW w:w="2097" w:type="dxa"/>
            <w:gridSpan w:val="2"/>
            <w:tcBorders>
              <w:tl2br w:val="nil"/>
              <w:tr2bl w:val="nil"/>
            </w:tcBorders>
            <w:vAlign w:val="center"/>
          </w:tcPr>
          <w:p w:rsidR="00133B78" w:rsidRDefault="00133B78">
            <w:pPr>
              <w:autoSpaceDN w:val="0"/>
              <w:adjustRightInd w:val="0"/>
              <w:spacing w:line="400" w:lineRule="exact"/>
              <w:jc w:val="center"/>
              <w:textAlignment w:val="center"/>
              <w:rPr>
                <w:rFonts w:ascii="Calibri" w:hAnsi="Calibri"/>
                <w:szCs w:val="21"/>
              </w:rPr>
            </w:pPr>
          </w:p>
        </w:tc>
      </w:tr>
    </w:tbl>
    <w:p w:rsidR="00133B78" w:rsidRDefault="00133B78">
      <w:pPr>
        <w:widowControl/>
        <w:spacing w:line="360" w:lineRule="auto"/>
        <w:jc w:val="center"/>
        <w:rPr>
          <w:rFonts w:ascii="黑体" w:eastAsia="黑体"/>
          <w:kern w:val="0"/>
          <w:szCs w:val="20"/>
        </w:rPr>
        <w:sectPr w:rsidR="00133B78">
          <w:pgSz w:w="11906" w:h="16838"/>
          <w:pgMar w:top="567" w:right="1134" w:bottom="1134" w:left="1418" w:header="1418" w:footer="1134" w:gutter="0"/>
          <w:cols w:space="720"/>
          <w:formProt w:val="0"/>
          <w:docGrid w:type="lines" w:linePitch="312"/>
        </w:sectPr>
      </w:pPr>
    </w:p>
    <w:p w:rsidR="00133B78" w:rsidRDefault="006363C9" w:rsidP="002238B8">
      <w:pPr>
        <w:pStyle w:val="af6"/>
        <w:numPr>
          <w:ilvl w:val="1"/>
          <w:numId w:val="0"/>
        </w:numPr>
        <w:spacing w:before="156" w:after="156"/>
      </w:pPr>
      <w:bookmarkStart w:id="44" w:name="_Toc14675519"/>
      <w:r>
        <w:rPr>
          <w:rFonts w:hint="eastAsia"/>
        </w:rPr>
        <w:lastRenderedPageBreak/>
        <w:t>表</w:t>
      </w:r>
      <w:r>
        <w:rPr>
          <w:rFonts w:hint="eastAsia"/>
        </w:rPr>
        <w:t xml:space="preserve">B.3 </w:t>
      </w:r>
      <w:r>
        <w:rPr>
          <w:rFonts w:hint="eastAsia"/>
        </w:rPr>
        <w:t>桥梁</w:t>
      </w:r>
      <w:r>
        <w:rPr>
          <w:rFonts w:hint="eastAsia"/>
        </w:rPr>
        <w:t>水下</w:t>
      </w:r>
      <w:r>
        <w:rPr>
          <w:rFonts w:hint="eastAsia"/>
        </w:rPr>
        <w:t>构件河床断面测量记录表</w:t>
      </w:r>
      <w:bookmarkEnd w:id="44"/>
    </w:p>
    <w:tbl>
      <w:tblPr>
        <w:tblW w:w="8805"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959"/>
        <w:gridCol w:w="142"/>
        <w:gridCol w:w="1276"/>
        <w:gridCol w:w="714"/>
        <w:gridCol w:w="1086"/>
        <w:gridCol w:w="185"/>
        <w:gridCol w:w="1557"/>
        <w:gridCol w:w="594"/>
        <w:gridCol w:w="397"/>
        <w:gridCol w:w="1895"/>
      </w:tblGrid>
      <w:tr w:rsidR="00133B78">
        <w:trPr>
          <w:trHeight w:val="397"/>
          <w:jc w:val="center"/>
        </w:trPr>
        <w:tc>
          <w:tcPr>
            <w:tcW w:w="2377" w:type="dxa"/>
            <w:gridSpan w:val="3"/>
            <w:tcBorders>
              <w:tl2br w:val="nil"/>
              <w:tr2bl w:val="nil"/>
            </w:tcBorders>
            <w:shd w:val="clear" w:color="auto" w:fill="auto"/>
            <w:noWrap/>
            <w:vAlign w:val="center"/>
          </w:tcPr>
          <w:p w:rsidR="00133B78" w:rsidRDefault="006363C9">
            <w:pPr>
              <w:widowControl/>
              <w:jc w:val="center"/>
              <w:rPr>
                <w:b/>
                <w:color w:val="000000"/>
                <w:kern w:val="0"/>
                <w:szCs w:val="21"/>
              </w:rPr>
            </w:pPr>
            <w:r>
              <w:rPr>
                <w:rFonts w:hint="eastAsia"/>
                <w:b/>
                <w:color w:val="000000"/>
                <w:kern w:val="0"/>
                <w:szCs w:val="21"/>
              </w:rPr>
              <w:t>桥梁名称</w:t>
            </w:r>
          </w:p>
        </w:tc>
        <w:tc>
          <w:tcPr>
            <w:tcW w:w="6428" w:type="dxa"/>
            <w:gridSpan w:val="7"/>
            <w:tcBorders>
              <w:tl2br w:val="nil"/>
              <w:tr2bl w:val="nil"/>
            </w:tcBorders>
            <w:shd w:val="clear" w:color="auto" w:fill="auto"/>
            <w:noWrap/>
            <w:vAlign w:val="center"/>
          </w:tcPr>
          <w:p w:rsidR="00133B78" w:rsidRDefault="00133B78">
            <w:pPr>
              <w:widowControl/>
              <w:jc w:val="center"/>
              <w:rPr>
                <w:b/>
                <w:color w:val="000000"/>
                <w:kern w:val="0"/>
                <w:szCs w:val="21"/>
              </w:rPr>
            </w:pPr>
          </w:p>
        </w:tc>
      </w:tr>
      <w:tr w:rsidR="00133B78">
        <w:trPr>
          <w:trHeight w:val="397"/>
          <w:jc w:val="center"/>
        </w:trPr>
        <w:tc>
          <w:tcPr>
            <w:tcW w:w="2377" w:type="dxa"/>
            <w:gridSpan w:val="3"/>
            <w:tcBorders>
              <w:tl2br w:val="nil"/>
              <w:tr2bl w:val="nil"/>
            </w:tcBorders>
            <w:shd w:val="clear" w:color="auto" w:fill="auto"/>
            <w:noWrap/>
            <w:vAlign w:val="center"/>
          </w:tcPr>
          <w:p w:rsidR="00133B78" w:rsidRDefault="006363C9">
            <w:pPr>
              <w:widowControl/>
              <w:jc w:val="center"/>
              <w:rPr>
                <w:b/>
                <w:color w:val="000000"/>
                <w:kern w:val="0"/>
                <w:szCs w:val="21"/>
              </w:rPr>
            </w:pPr>
            <w:r>
              <w:rPr>
                <w:rFonts w:hint="eastAsia"/>
                <w:b/>
                <w:color w:val="000000"/>
                <w:kern w:val="0"/>
                <w:szCs w:val="21"/>
              </w:rPr>
              <w:t>测点信息</w:t>
            </w:r>
          </w:p>
        </w:tc>
        <w:tc>
          <w:tcPr>
            <w:tcW w:w="6428" w:type="dxa"/>
            <w:gridSpan w:val="7"/>
            <w:tcBorders>
              <w:tl2br w:val="nil"/>
              <w:tr2bl w:val="nil"/>
            </w:tcBorders>
            <w:shd w:val="clear" w:color="auto" w:fill="auto"/>
            <w:noWrap/>
            <w:vAlign w:val="center"/>
          </w:tcPr>
          <w:p w:rsidR="00133B78" w:rsidRDefault="006363C9">
            <w:pPr>
              <w:widowControl/>
              <w:jc w:val="center"/>
              <w:rPr>
                <w:b/>
                <w:color w:val="000000"/>
                <w:kern w:val="0"/>
                <w:szCs w:val="21"/>
              </w:rPr>
            </w:pPr>
            <w:r>
              <w:rPr>
                <w:rFonts w:hint="eastAsia"/>
                <w:b/>
                <w:color w:val="000000"/>
                <w:kern w:val="0"/>
                <w:szCs w:val="21"/>
              </w:rPr>
              <w:t>深度</w:t>
            </w:r>
            <w:r>
              <w:rPr>
                <w:rFonts w:hint="eastAsia"/>
                <w:b/>
                <w:bCs/>
                <w:szCs w:val="21"/>
              </w:rPr>
              <w:t>（单位：</w:t>
            </w:r>
            <w:r>
              <w:rPr>
                <w:b/>
                <w:bCs/>
                <w:szCs w:val="21"/>
              </w:rPr>
              <w:t>m</w:t>
            </w:r>
            <w:r>
              <w:rPr>
                <w:rFonts w:hint="eastAsia"/>
                <w:b/>
                <w:bCs/>
                <w:szCs w:val="21"/>
              </w:rPr>
              <w:t>）</w:t>
            </w:r>
          </w:p>
        </w:tc>
      </w:tr>
      <w:tr w:rsidR="00133B78">
        <w:trPr>
          <w:trHeight w:val="397"/>
          <w:jc w:val="center"/>
        </w:trPr>
        <w:tc>
          <w:tcPr>
            <w:tcW w:w="1101" w:type="dxa"/>
            <w:gridSpan w:val="2"/>
            <w:tcBorders>
              <w:tl2br w:val="nil"/>
              <w:tr2bl w:val="nil"/>
            </w:tcBorders>
            <w:shd w:val="clear" w:color="auto" w:fill="auto"/>
            <w:noWrap/>
            <w:vAlign w:val="center"/>
          </w:tcPr>
          <w:p w:rsidR="00133B78" w:rsidRDefault="006363C9">
            <w:pPr>
              <w:widowControl/>
              <w:ind w:right="110"/>
              <w:jc w:val="center"/>
              <w:rPr>
                <w:b/>
                <w:color w:val="000000"/>
                <w:kern w:val="0"/>
                <w:szCs w:val="21"/>
              </w:rPr>
            </w:pPr>
            <w:r>
              <w:rPr>
                <w:rFonts w:hint="eastAsia"/>
                <w:b/>
                <w:color w:val="000000"/>
                <w:kern w:val="0"/>
                <w:szCs w:val="21"/>
              </w:rPr>
              <w:t>序号</w:t>
            </w:r>
          </w:p>
        </w:tc>
        <w:tc>
          <w:tcPr>
            <w:tcW w:w="1276" w:type="dxa"/>
            <w:tcBorders>
              <w:tl2br w:val="nil"/>
              <w:tr2bl w:val="nil"/>
            </w:tcBorders>
            <w:vAlign w:val="center"/>
          </w:tcPr>
          <w:p w:rsidR="00133B78" w:rsidRDefault="006363C9">
            <w:pPr>
              <w:widowControl/>
              <w:jc w:val="center"/>
              <w:rPr>
                <w:b/>
                <w:color w:val="000000"/>
                <w:kern w:val="0"/>
                <w:szCs w:val="21"/>
              </w:rPr>
            </w:pPr>
            <w:r>
              <w:rPr>
                <w:rFonts w:hint="eastAsia"/>
                <w:b/>
                <w:color w:val="000000"/>
                <w:kern w:val="0"/>
                <w:szCs w:val="21"/>
              </w:rPr>
              <w:t>位置</w:t>
            </w:r>
          </w:p>
        </w:tc>
        <w:tc>
          <w:tcPr>
            <w:tcW w:w="1985" w:type="dxa"/>
            <w:gridSpan w:val="3"/>
            <w:tcBorders>
              <w:tl2br w:val="nil"/>
              <w:tr2bl w:val="nil"/>
            </w:tcBorders>
            <w:shd w:val="clear" w:color="auto" w:fill="auto"/>
            <w:noWrap/>
            <w:vAlign w:val="center"/>
          </w:tcPr>
          <w:p w:rsidR="00133B78" w:rsidRDefault="006363C9">
            <w:pPr>
              <w:widowControl/>
              <w:jc w:val="center"/>
              <w:rPr>
                <w:b/>
                <w:color w:val="000000"/>
                <w:kern w:val="0"/>
                <w:szCs w:val="21"/>
              </w:rPr>
            </w:pPr>
            <w:r>
              <w:rPr>
                <w:rFonts w:hint="eastAsia"/>
                <w:b/>
                <w:color w:val="000000"/>
                <w:kern w:val="0"/>
                <w:szCs w:val="21"/>
              </w:rPr>
              <w:t>上游测线</w:t>
            </w:r>
          </w:p>
        </w:tc>
        <w:tc>
          <w:tcPr>
            <w:tcW w:w="2151" w:type="dxa"/>
            <w:gridSpan w:val="2"/>
            <w:tcBorders>
              <w:tl2br w:val="nil"/>
              <w:tr2bl w:val="nil"/>
            </w:tcBorders>
            <w:shd w:val="clear" w:color="auto" w:fill="auto"/>
            <w:noWrap/>
            <w:vAlign w:val="center"/>
          </w:tcPr>
          <w:p w:rsidR="00133B78" w:rsidRDefault="006363C9">
            <w:pPr>
              <w:widowControl/>
              <w:jc w:val="center"/>
              <w:rPr>
                <w:b/>
                <w:color w:val="000000"/>
                <w:kern w:val="0"/>
                <w:szCs w:val="21"/>
              </w:rPr>
            </w:pPr>
            <w:r>
              <w:rPr>
                <w:rFonts w:hint="eastAsia"/>
                <w:b/>
                <w:color w:val="000000"/>
                <w:kern w:val="0"/>
                <w:szCs w:val="21"/>
              </w:rPr>
              <w:t>下游测线</w:t>
            </w:r>
          </w:p>
        </w:tc>
        <w:tc>
          <w:tcPr>
            <w:tcW w:w="2292" w:type="dxa"/>
            <w:gridSpan w:val="2"/>
            <w:tcBorders>
              <w:tl2br w:val="nil"/>
              <w:tr2bl w:val="nil"/>
            </w:tcBorders>
            <w:shd w:val="clear" w:color="auto" w:fill="auto"/>
            <w:noWrap/>
            <w:vAlign w:val="center"/>
          </w:tcPr>
          <w:p w:rsidR="00133B78" w:rsidRDefault="006363C9">
            <w:pPr>
              <w:widowControl/>
              <w:jc w:val="center"/>
              <w:rPr>
                <w:b/>
                <w:color w:val="000000"/>
                <w:kern w:val="0"/>
                <w:szCs w:val="21"/>
              </w:rPr>
            </w:pPr>
            <w:r>
              <w:rPr>
                <w:rFonts w:hint="eastAsia"/>
                <w:b/>
                <w:color w:val="000000"/>
                <w:kern w:val="0"/>
                <w:szCs w:val="21"/>
              </w:rPr>
              <w:t>备注</w:t>
            </w:r>
          </w:p>
        </w:tc>
      </w:tr>
      <w:tr w:rsidR="00133B78">
        <w:trPr>
          <w:trHeight w:val="397"/>
          <w:jc w:val="center"/>
        </w:trPr>
        <w:tc>
          <w:tcPr>
            <w:tcW w:w="1101" w:type="dxa"/>
            <w:gridSpan w:val="2"/>
            <w:tcBorders>
              <w:tl2br w:val="nil"/>
              <w:tr2bl w:val="nil"/>
            </w:tcBorders>
            <w:shd w:val="clear" w:color="auto" w:fill="auto"/>
            <w:noWrap/>
            <w:vAlign w:val="center"/>
          </w:tcPr>
          <w:p w:rsidR="00133B78" w:rsidRDefault="00133B78">
            <w:pPr>
              <w:widowControl/>
              <w:jc w:val="center"/>
              <w:rPr>
                <w:color w:val="000000"/>
                <w:kern w:val="0"/>
                <w:szCs w:val="21"/>
              </w:rPr>
            </w:pPr>
          </w:p>
        </w:tc>
        <w:tc>
          <w:tcPr>
            <w:tcW w:w="1276" w:type="dxa"/>
            <w:tcBorders>
              <w:tl2br w:val="nil"/>
              <w:tr2bl w:val="nil"/>
            </w:tcBorders>
            <w:vAlign w:val="center"/>
          </w:tcPr>
          <w:p w:rsidR="00133B78" w:rsidRDefault="00133B78">
            <w:pPr>
              <w:widowControl/>
              <w:jc w:val="center"/>
              <w:rPr>
                <w:color w:val="000000"/>
                <w:kern w:val="0"/>
                <w:szCs w:val="21"/>
              </w:rPr>
            </w:pPr>
          </w:p>
        </w:tc>
        <w:tc>
          <w:tcPr>
            <w:tcW w:w="1985" w:type="dxa"/>
            <w:gridSpan w:val="3"/>
            <w:tcBorders>
              <w:tl2br w:val="nil"/>
              <w:tr2bl w:val="nil"/>
            </w:tcBorders>
            <w:shd w:val="clear" w:color="auto" w:fill="auto"/>
            <w:noWrap/>
            <w:vAlign w:val="center"/>
          </w:tcPr>
          <w:p w:rsidR="00133B78" w:rsidRDefault="00133B78">
            <w:pPr>
              <w:widowControl/>
              <w:jc w:val="center"/>
              <w:rPr>
                <w:color w:val="000000"/>
                <w:kern w:val="0"/>
                <w:szCs w:val="21"/>
              </w:rPr>
            </w:pPr>
          </w:p>
        </w:tc>
        <w:tc>
          <w:tcPr>
            <w:tcW w:w="2151" w:type="dxa"/>
            <w:gridSpan w:val="2"/>
            <w:tcBorders>
              <w:tl2br w:val="nil"/>
              <w:tr2bl w:val="nil"/>
            </w:tcBorders>
            <w:shd w:val="clear" w:color="auto" w:fill="auto"/>
            <w:noWrap/>
            <w:vAlign w:val="center"/>
          </w:tcPr>
          <w:p w:rsidR="00133B78" w:rsidRDefault="00133B78">
            <w:pPr>
              <w:widowControl/>
              <w:jc w:val="center"/>
              <w:rPr>
                <w:color w:val="000000"/>
                <w:kern w:val="0"/>
                <w:szCs w:val="21"/>
              </w:rPr>
            </w:pPr>
          </w:p>
        </w:tc>
        <w:tc>
          <w:tcPr>
            <w:tcW w:w="2292" w:type="dxa"/>
            <w:gridSpan w:val="2"/>
            <w:tcBorders>
              <w:tl2br w:val="nil"/>
              <w:tr2bl w:val="nil"/>
            </w:tcBorders>
            <w:shd w:val="clear" w:color="auto" w:fill="auto"/>
            <w:noWrap/>
            <w:vAlign w:val="center"/>
          </w:tcPr>
          <w:p w:rsidR="00133B78" w:rsidRDefault="00133B78">
            <w:pPr>
              <w:widowControl/>
              <w:jc w:val="center"/>
              <w:rPr>
                <w:color w:val="000000"/>
                <w:kern w:val="0"/>
                <w:szCs w:val="21"/>
              </w:rPr>
            </w:pPr>
          </w:p>
        </w:tc>
      </w:tr>
      <w:tr w:rsidR="00133B78">
        <w:trPr>
          <w:trHeight w:val="397"/>
          <w:jc w:val="center"/>
        </w:trPr>
        <w:tc>
          <w:tcPr>
            <w:tcW w:w="1101" w:type="dxa"/>
            <w:gridSpan w:val="2"/>
            <w:tcBorders>
              <w:tl2br w:val="nil"/>
              <w:tr2bl w:val="nil"/>
            </w:tcBorders>
            <w:shd w:val="clear" w:color="auto" w:fill="auto"/>
            <w:noWrap/>
            <w:vAlign w:val="center"/>
          </w:tcPr>
          <w:p w:rsidR="00133B78" w:rsidRDefault="00133B78">
            <w:pPr>
              <w:widowControl/>
              <w:jc w:val="center"/>
              <w:rPr>
                <w:color w:val="000000"/>
                <w:kern w:val="0"/>
                <w:szCs w:val="21"/>
              </w:rPr>
            </w:pPr>
          </w:p>
        </w:tc>
        <w:tc>
          <w:tcPr>
            <w:tcW w:w="1276" w:type="dxa"/>
            <w:tcBorders>
              <w:tl2br w:val="nil"/>
              <w:tr2bl w:val="nil"/>
            </w:tcBorders>
            <w:vAlign w:val="center"/>
          </w:tcPr>
          <w:p w:rsidR="00133B78" w:rsidRDefault="00133B78">
            <w:pPr>
              <w:widowControl/>
              <w:jc w:val="center"/>
              <w:rPr>
                <w:color w:val="000000"/>
                <w:kern w:val="0"/>
                <w:szCs w:val="21"/>
              </w:rPr>
            </w:pPr>
          </w:p>
        </w:tc>
        <w:tc>
          <w:tcPr>
            <w:tcW w:w="1985" w:type="dxa"/>
            <w:gridSpan w:val="3"/>
            <w:tcBorders>
              <w:tl2br w:val="nil"/>
              <w:tr2bl w:val="nil"/>
            </w:tcBorders>
            <w:shd w:val="clear" w:color="auto" w:fill="auto"/>
            <w:noWrap/>
            <w:vAlign w:val="center"/>
          </w:tcPr>
          <w:p w:rsidR="00133B78" w:rsidRDefault="00133B78">
            <w:pPr>
              <w:widowControl/>
              <w:jc w:val="center"/>
              <w:rPr>
                <w:color w:val="000000"/>
                <w:kern w:val="0"/>
                <w:szCs w:val="21"/>
              </w:rPr>
            </w:pPr>
          </w:p>
        </w:tc>
        <w:tc>
          <w:tcPr>
            <w:tcW w:w="2151" w:type="dxa"/>
            <w:gridSpan w:val="2"/>
            <w:tcBorders>
              <w:tl2br w:val="nil"/>
              <w:tr2bl w:val="nil"/>
            </w:tcBorders>
            <w:shd w:val="clear" w:color="auto" w:fill="auto"/>
            <w:noWrap/>
            <w:vAlign w:val="center"/>
          </w:tcPr>
          <w:p w:rsidR="00133B78" w:rsidRDefault="00133B78">
            <w:pPr>
              <w:widowControl/>
              <w:jc w:val="center"/>
              <w:rPr>
                <w:color w:val="000000"/>
                <w:kern w:val="0"/>
                <w:szCs w:val="21"/>
              </w:rPr>
            </w:pPr>
          </w:p>
        </w:tc>
        <w:tc>
          <w:tcPr>
            <w:tcW w:w="2292" w:type="dxa"/>
            <w:gridSpan w:val="2"/>
            <w:tcBorders>
              <w:tl2br w:val="nil"/>
              <w:tr2bl w:val="nil"/>
            </w:tcBorders>
            <w:shd w:val="clear" w:color="auto" w:fill="auto"/>
            <w:noWrap/>
            <w:vAlign w:val="center"/>
          </w:tcPr>
          <w:p w:rsidR="00133B78" w:rsidRDefault="00133B78">
            <w:pPr>
              <w:widowControl/>
              <w:jc w:val="center"/>
              <w:rPr>
                <w:color w:val="000000"/>
                <w:kern w:val="0"/>
                <w:szCs w:val="21"/>
              </w:rPr>
            </w:pPr>
          </w:p>
        </w:tc>
      </w:tr>
      <w:tr w:rsidR="00133B78">
        <w:trPr>
          <w:trHeight w:val="397"/>
          <w:jc w:val="center"/>
        </w:trPr>
        <w:tc>
          <w:tcPr>
            <w:tcW w:w="1101" w:type="dxa"/>
            <w:gridSpan w:val="2"/>
            <w:tcBorders>
              <w:tl2br w:val="nil"/>
              <w:tr2bl w:val="nil"/>
            </w:tcBorders>
            <w:shd w:val="clear" w:color="auto" w:fill="auto"/>
            <w:noWrap/>
            <w:vAlign w:val="center"/>
          </w:tcPr>
          <w:p w:rsidR="00133B78" w:rsidRDefault="00133B78">
            <w:pPr>
              <w:widowControl/>
              <w:jc w:val="center"/>
              <w:rPr>
                <w:color w:val="000000"/>
                <w:kern w:val="0"/>
                <w:szCs w:val="21"/>
              </w:rPr>
            </w:pPr>
          </w:p>
        </w:tc>
        <w:tc>
          <w:tcPr>
            <w:tcW w:w="1276" w:type="dxa"/>
            <w:tcBorders>
              <w:tl2br w:val="nil"/>
              <w:tr2bl w:val="nil"/>
            </w:tcBorders>
            <w:vAlign w:val="center"/>
          </w:tcPr>
          <w:p w:rsidR="00133B78" w:rsidRDefault="00133B78">
            <w:pPr>
              <w:widowControl/>
              <w:jc w:val="center"/>
              <w:rPr>
                <w:color w:val="000000"/>
                <w:kern w:val="0"/>
                <w:szCs w:val="21"/>
              </w:rPr>
            </w:pPr>
          </w:p>
        </w:tc>
        <w:tc>
          <w:tcPr>
            <w:tcW w:w="1985" w:type="dxa"/>
            <w:gridSpan w:val="3"/>
            <w:tcBorders>
              <w:tl2br w:val="nil"/>
              <w:tr2bl w:val="nil"/>
            </w:tcBorders>
            <w:shd w:val="clear" w:color="auto" w:fill="auto"/>
            <w:noWrap/>
            <w:vAlign w:val="center"/>
          </w:tcPr>
          <w:p w:rsidR="00133B78" w:rsidRDefault="00133B78">
            <w:pPr>
              <w:widowControl/>
              <w:jc w:val="center"/>
              <w:rPr>
                <w:color w:val="000000"/>
                <w:kern w:val="0"/>
                <w:szCs w:val="21"/>
              </w:rPr>
            </w:pPr>
          </w:p>
        </w:tc>
        <w:tc>
          <w:tcPr>
            <w:tcW w:w="2151" w:type="dxa"/>
            <w:gridSpan w:val="2"/>
            <w:tcBorders>
              <w:tl2br w:val="nil"/>
              <w:tr2bl w:val="nil"/>
            </w:tcBorders>
            <w:shd w:val="clear" w:color="auto" w:fill="auto"/>
            <w:noWrap/>
            <w:vAlign w:val="center"/>
          </w:tcPr>
          <w:p w:rsidR="00133B78" w:rsidRDefault="00133B78">
            <w:pPr>
              <w:widowControl/>
              <w:jc w:val="center"/>
              <w:rPr>
                <w:color w:val="000000"/>
                <w:kern w:val="0"/>
                <w:szCs w:val="21"/>
              </w:rPr>
            </w:pPr>
          </w:p>
        </w:tc>
        <w:tc>
          <w:tcPr>
            <w:tcW w:w="2292" w:type="dxa"/>
            <w:gridSpan w:val="2"/>
            <w:tcBorders>
              <w:tl2br w:val="nil"/>
              <w:tr2bl w:val="nil"/>
            </w:tcBorders>
            <w:shd w:val="clear" w:color="auto" w:fill="auto"/>
            <w:noWrap/>
            <w:vAlign w:val="center"/>
          </w:tcPr>
          <w:p w:rsidR="00133B78" w:rsidRDefault="00133B78">
            <w:pPr>
              <w:widowControl/>
              <w:jc w:val="center"/>
              <w:rPr>
                <w:color w:val="000000"/>
                <w:kern w:val="0"/>
                <w:szCs w:val="21"/>
              </w:rPr>
            </w:pPr>
          </w:p>
        </w:tc>
      </w:tr>
      <w:tr w:rsidR="00133B78">
        <w:trPr>
          <w:trHeight w:val="397"/>
          <w:jc w:val="center"/>
        </w:trPr>
        <w:tc>
          <w:tcPr>
            <w:tcW w:w="1101" w:type="dxa"/>
            <w:gridSpan w:val="2"/>
            <w:tcBorders>
              <w:tl2br w:val="nil"/>
              <w:tr2bl w:val="nil"/>
            </w:tcBorders>
            <w:shd w:val="clear" w:color="auto" w:fill="auto"/>
            <w:noWrap/>
            <w:vAlign w:val="center"/>
          </w:tcPr>
          <w:p w:rsidR="00133B78" w:rsidRDefault="00133B78">
            <w:pPr>
              <w:widowControl/>
              <w:jc w:val="center"/>
              <w:rPr>
                <w:color w:val="000000"/>
                <w:kern w:val="0"/>
                <w:szCs w:val="21"/>
              </w:rPr>
            </w:pPr>
          </w:p>
        </w:tc>
        <w:tc>
          <w:tcPr>
            <w:tcW w:w="1276" w:type="dxa"/>
            <w:tcBorders>
              <w:tl2br w:val="nil"/>
              <w:tr2bl w:val="nil"/>
            </w:tcBorders>
            <w:vAlign w:val="center"/>
          </w:tcPr>
          <w:p w:rsidR="00133B78" w:rsidRDefault="00133B78">
            <w:pPr>
              <w:widowControl/>
              <w:jc w:val="center"/>
              <w:rPr>
                <w:color w:val="000000"/>
                <w:kern w:val="0"/>
                <w:szCs w:val="21"/>
              </w:rPr>
            </w:pPr>
          </w:p>
        </w:tc>
        <w:tc>
          <w:tcPr>
            <w:tcW w:w="1985" w:type="dxa"/>
            <w:gridSpan w:val="3"/>
            <w:tcBorders>
              <w:tl2br w:val="nil"/>
              <w:tr2bl w:val="nil"/>
            </w:tcBorders>
            <w:shd w:val="clear" w:color="auto" w:fill="auto"/>
            <w:noWrap/>
            <w:vAlign w:val="center"/>
          </w:tcPr>
          <w:p w:rsidR="00133B78" w:rsidRDefault="00133B78">
            <w:pPr>
              <w:widowControl/>
              <w:jc w:val="center"/>
              <w:rPr>
                <w:color w:val="000000"/>
                <w:kern w:val="0"/>
                <w:szCs w:val="21"/>
              </w:rPr>
            </w:pPr>
          </w:p>
        </w:tc>
        <w:tc>
          <w:tcPr>
            <w:tcW w:w="2151" w:type="dxa"/>
            <w:gridSpan w:val="2"/>
            <w:tcBorders>
              <w:tl2br w:val="nil"/>
              <w:tr2bl w:val="nil"/>
            </w:tcBorders>
            <w:shd w:val="clear" w:color="auto" w:fill="auto"/>
            <w:noWrap/>
            <w:vAlign w:val="center"/>
          </w:tcPr>
          <w:p w:rsidR="00133B78" w:rsidRDefault="00133B78">
            <w:pPr>
              <w:widowControl/>
              <w:jc w:val="center"/>
              <w:rPr>
                <w:color w:val="000000"/>
                <w:kern w:val="0"/>
                <w:szCs w:val="21"/>
              </w:rPr>
            </w:pPr>
          </w:p>
        </w:tc>
        <w:tc>
          <w:tcPr>
            <w:tcW w:w="2292" w:type="dxa"/>
            <w:gridSpan w:val="2"/>
            <w:tcBorders>
              <w:tl2br w:val="nil"/>
              <w:tr2bl w:val="nil"/>
            </w:tcBorders>
            <w:shd w:val="clear" w:color="auto" w:fill="auto"/>
            <w:noWrap/>
            <w:vAlign w:val="center"/>
          </w:tcPr>
          <w:p w:rsidR="00133B78" w:rsidRDefault="00133B78">
            <w:pPr>
              <w:widowControl/>
              <w:jc w:val="center"/>
              <w:rPr>
                <w:color w:val="000000"/>
                <w:kern w:val="0"/>
                <w:szCs w:val="21"/>
              </w:rPr>
            </w:pPr>
          </w:p>
        </w:tc>
      </w:tr>
      <w:tr w:rsidR="00133B78">
        <w:trPr>
          <w:trHeight w:val="397"/>
          <w:jc w:val="center"/>
        </w:trPr>
        <w:tc>
          <w:tcPr>
            <w:tcW w:w="1101" w:type="dxa"/>
            <w:gridSpan w:val="2"/>
            <w:tcBorders>
              <w:tl2br w:val="nil"/>
              <w:tr2bl w:val="nil"/>
            </w:tcBorders>
            <w:shd w:val="clear" w:color="auto" w:fill="auto"/>
            <w:noWrap/>
            <w:vAlign w:val="center"/>
          </w:tcPr>
          <w:p w:rsidR="00133B78" w:rsidRDefault="00133B78">
            <w:pPr>
              <w:widowControl/>
              <w:jc w:val="center"/>
              <w:rPr>
                <w:color w:val="000000"/>
                <w:kern w:val="0"/>
                <w:szCs w:val="21"/>
              </w:rPr>
            </w:pPr>
          </w:p>
        </w:tc>
        <w:tc>
          <w:tcPr>
            <w:tcW w:w="1276" w:type="dxa"/>
            <w:tcBorders>
              <w:tl2br w:val="nil"/>
              <w:tr2bl w:val="nil"/>
            </w:tcBorders>
            <w:vAlign w:val="center"/>
          </w:tcPr>
          <w:p w:rsidR="00133B78" w:rsidRDefault="00133B78">
            <w:pPr>
              <w:widowControl/>
              <w:jc w:val="center"/>
              <w:rPr>
                <w:color w:val="000000"/>
                <w:kern w:val="0"/>
                <w:szCs w:val="21"/>
              </w:rPr>
            </w:pPr>
          </w:p>
        </w:tc>
        <w:tc>
          <w:tcPr>
            <w:tcW w:w="1985" w:type="dxa"/>
            <w:gridSpan w:val="3"/>
            <w:tcBorders>
              <w:tl2br w:val="nil"/>
              <w:tr2bl w:val="nil"/>
            </w:tcBorders>
            <w:shd w:val="clear" w:color="auto" w:fill="auto"/>
            <w:noWrap/>
            <w:vAlign w:val="center"/>
          </w:tcPr>
          <w:p w:rsidR="00133B78" w:rsidRDefault="00133B78">
            <w:pPr>
              <w:widowControl/>
              <w:jc w:val="center"/>
              <w:rPr>
                <w:color w:val="000000"/>
                <w:kern w:val="0"/>
                <w:szCs w:val="21"/>
              </w:rPr>
            </w:pPr>
          </w:p>
        </w:tc>
        <w:tc>
          <w:tcPr>
            <w:tcW w:w="2151" w:type="dxa"/>
            <w:gridSpan w:val="2"/>
            <w:tcBorders>
              <w:tl2br w:val="nil"/>
              <w:tr2bl w:val="nil"/>
            </w:tcBorders>
            <w:shd w:val="clear" w:color="auto" w:fill="auto"/>
            <w:noWrap/>
            <w:vAlign w:val="center"/>
          </w:tcPr>
          <w:p w:rsidR="00133B78" w:rsidRDefault="00133B78">
            <w:pPr>
              <w:widowControl/>
              <w:jc w:val="center"/>
              <w:rPr>
                <w:color w:val="000000"/>
                <w:kern w:val="0"/>
                <w:szCs w:val="21"/>
              </w:rPr>
            </w:pPr>
          </w:p>
        </w:tc>
        <w:tc>
          <w:tcPr>
            <w:tcW w:w="2292" w:type="dxa"/>
            <w:gridSpan w:val="2"/>
            <w:tcBorders>
              <w:tl2br w:val="nil"/>
              <w:tr2bl w:val="nil"/>
            </w:tcBorders>
            <w:shd w:val="clear" w:color="auto" w:fill="auto"/>
            <w:noWrap/>
            <w:vAlign w:val="center"/>
          </w:tcPr>
          <w:p w:rsidR="00133B78" w:rsidRDefault="00133B78">
            <w:pPr>
              <w:widowControl/>
              <w:jc w:val="center"/>
              <w:rPr>
                <w:color w:val="000000"/>
                <w:kern w:val="0"/>
                <w:szCs w:val="21"/>
              </w:rPr>
            </w:pPr>
          </w:p>
        </w:tc>
      </w:tr>
      <w:tr w:rsidR="00133B78">
        <w:trPr>
          <w:trHeight w:val="397"/>
          <w:jc w:val="center"/>
        </w:trPr>
        <w:tc>
          <w:tcPr>
            <w:tcW w:w="1101" w:type="dxa"/>
            <w:gridSpan w:val="2"/>
            <w:tcBorders>
              <w:tl2br w:val="nil"/>
              <w:tr2bl w:val="nil"/>
            </w:tcBorders>
            <w:shd w:val="clear" w:color="auto" w:fill="auto"/>
            <w:noWrap/>
            <w:vAlign w:val="center"/>
          </w:tcPr>
          <w:p w:rsidR="00133B78" w:rsidRDefault="00133B78">
            <w:pPr>
              <w:widowControl/>
              <w:jc w:val="center"/>
              <w:rPr>
                <w:color w:val="000000"/>
                <w:kern w:val="0"/>
                <w:szCs w:val="21"/>
              </w:rPr>
            </w:pPr>
          </w:p>
        </w:tc>
        <w:tc>
          <w:tcPr>
            <w:tcW w:w="1276" w:type="dxa"/>
            <w:tcBorders>
              <w:tl2br w:val="nil"/>
              <w:tr2bl w:val="nil"/>
            </w:tcBorders>
            <w:vAlign w:val="center"/>
          </w:tcPr>
          <w:p w:rsidR="00133B78" w:rsidRDefault="00133B78">
            <w:pPr>
              <w:widowControl/>
              <w:jc w:val="center"/>
              <w:rPr>
                <w:color w:val="000000"/>
                <w:kern w:val="0"/>
                <w:szCs w:val="21"/>
              </w:rPr>
            </w:pPr>
          </w:p>
        </w:tc>
        <w:tc>
          <w:tcPr>
            <w:tcW w:w="1985" w:type="dxa"/>
            <w:gridSpan w:val="3"/>
            <w:tcBorders>
              <w:tl2br w:val="nil"/>
              <w:tr2bl w:val="nil"/>
            </w:tcBorders>
            <w:shd w:val="clear" w:color="auto" w:fill="auto"/>
            <w:noWrap/>
            <w:vAlign w:val="center"/>
          </w:tcPr>
          <w:p w:rsidR="00133B78" w:rsidRDefault="00133B78">
            <w:pPr>
              <w:widowControl/>
              <w:jc w:val="center"/>
              <w:rPr>
                <w:color w:val="000000"/>
                <w:kern w:val="0"/>
                <w:szCs w:val="21"/>
              </w:rPr>
            </w:pPr>
          </w:p>
        </w:tc>
        <w:tc>
          <w:tcPr>
            <w:tcW w:w="2151" w:type="dxa"/>
            <w:gridSpan w:val="2"/>
            <w:tcBorders>
              <w:tl2br w:val="nil"/>
              <w:tr2bl w:val="nil"/>
            </w:tcBorders>
            <w:shd w:val="clear" w:color="auto" w:fill="auto"/>
            <w:noWrap/>
            <w:vAlign w:val="center"/>
          </w:tcPr>
          <w:p w:rsidR="00133B78" w:rsidRDefault="00133B78">
            <w:pPr>
              <w:widowControl/>
              <w:jc w:val="center"/>
              <w:rPr>
                <w:color w:val="000000"/>
                <w:kern w:val="0"/>
                <w:szCs w:val="21"/>
              </w:rPr>
            </w:pPr>
          </w:p>
        </w:tc>
        <w:tc>
          <w:tcPr>
            <w:tcW w:w="2292" w:type="dxa"/>
            <w:gridSpan w:val="2"/>
            <w:tcBorders>
              <w:tl2br w:val="nil"/>
              <w:tr2bl w:val="nil"/>
            </w:tcBorders>
            <w:shd w:val="clear" w:color="auto" w:fill="auto"/>
            <w:noWrap/>
            <w:vAlign w:val="center"/>
          </w:tcPr>
          <w:p w:rsidR="00133B78" w:rsidRDefault="00133B78">
            <w:pPr>
              <w:widowControl/>
              <w:jc w:val="center"/>
              <w:rPr>
                <w:color w:val="000000"/>
                <w:kern w:val="0"/>
                <w:szCs w:val="21"/>
              </w:rPr>
            </w:pPr>
          </w:p>
        </w:tc>
      </w:tr>
      <w:tr w:rsidR="00133B78">
        <w:trPr>
          <w:trHeight w:val="397"/>
          <w:jc w:val="center"/>
        </w:trPr>
        <w:tc>
          <w:tcPr>
            <w:tcW w:w="1101" w:type="dxa"/>
            <w:gridSpan w:val="2"/>
            <w:tcBorders>
              <w:tl2br w:val="nil"/>
              <w:tr2bl w:val="nil"/>
            </w:tcBorders>
            <w:shd w:val="clear" w:color="auto" w:fill="auto"/>
            <w:noWrap/>
            <w:vAlign w:val="center"/>
          </w:tcPr>
          <w:p w:rsidR="00133B78" w:rsidRDefault="00133B78">
            <w:pPr>
              <w:widowControl/>
              <w:jc w:val="center"/>
              <w:rPr>
                <w:color w:val="000000"/>
                <w:kern w:val="0"/>
                <w:szCs w:val="21"/>
              </w:rPr>
            </w:pPr>
          </w:p>
        </w:tc>
        <w:tc>
          <w:tcPr>
            <w:tcW w:w="1276" w:type="dxa"/>
            <w:tcBorders>
              <w:tl2br w:val="nil"/>
              <w:tr2bl w:val="nil"/>
            </w:tcBorders>
            <w:vAlign w:val="center"/>
          </w:tcPr>
          <w:p w:rsidR="00133B78" w:rsidRDefault="00133B78">
            <w:pPr>
              <w:widowControl/>
              <w:jc w:val="center"/>
              <w:rPr>
                <w:color w:val="000000"/>
                <w:kern w:val="0"/>
                <w:szCs w:val="21"/>
              </w:rPr>
            </w:pPr>
          </w:p>
        </w:tc>
        <w:tc>
          <w:tcPr>
            <w:tcW w:w="1985" w:type="dxa"/>
            <w:gridSpan w:val="3"/>
            <w:tcBorders>
              <w:tl2br w:val="nil"/>
              <w:tr2bl w:val="nil"/>
            </w:tcBorders>
            <w:shd w:val="clear" w:color="auto" w:fill="auto"/>
            <w:noWrap/>
            <w:vAlign w:val="center"/>
          </w:tcPr>
          <w:p w:rsidR="00133B78" w:rsidRDefault="00133B78">
            <w:pPr>
              <w:widowControl/>
              <w:jc w:val="center"/>
              <w:rPr>
                <w:color w:val="000000"/>
                <w:kern w:val="0"/>
                <w:szCs w:val="21"/>
              </w:rPr>
            </w:pPr>
          </w:p>
        </w:tc>
        <w:tc>
          <w:tcPr>
            <w:tcW w:w="2151" w:type="dxa"/>
            <w:gridSpan w:val="2"/>
            <w:tcBorders>
              <w:tl2br w:val="nil"/>
              <w:tr2bl w:val="nil"/>
            </w:tcBorders>
            <w:shd w:val="clear" w:color="auto" w:fill="auto"/>
            <w:noWrap/>
            <w:vAlign w:val="center"/>
          </w:tcPr>
          <w:p w:rsidR="00133B78" w:rsidRDefault="00133B78">
            <w:pPr>
              <w:widowControl/>
              <w:jc w:val="center"/>
              <w:rPr>
                <w:color w:val="000000"/>
                <w:kern w:val="0"/>
                <w:szCs w:val="21"/>
              </w:rPr>
            </w:pPr>
          </w:p>
        </w:tc>
        <w:tc>
          <w:tcPr>
            <w:tcW w:w="2292" w:type="dxa"/>
            <w:gridSpan w:val="2"/>
            <w:tcBorders>
              <w:tl2br w:val="nil"/>
              <w:tr2bl w:val="nil"/>
            </w:tcBorders>
            <w:shd w:val="clear" w:color="auto" w:fill="auto"/>
            <w:noWrap/>
            <w:vAlign w:val="center"/>
          </w:tcPr>
          <w:p w:rsidR="00133B78" w:rsidRDefault="00133B78">
            <w:pPr>
              <w:widowControl/>
              <w:jc w:val="center"/>
              <w:rPr>
                <w:color w:val="000000"/>
                <w:kern w:val="0"/>
                <w:szCs w:val="21"/>
              </w:rPr>
            </w:pPr>
          </w:p>
        </w:tc>
      </w:tr>
      <w:tr w:rsidR="00133B78">
        <w:trPr>
          <w:trHeight w:val="397"/>
          <w:jc w:val="center"/>
        </w:trPr>
        <w:tc>
          <w:tcPr>
            <w:tcW w:w="1101" w:type="dxa"/>
            <w:gridSpan w:val="2"/>
            <w:tcBorders>
              <w:tl2br w:val="nil"/>
              <w:tr2bl w:val="nil"/>
            </w:tcBorders>
            <w:shd w:val="clear" w:color="auto" w:fill="auto"/>
            <w:noWrap/>
            <w:vAlign w:val="center"/>
          </w:tcPr>
          <w:p w:rsidR="00133B78" w:rsidRDefault="00133B78">
            <w:pPr>
              <w:widowControl/>
              <w:jc w:val="center"/>
              <w:rPr>
                <w:color w:val="000000"/>
                <w:kern w:val="0"/>
                <w:szCs w:val="21"/>
              </w:rPr>
            </w:pPr>
          </w:p>
        </w:tc>
        <w:tc>
          <w:tcPr>
            <w:tcW w:w="1276" w:type="dxa"/>
            <w:tcBorders>
              <w:tl2br w:val="nil"/>
              <w:tr2bl w:val="nil"/>
            </w:tcBorders>
            <w:vAlign w:val="center"/>
          </w:tcPr>
          <w:p w:rsidR="00133B78" w:rsidRDefault="00133B78">
            <w:pPr>
              <w:widowControl/>
              <w:jc w:val="center"/>
              <w:rPr>
                <w:color w:val="000000"/>
                <w:kern w:val="0"/>
                <w:szCs w:val="21"/>
              </w:rPr>
            </w:pPr>
          </w:p>
        </w:tc>
        <w:tc>
          <w:tcPr>
            <w:tcW w:w="1985" w:type="dxa"/>
            <w:gridSpan w:val="3"/>
            <w:tcBorders>
              <w:tl2br w:val="nil"/>
              <w:tr2bl w:val="nil"/>
            </w:tcBorders>
            <w:shd w:val="clear" w:color="auto" w:fill="auto"/>
            <w:noWrap/>
            <w:vAlign w:val="center"/>
          </w:tcPr>
          <w:p w:rsidR="00133B78" w:rsidRDefault="00133B78">
            <w:pPr>
              <w:widowControl/>
              <w:jc w:val="center"/>
              <w:rPr>
                <w:color w:val="000000"/>
                <w:kern w:val="0"/>
                <w:szCs w:val="21"/>
              </w:rPr>
            </w:pPr>
          </w:p>
        </w:tc>
        <w:tc>
          <w:tcPr>
            <w:tcW w:w="2151" w:type="dxa"/>
            <w:gridSpan w:val="2"/>
            <w:tcBorders>
              <w:tl2br w:val="nil"/>
              <w:tr2bl w:val="nil"/>
            </w:tcBorders>
            <w:shd w:val="clear" w:color="auto" w:fill="auto"/>
            <w:noWrap/>
            <w:vAlign w:val="center"/>
          </w:tcPr>
          <w:p w:rsidR="00133B78" w:rsidRDefault="00133B78">
            <w:pPr>
              <w:widowControl/>
              <w:jc w:val="center"/>
              <w:rPr>
                <w:color w:val="000000"/>
                <w:kern w:val="0"/>
                <w:szCs w:val="21"/>
              </w:rPr>
            </w:pPr>
          </w:p>
        </w:tc>
        <w:tc>
          <w:tcPr>
            <w:tcW w:w="2292" w:type="dxa"/>
            <w:gridSpan w:val="2"/>
            <w:tcBorders>
              <w:tl2br w:val="nil"/>
              <w:tr2bl w:val="nil"/>
            </w:tcBorders>
            <w:shd w:val="clear" w:color="auto" w:fill="auto"/>
            <w:noWrap/>
            <w:vAlign w:val="center"/>
          </w:tcPr>
          <w:p w:rsidR="00133B78" w:rsidRDefault="00133B78">
            <w:pPr>
              <w:widowControl/>
              <w:jc w:val="center"/>
              <w:rPr>
                <w:color w:val="000000"/>
                <w:kern w:val="0"/>
                <w:szCs w:val="21"/>
              </w:rPr>
            </w:pPr>
          </w:p>
        </w:tc>
      </w:tr>
      <w:tr w:rsidR="00133B78">
        <w:trPr>
          <w:trHeight w:val="397"/>
          <w:jc w:val="center"/>
        </w:trPr>
        <w:tc>
          <w:tcPr>
            <w:tcW w:w="1101" w:type="dxa"/>
            <w:gridSpan w:val="2"/>
            <w:tcBorders>
              <w:tl2br w:val="nil"/>
              <w:tr2bl w:val="nil"/>
            </w:tcBorders>
            <w:shd w:val="clear" w:color="auto" w:fill="auto"/>
            <w:noWrap/>
            <w:vAlign w:val="center"/>
          </w:tcPr>
          <w:p w:rsidR="00133B78" w:rsidRDefault="00133B78">
            <w:pPr>
              <w:widowControl/>
              <w:jc w:val="center"/>
              <w:rPr>
                <w:color w:val="000000"/>
                <w:kern w:val="0"/>
                <w:szCs w:val="21"/>
              </w:rPr>
            </w:pPr>
          </w:p>
        </w:tc>
        <w:tc>
          <w:tcPr>
            <w:tcW w:w="1276" w:type="dxa"/>
            <w:tcBorders>
              <w:tl2br w:val="nil"/>
              <w:tr2bl w:val="nil"/>
            </w:tcBorders>
            <w:vAlign w:val="center"/>
          </w:tcPr>
          <w:p w:rsidR="00133B78" w:rsidRDefault="00133B78">
            <w:pPr>
              <w:widowControl/>
              <w:jc w:val="center"/>
              <w:rPr>
                <w:color w:val="000000"/>
                <w:kern w:val="0"/>
                <w:szCs w:val="21"/>
              </w:rPr>
            </w:pPr>
          </w:p>
        </w:tc>
        <w:tc>
          <w:tcPr>
            <w:tcW w:w="1985" w:type="dxa"/>
            <w:gridSpan w:val="3"/>
            <w:tcBorders>
              <w:tl2br w:val="nil"/>
              <w:tr2bl w:val="nil"/>
            </w:tcBorders>
            <w:shd w:val="clear" w:color="auto" w:fill="auto"/>
            <w:noWrap/>
            <w:vAlign w:val="center"/>
          </w:tcPr>
          <w:p w:rsidR="00133B78" w:rsidRDefault="00133B78">
            <w:pPr>
              <w:widowControl/>
              <w:jc w:val="center"/>
              <w:rPr>
                <w:color w:val="000000"/>
                <w:kern w:val="0"/>
                <w:szCs w:val="21"/>
              </w:rPr>
            </w:pPr>
          </w:p>
        </w:tc>
        <w:tc>
          <w:tcPr>
            <w:tcW w:w="2151" w:type="dxa"/>
            <w:gridSpan w:val="2"/>
            <w:tcBorders>
              <w:tl2br w:val="nil"/>
              <w:tr2bl w:val="nil"/>
            </w:tcBorders>
            <w:shd w:val="clear" w:color="auto" w:fill="auto"/>
            <w:noWrap/>
            <w:vAlign w:val="center"/>
          </w:tcPr>
          <w:p w:rsidR="00133B78" w:rsidRDefault="00133B78">
            <w:pPr>
              <w:widowControl/>
              <w:jc w:val="center"/>
              <w:rPr>
                <w:color w:val="000000"/>
                <w:kern w:val="0"/>
                <w:szCs w:val="21"/>
              </w:rPr>
            </w:pPr>
          </w:p>
        </w:tc>
        <w:tc>
          <w:tcPr>
            <w:tcW w:w="2292" w:type="dxa"/>
            <w:gridSpan w:val="2"/>
            <w:tcBorders>
              <w:tl2br w:val="nil"/>
              <w:tr2bl w:val="nil"/>
            </w:tcBorders>
            <w:shd w:val="clear" w:color="auto" w:fill="auto"/>
            <w:noWrap/>
            <w:vAlign w:val="center"/>
          </w:tcPr>
          <w:p w:rsidR="00133B78" w:rsidRDefault="00133B78">
            <w:pPr>
              <w:widowControl/>
              <w:jc w:val="center"/>
              <w:rPr>
                <w:color w:val="000000"/>
                <w:kern w:val="0"/>
                <w:szCs w:val="21"/>
              </w:rPr>
            </w:pPr>
          </w:p>
        </w:tc>
      </w:tr>
      <w:tr w:rsidR="00133B78">
        <w:trPr>
          <w:trHeight w:val="397"/>
          <w:jc w:val="center"/>
        </w:trPr>
        <w:tc>
          <w:tcPr>
            <w:tcW w:w="1101" w:type="dxa"/>
            <w:gridSpan w:val="2"/>
            <w:tcBorders>
              <w:tl2br w:val="nil"/>
              <w:tr2bl w:val="nil"/>
            </w:tcBorders>
            <w:shd w:val="clear" w:color="auto" w:fill="auto"/>
            <w:noWrap/>
            <w:vAlign w:val="center"/>
          </w:tcPr>
          <w:p w:rsidR="00133B78" w:rsidRDefault="00133B78">
            <w:pPr>
              <w:widowControl/>
              <w:jc w:val="center"/>
              <w:rPr>
                <w:color w:val="000000"/>
                <w:kern w:val="0"/>
                <w:szCs w:val="21"/>
              </w:rPr>
            </w:pPr>
          </w:p>
        </w:tc>
        <w:tc>
          <w:tcPr>
            <w:tcW w:w="1276" w:type="dxa"/>
            <w:tcBorders>
              <w:tl2br w:val="nil"/>
              <w:tr2bl w:val="nil"/>
            </w:tcBorders>
            <w:vAlign w:val="center"/>
          </w:tcPr>
          <w:p w:rsidR="00133B78" w:rsidRDefault="00133B78">
            <w:pPr>
              <w:widowControl/>
              <w:jc w:val="center"/>
              <w:rPr>
                <w:color w:val="000000"/>
                <w:kern w:val="0"/>
                <w:szCs w:val="21"/>
              </w:rPr>
            </w:pPr>
          </w:p>
        </w:tc>
        <w:tc>
          <w:tcPr>
            <w:tcW w:w="1985" w:type="dxa"/>
            <w:gridSpan w:val="3"/>
            <w:tcBorders>
              <w:tl2br w:val="nil"/>
              <w:tr2bl w:val="nil"/>
            </w:tcBorders>
            <w:shd w:val="clear" w:color="auto" w:fill="auto"/>
            <w:noWrap/>
            <w:vAlign w:val="center"/>
          </w:tcPr>
          <w:p w:rsidR="00133B78" w:rsidRDefault="00133B78">
            <w:pPr>
              <w:widowControl/>
              <w:jc w:val="center"/>
              <w:rPr>
                <w:color w:val="000000"/>
                <w:kern w:val="0"/>
                <w:szCs w:val="21"/>
              </w:rPr>
            </w:pPr>
          </w:p>
        </w:tc>
        <w:tc>
          <w:tcPr>
            <w:tcW w:w="2151" w:type="dxa"/>
            <w:gridSpan w:val="2"/>
            <w:tcBorders>
              <w:tl2br w:val="nil"/>
              <w:tr2bl w:val="nil"/>
            </w:tcBorders>
            <w:shd w:val="clear" w:color="auto" w:fill="auto"/>
            <w:noWrap/>
            <w:vAlign w:val="center"/>
          </w:tcPr>
          <w:p w:rsidR="00133B78" w:rsidRDefault="00133B78">
            <w:pPr>
              <w:widowControl/>
              <w:jc w:val="center"/>
              <w:rPr>
                <w:color w:val="000000"/>
                <w:kern w:val="0"/>
                <w:szCs w:val="21"/>
              </w:rPr>
            </w:pPr>
          </w:p>
        </w:tc>
        <w:tc>
          <w:tcPr>
            <w:tcW w:w="2292" w:type="dxa"/>
            <w:gridSpan w:val="2"/>
            <w:tcBorders>
              <w:tl2br w:val="nil"/>
              <w:tr2bl w:val="nil"/>
            </w:tcBorders>
            <w:shd w:val="clear" w:color="auto" w:fill="auto"/>
            <w:noWrap/>
            <w:vAlign w:val="center"/>
          </w:tcPr>
          <w:p w:rsidR="00133B78" w:rsidRDefault="00133B78">
            <w:pPr>
              <w:widowControl/>
              <w:jc w:val="center"/>
              <w:rPr>
                <w:color w:val="000000"/>
                <w:kern w:val="0"/>
                <w:szCs w:val="21"/>
              </w:rPr>
            </w:pPr>
          </w:p>
        </w:tc>
      </w:tr>
      <w:tr w:rsidR="00133B78">
        <w:trPr>
          <w:trHeight w:val="397"/>
          <w:jc w:val="center"/>
        </w:trPr>
        <w:tc>
          <w:tcPr>
            <w:tcW w:w="1101" w:type="dxa"/>
            <w:gridSpan w:val="2"/>
            <w:tcBorders>
              <w:tl2br w:val="nil"/>
              <w:tr2bl w:val="nil"/>
            </w:tcBorders>
            <w:shd w:val="clear" w:color="auto" w:fill="auto"/>
            <w:noWrap/>
            <w:vAlign w:val="center"/>
          </w:tcPr>
          <w:p w:rsidR="00133B78" w:rsidRDefault="00133B78">
            <w:pPr>
              <w:widowControl/>
              <w:jc w:val="center"/>
              <w:rPr>
                <w:color w:val="000000"/>
                <w:kern w:val="0"/>
                <w:szCs w:val="21"/>
              </w:rPr>
            </w:pPr>
          </w:p>
        </w:tc>
        <w:tc>
          <w:tcPr>
            <w:tcW w:w="1276" w:type="dxa"/>
            <w:tcBorders>
              <w:tl2br w:val="nil"/>
              <w:tr2bl w:val="nil"/>
            </w:tcBorders>
            <w:vAlign w:val="center"/>
          </w:tcPr>
          <w:p w:rsidR="00133B78" w:rsidRDefault="00133B78">
            <w:pPr>
              <w:widowControl/>
              <w:jc w:val="center"/>
              <w:rPr>
                <w:color w:val="000000"/>
                <w:kern w:val="0"/>
                <w:szCs w:val="21"/>
              </w:rPr>
            </w:pPr>
          </w:p>
        </w:tc>
        <w:tc>
          <w:tcPr>
            <w:tcW w:w="1985" w:type="dxa"/>
            <w:gridSpan w:val="3"/>
            <w:tcBorders>
              <w:tl2br w:val="nil"/>
              <w:tr2bl w:val="nil"/>
            </w:tcBorders>
            <w:shd w:val="clear" w:color="auto" w:fill="auto"/>
            <w:noWrap/>
            <w:vAlign w:val="center"/>
          </w:tcPr>
          <w:p w:rsidR="00133B78" w:rsidRDefault="00133B78">
            <w:pPr>
              <w:widowControl/>
              <w:jc w:val="center"/>
              <w:rPr>
                <w:color w:val="000000"/>
                <w:kern w:val="0"/>
                <w:szCs w:val="21"/>
              </w:rPr>
            </w:pPr>
          </w:p>
        </w:tc>
        <w:tc>
          <w:tcPr>
            <w:tcW w:w="2151" w:type="dxa"/>
            <w:gridSpan w:val="2"/>
            <w:tcBorders>
              <w:tl2br w:val="nil"/>
              <w:tr2bl w:val="nil"/>
            </w:tcBorders>
            <w:shd w:val="clear" w:color="auto" w:fill="auto"/>
            <w:noWrap/>
            <w:vAlign w:val="center"/>
          </w:tcPr>
          <w:p w:rsidR="00133B78" w:rsidRDefault="00133B78">
            <w:pPr>
              <w:widowControl/>
              <w:jc w:val="center"/>
              <w:rPr>
                <w:color w:val="000000"/>
                <w:kern w:val="0"/>
                <w:szCs w:val="21"/>
              </w:rPr>
            </w:pPr>
          </w:p>
        </w:tc>
        <w:tc>
          <w:tcPr>
            <w:tcW w:w="2292" w:type="dxa"/>
            <w:gridSpan w:val="2"/>
            <w:tcBorders>
              <w:tl2br w:val="nil"/>
              <w:tr2bl w:val="nil"/>
            </w:tcBorders>
            <w:shd w:val="clear" w:color="auto" w:fill="auto"/>
            <w:noWrap/>
            <w:vAlign w:val="center"/>
          </w:tcPr>
          <w:p w:rsidR="00133B78" w:rsidRDefault="00133B78">
            <w:pPr>
              <w:widowControl/>
              <w:jc w:val="center"/>
              <w:rPr>
                <w:color w:val="000000"/>
                <w:kern w:val="0"/>
                <w:szCs w:val="21"/>
              </w:rPr>
            </w:pPr>
          </w:p>
        </w:tc>
      </w:tr>
      <w:tr w:rsidR="00133B78">
        <w:trPr>
          <w:trHeight w:val="397"/>
          <w:jc w:val="center"/>
        </w:trPr>
        <w:tc>
          <w:tcPr>
            <w:tcW w:w="1101" w:type="dxa"/>
            <w:gridSpan w:val="2"/>
            <w:tcBorders>
              <w:tl2br w:val="nil"/>
              <w:tr2bl w:val="nil"/>
            </w:tcBorders>
            <w:shd w:val="clear" w:color="auto" w:fill="auto"/>
            <w:noWrap/>
            <w:vAlign w:val="center"/>
          </w:tcPr>
          <w:p w:rsidR="00133B78" w:rsidRDefault="00133B78">
            <w:pPr>
              <w:widowControl/>
              <w:jc w:val="center"/>
              <w:rPr>
                <w:color w:val="000000"/>
                <w:kern w:val="0"/>
                <w:szCs w:val="21"/>
              </w:rPr>
            </w:pPr>
          </w:p>
        </w:tc>
        <w:tc>
          <w:tcPr>
            <w:tcW w:w="1276" w:type="dxa"/>
            <w:tcBorders>
              <w:tl2br w:val="nil"/>
              <w:tr2bl w:val="nil"/>
            </w:tcBorders>
            <w:vAlign w:val="center"/>
          </w:tcPr>
          <w:p w:rsidR="00133B78" w:rsidRDefault="00133B78">
            <w:pPr>
              <w:widowControl/>
              <w:jc w:val="center"/>
              <w:rPr>
                <w:color w:val="000000"/>
                <w:kern w:val="0"/>
                <w:szCs w:val="21"/>
              </w:rPr>
            </w:pPr>
          </w:p>
        </w:tc>
        <w:tc>
          <w:tcPr>
            <w:tcW w:w="1985" w:type="dxa"/>
            <w:gridSpan w:val="3"/>
            <w:tcBorders>
              <w:tl2br w:val="nil"/>
              <w:tr2bl w:val="nil"/>
            </w:tcBorders>
            <w:shd w:val="clear" w:color="auto" w:fill="auto"/>
            <w:noWrap/>
            <w:vAlign w:val="center"/>
          </w:tcPr>
          <w:p w:rsidR="00133B78" w:rsidRDefault="00133B78">
            <w:pPr>
              <w:widowControl/>
              <w:jc w:val="center"/>
              <w:rPr>
                <w:color w:val="000000"/>
                <w:kern w:val="0"/>
                <w:szCs w:val="21"/>
              </w:rPr>
            </w:pPr>
          </w:p>
        </w:tc>
        <w:tc>
          <w:tcPr>
            <w:tcW w:w="2151" w:type="dxa"/>
            <w:gridSpan w:val="2"/>
            <w:tcBorders>
              <w:tl2br w:val="nil"/>
              <w:tr2bl w:val="nil"/>
            </w:tcBorders>
            <w:shd w:val="clear" w:color="auto" w:fill="auto"/>
            <w:noWrap/>
            <w:vAlign w:val="center"/>
          </w:tcPr>
          <w:p w:rsidR="00133B78" w:rsidRDefault="00133B78">
            <w:pPr>
              <w:widowControl/>
              <w:jc w:val="center"/>
              <w:rPr>
                <w:color w:val="000000"/>
                <w:kern w:val="0"/>
                <w:szCs w:val="21"/>
              </w:rPr>
            </w:pPr>
          </w:p>
        </w:tc>
        <w:tc>
          <w:tcPr>
            <w:tcW w:w="2292" w:type="dxa"/>
            <w:gridSpan w:val="2"/>
            <w:tcBorders>
              <w:tl2br w:val="nil"/>
              <w:tr2bl w:val="nil"/>
            </w:tcBorders>
            <w:shd w:val="clear" w:color="auto" w:fill="auto"/>
            <w:noWrap/>
            <w:vAlign w:val="center"/>
          </w:tcPr>
          <w:p w:rsidR="00133B78" w:rsidRDefault="00133B78">
            <w:pPr>
              <w:widowControl/>
              <w:jc w:val="center"/>
              <w:rPr>
                <w:color w:val="000000"/>
                <w:kern w:val="0"/>
                <w:szCs w:val="21"/>
              </w:rPr>
            </w:pPr>
          </w:p>
        </w:tc>
      </w:tr>
      <w:tr w:rsidR="00133B78">
        <w:trPr>
          <w:trHeight w:val="397"/>
          <w:jc w:val="center"/>
        </w:trPr>
        <w:tc>
          <w:tcPr>
            <w:tcW w:w="1101" w:type="dxa"/>
            <w:gridSpan w:val="2"/>
            <w:tcBorders>
              <w:tl2br w:val="nil"/>
              <w:tr2bl w:val="nil"/>
            </w:tcBorders>
            <w:shd w:val="clear" w:color="auto" w:fill="auto"/>
            <w:noWrap/>
            <w:vAlign w:val="center"/>
          </w:tcPr>
          <w:p w:rsidR="00133B78" w:rsidRDefault="00133B78">
            <w:pPr>
              <w:widowControl/>
              <w:jc w:val="center"/>
              <w:rPr>
                <w:color w:val="000000"/>
                <w:kern w:val="0"/>
                <w:szCs w:val="21"/>
              </w:rPr>
            </w:pPr>
          </w:p>
        </w:tc>
        <w:tc>
          <w:tcPr>
            <w:tcW w:w="1276" w:type="dxa"/>
            <w:tcBorders>
              <w:tl2br w:val="nil"/>
              <w:tr2bl w:val="nil"/>
            </w:tcBorders>
            <w:vAlign w:val="center"/>
          </w:tcPr>
          <w:p w:rsidR="00133B78" w:rsidRDefault="00133B78">
            <w:pPr>
              <w:widowControl/>
              <w:jc w:val="center"/>
              <w:rPr>
                <w:color w:val="000000"/>
                <w:kern w:val="0"/>
                <w:szCs w:val="21"/>
              </w:rPr>
            </w:pPr>
          </w:p>
        </w:tc>
        <w:tc>
          <w:tcPr>
            <w:tcW w:w="1985" w:type="dxa"/>
            <w:gridSpan w:val="3"/>
            <w:tcBorders>
              <w:tl2br w:val="nil"/>
              <w:tr2bl w:val="nil"/>
            </w:tcBorders>
            <w:shd w:val="clear" w:color="auto" w:fill="auto"/>
            <w:noWrap/>
            <w:vAlign w:val="center"/>
          </w:tcPr>
          <w:p w:rsidR="00133B78" w:rsidRDefault="00133B78">
            <w:pPr>
              <w:widowControl/>
              <w:jc w:val="center"/>
              <w:rPr>
                <w:color w:val="000000"/>
                <w:kern w:val="0"/>
                <w:szCs w:val="21"/>
              </w:rPr>
            </w:pPr>
          </w:p>
        </w:tc>
        <w:tc>
          <w:tcPr>
            <w:tcW w:w="2151" w:type="dxa"/>
            <w:gridSpan w:val="2"/>
            <w:tcBorders>
              <w:tl2br w:val="nil"/>
              <w:tr2bl w:val="nil"/>
            </w:tcBorders>
            <w:shd w:val="clear" w:color="auto" w:fill="auto"/>
            <w:noWrap/>
            <w:vAlign w:val="center"/>
          </w:tcPr>
          <w:p w:rsidR="00133B78" w:rsidRDefault="00133B78">
            <w:pPr>
              <w:widowControl/>
              <w:jc w:val="center"/>
              <w:rPr>
                <w:color w:val="000000"/>
                <w:kern w:val="0"/>
                <w:szCs w:val="21"/>
              </w:rPr>
            </w:pPr>
          </w:p>
        </w:tc>
        <w:tc>
          <w:tcPr>
            <w:tcW w:w="2292" w:type="dxa"/>
            <w:gridSpan w:val="2"/>
            <w:tcBorders>
              <w:tl2br w:val="nil"/>
              <w:tr2bl w:val="nil"/>
            </w:tcBorders>
            <w:shd w:val="clear" w:color="auto" w:fill="auto"/>
            <w:noWrap/>
            <w:vAlign w:val="center"/>
          </w:tcPr>
          <w:p w:rsidR="00133B78" w:rsidRDefault="00133B78">
            <w:pPr>
              <w:widowControl/>
              <w:jc w:val="center"/>
              <w:rPr>
                <w:color w:val="000000"/>
                <w:kern w:val="0"/>
                <w:szCs w:val="21"/>
              </w:rPr>
            </w:pPr>
          </w:p>
        </w:tc>
      </w:tr>
      <w:tr w:rsidR="00133B78">
        <w:trPr>
          <w:trHeight w:val="397"/>
          <w:jc w:val="center"/>
        </w:trPr>
        <w:tc>
          <w:tcPr>
            <w:tcW w:w="1101" w:type="dxa"/>
            <w:gridSpan w:val="2"/>
            <w:tcBorders>
              <w:tl2br w:val="nil"/>
              <w:tr2bl w:val="nil"/>
            </w:tcBorders>
            <w:shd w:val="clear" w:color="auto" w:fill="auto"/>
            <w:noWrap/>
            <w:vAlign w:val="center"/>
          </w:tcPr>
          <w:p w:rsidR="00133B78" w:rsidRDefault="00133B78">
            <w:pPr>
              <w:widowControl/>
              <w:jc w:val="center"/>
              <w:rPr>
                <w:color w:val="000000"/>
                <w:kern w:val="0"/>
                <w:szCs w:val="21"/>
              </w:rPr>
            </w:pPr>
          </w:p>
        </w:tc>
        <w:tc>
          <w:tcPr>
            <w:tcW w:w="1276" w:type="dxa"/>
            <w:tcBorders>
              <w:tl2br w:val="nil"/>
              <w:tr2bl w:val="nil"/>
            </w:tcBorders>
            <w:vAlign w:val="center"/>
          </w:tcPr>
          <w:p w:rsidR="00133B78" w:rsidRDefault="00133B78">
            <w:pPr>
              <w:widowControl/>
              <w:jc w:val="center"/>
              <w:rPr>
                <w:color w:val="000000"/>
                <w:kern w:val="0"/>
                <w:szCs w:val="21"/>
              </w:rPr>
            </w:pPr>
          </w:p>
        </w:tc>
        <w:tc>
          <w:tcPr>
            <w:tcW w:w="1985" w:type="dxa"/>
            <w:gridSpan w:val="3"/>
            <w:tcBorders>
              <w:tl2br w:val="nil"/>
              <w:tr2bl w:val="nil"/>
            </w:tcBorders>
            <w:shd w:val="clear" w:color="auto" w:fill="auto"/>
            <w:noWrap/>
            <w:vAlign w:val="center"/>
          </w:tcPr>
          <w:p w:rsidR="00133B78" w:rsidRDefault="00133B78">
            <w:pPr>
              <w:widowControl/>
              <w:jc w:val="center"/>
              <w:rPr>
                <w:color w:val="000000"/>
                <w:kern w:val="0"/>
                <w:szCs w:val="21"/>
              </w:rPr>
            </w:pPr>
          </w:p>
        </w:tc>
        <w:tc>
          <w:tcPr>
            <w:tcW w:w="2151" w:type="dxa"/>
            <w:gridSpan w:val="2"/>
            <w:tcBorders>
              <w:tl2br w:val="nil"/>
              <w:tr2bl w:val="nil"/>
            </w:tcBorders>
            <w:shd w:val="clear" w:color="auto" w:fill="auto"/>
            <w:noWrap/>
            <w:vAlign w:val="center"/>
          </w:tcPr>
          <w:p w:rsidR="00133B78" w:rsidRDefault="00133B78">
            <w:pPr>
              <w:widowControl/>
              <w:jc w:val="center"/>
              <w:rPr>
                <w:color w:val="000000"/>
                <w:kern w:val="0"/>
                <w:szCs w:val="21"/>
              </w:rPr>
            </w:pPr>
          </w:p>
        </w:tc>
        <w:tc>
          <w:tcPr>
            <w:tcW w:w="2292" w:type="dxa"/>
            <w:gridSpan w:val="2"/>
            <w:tcBorders>
              <w:tl2br w:val="nil"/>
              <w:tr2bl w:val="nil"/>
            </w:tcBorders>
            <w:shd w:val="clear" w:color="auto" w:fill="auto"/>
            <w:noWrap/>
            <w:vAlign w:val="center"/>
          </w:tcPr>
          <w:p w:rsidR="00133B78" w:rsidRDefault="00133B78">
            <w:pPr>
              <w:widowControl/>
              <w:jc w:val="center"/>
              <w:rPr>
                <w:color w:val="000000"/>
                <w:kern w:val="0"/>
                <w:szCs w:val="21"/>
              </w:rPr>
            </w:pPr>
          </w:p>
        </w:tc>
      </w:tr>
      <w:tr w:rsidR="00133B78">
        <w:trPr>
          <w:trHeight w:val="397"/>
          <w:jc w:val="center"/>
        </w:trPr>
        <w:tc>
          <w:tcPr>
            <w:tcW w:w="1101" w:type="dxa"/>
            <w:gridSpan w:val="2"/>
            <w:tcBorders>
              <w:tl2br w:val="nil"/>
              <w:tr2bl w:val="nil"/>
            </w:tcBorders>
            <w:shd w:val="clear" w:color="auto" w:fill="auto"/>
            <w:noWrap/>
            <w:vAlign w:val="center"/>
          </w:tcPr>
          <w:p w:rsidR="00133B78" w:rsidRDefault="00133B78">
            <w:pPr>
              <w:widowControl/>
              <w:jc w:val="center"/>
              <w:rPr>
                <w:color w:val="000000"/>
                <w:kern w:val="0"/>
                <w:szCs w:val="21"/>
              </w:rPr>
            </w:pPr>
          </w:p>
        </w:tc>
        <w:tc>
          <w:tcPr>
            <w:tcW w:w="1276" w:type="dxa"/>
            <w:tcBorders>
              <w:tl2br w:val="nil"/>
              <w:tr2bl w:val="nil"/>
            </w:tcBorders>
            <w:vAlign w:val="center"/>
          </w:tcPr>
          <w:p w:rsidR="00133B78" w:rsidRDefault="00133B78">
            <w:pPr>
              <w:widowControl/>
              <w:jc w:val="center"/>
              <w:rPr>
                <w:color w:val="000000"/>
                <w:kern w:val="0"/>
                <w:szCs w:val="21"/>
              </w:rPr>
            </w:pPr>
          </w:p>
        </w:tc>
        <w:tc>
          <w:tcPr>
            <w:tcW w:w="1985" w:type="dxa"/>
            <w:gridSpan w:val="3"/>
            <w:tcBorders>
              <w:tl2br w:val="nil"/>
              <w:tr2bl w:val="nil"/>
            </w:tcBorders>
            <w:shd w:val="clear" w:color="auto" w:fill="auto"/>
            <w:noWrap/>
            <w:vAlign w:val="center"/>
          </w:tcPr>
          <w:p w:rsidR="00133B78" w:rsidRDefault="00133B78">
            <w:pPr>
              <w:widowControl/>
              <w:jc w:val="center"/>
              <w:rPr>
                <w:color w:val="000000"/>
                <w:kern w:val="0"/>
                <w:szCs w:val="21"/>
              </w:rPr>
            </w:pPr>
          </w:p>
        </w:tc>
        <w:tc>
          <w:tcPr>
            <w:tcW w:w="2151" w:type="dxa"/>
            <w:gridSpan w:val="2"/>
            <w:tcBorders>
              <w:tl2br w:val="nil"/>
              <w:tr2bl w:val="nil"/>
            </w:tcBorders>
            <w:shd w:val="clear" w:color="auto" w:fill="auto"/>
            <w:noWrap/>
            <w:vAlign w:val="center"/>
          </w:tcPr>
          <w:p w:rsidR="00133B78" w:rsidRDefault="00133B78">
            <w:pPr>
              <w:widowControl/>
              <w:jc w:val="center"/>
              <w:rPr>
                <w:color w:val="000000"/>
                <w:kern w:val="0"/>
                <w:szCs w:val="21"/>
              </w:rPr>
            </w:pPr>
          </w:p>
        </w:tc>
        <w:tc>
          <w:tcPr>
            <w:tcW w:w="2292" w:type="dxa"/>
            <w:gridSpan w:val="2"/>
            <w:tcBorders>
              <w:tl2br w:val="nil"/>
              <w:tr2bl w:val="nil"/>
            </w:tcBorders>
            <w:shd w:val="clear" w:color="auto" w:fill="auto"/>
            <w:noWrap/>
            <w:vAlign w:val="center"/>
          </w:tcPr>
          <w:p w:rsidR="00133B78" w:rsidRDefault="00133B78">
            <w:pPr>
              <w:widowControl/>
              <w:jc w:val="center"/>
              <w:rPr>
                <w:color w:val="000000"/>
                <w:kern w:val="0"/>
                <w:szCs w:val="21"/>
              </w:rPr>
            </w:pPr>
          </w:p>
        </w:tc>
      </w:tr>
      <w:tr w:rsidR="00133B78">
        <w:trPr>
          <w:trHeight w:val="397"/>
          <w:jc w:val="center"/>
        </w:trPr>
        <w:tc>
          <w:tcPr>
            <w:tcW w:w="1101" w:type="dxa"/>
            <w:gridSpan w:val="2"/>
            <w:tcBorders>
              <w:tl2br w:val="nil"/>
              <w:tr2bl w:val="nil"/>
            </w:tcBorders>
            <w:shd w:val="clear" w:color="auto" w:fill="auto"/>
            <w:noWrap/>
            <w:vAlign w:val="center"/>
          </w:tcPr>
          <w:p w:rsidR="00133B78" w:rsidRDefault="00133B78">
            <w:pPr>
              <w:widowControl/>
              <w:jc w:val="center"/>
              <w:rPr>
                <w:color w:val="000000"/>
                <w:kern w:val="0"/>
                <w:szCs w:val="21"/>
              </w:rPr>
            </w:pPr>
          </w:p>
        </w:tc>
        <w:tc>
          <w:tcPr>
            <w:tcW w:w="1276" w:type="dxa"/>
            <w:tcBorders>
              <w:tl2br w:val="nil"/>
              <w:tr2bl w:val="nil"/>
            </w:tcBorders>
            <w:vAlign w:val="center"/>
          </w:tcPr>
          <w:p w:rsidR="00133B78" w:rsidRDefault="00133B78">
            <w:pPr>
              <w:widowControl/>
              <w:jc w:val="center"/>
              <w:rPr>
                <w:color w:val="000000"/>
                <w:kern w:val="0"/>
                <w:szCs w:val="21"/>
              </w:rPr>
            </w:pPr>
          </w:p>
        </w:tc>
        <w:tc>
          <w:tcPr>
            <w:tcW w:w="1985" w:type="dxa"/>
            <w:gridSpan w:val="3"/>
            <w:tcBorders>
              <w:tl2br w:val="nil"/>
              <w:tr2bl w:val="nil"/>
            </w:tcBorders>
            <w:shd w:val="clear" w:color="auto" w:fill="auto"/>
            <w:noWrap/>
            <w:vAlign w:val="center"/>
          </w:tcPr>
          <w:p w:rsidR="00133B78" w:rsidRDefault="00133B78">
            <w:pPr>
              <w:widowControl/>
              <w:jc w:val="center"/>
              <w:rPr>
                <w:color w:val="000000"/>
                <w:kern w:val="0"/>
                <w:szCs w:val="21"/>
              </w:rPr>
            </w:pPr>
          </w:p>
        </w:tc>
        <w:tc>
          <w:tcPr>
            <w:tcW w:w="2151" w:type="dxa"/>
            <w:gridSpan w:val="2"/>
            <w:tcBorders>
              <w:tl2br w:val="nil"/>
              <w:tr2bl w:val="nil"/>
            </w:tcBorders>
            <w:shd w:val="clear" w:color="auto" w:fill="auto"/>
            <w:noWrap/>
            <w:vAlign w:val="center"/>
          </w:tcPr>
          <w:p w:rsidR="00133B78" w:rsidRDefault="00133B78">
            <w:pPr>
              <w:widowControl/>
              <w:jc w:val="center"/>
              <w:rPr>
                <w:color w:val="000000"/>
                <w:kern w:val="0"/>
                <w:szCs w:val="21"/>
              </w:rPr>
            </w:pPr>
          </w:p>
        </w:tc>
        <w:tc>
          <w:tcPr>
            <w:tcW w:w="2292" w:type="dxa"/>
            <w:gridSpan w:val="2"/>
            <w:tcBorders>
              <w:tl2br w:val="nil"/>
              <w:tr2bl w:val="nil"/>
            </w:tcBorders>
            <w:shd w:val="clear" w:color="auto" w:fill="auto"/>
            <w:noWrap/>
            <w:vAlign w:val="center"/>
          </w:tcPr>
          <w:p w:rsidR="00133B78" w:rsidRDefault="00133B78">
            <w:pPr>
              <w:widowControl/>
              <w:jc w:val="center"/>
              <w:rPr>
                <w:color w:val="000000"/>
                <w:kern w:val="0"/>
                <w:szCs w:val="21"/>
              </w:rPr>
            </w:pPr>
          </w:p>
        </w:tc>
      </w:tr>
      <w:tr w:rsidR="00133B78">
        <w:trPr>
          <w:trHeight w:val="397"/>
          <w:jc w:val="center"/>
        </w:trPr>
        <w:tc>
          <w:tcPr>
            <w:tcW w:w="1101" w:type="dxa"/>
            <w:gridSpan w:val="2"/>
            <w:tcBorders>
              <w:tl2br w:val="nil"/>
              <w:tr2bl w:val="nil"/>
            </w:tcBorders>
            <w:shd w:val="clear" w:color="auto" w:fill="auto"/>
            <w:noWrap/>
            <w:vAlign w:val="center"/>
          </w:tcPr>
          <w:p w:rsidR="00133B78" w:rsidRDefault="00133B78">
            <w:pPr>
              <w:widowControl/>
              <w:jc w:val="center"/>
              <w:rPr>
                <w:color w:val="000000"/>
                <w:kern w:val="0"/>
                <w:szCs w:val="21"/>
              </w:rPr>
            </w:pPr>
          </w:p>
        </w:tc>
        <w:tc>
          <w:tcPr>
            <w:tcW w:w="1276" w:type="dxa"/>
            <w:tcBorders>
              <w:tl2br w:val="nil"/>
              <w:tr2bl w:val="nil"/>
            </w:tcBorders>
            <w:vAlign w:val="center"/>
          </w:tcPr>
          <w:p w:rsidR="00133B78" w:rsidRDefault="00133B78">
            <w:pPr>
              <w:widowControl/>
              <w:jc w:val="center"/>
              <w:rPr>
                <w:color w:val="000000"/>
                <w:kern w:val="0"/>
                <w:szCs w:val="21"/>
              </w:rPr>
            </w:pPr>
          </w:p>
        </w:tc>
        <w:tc>
          <w:tcPr>
            <w:tcW w:w="1985" w:type="dxa"/>
            <w:gridSpan w:val="3"/>
            <w:tcBorders>
              <w:tl2br w:val="nil"/>
              <w:tr2bl w:val="nil"/>
            </w:tcBorders>
            <w:shd w:val="clear" w:color="auto" w:fill="auto"/>
            <w:noWrap/>
            <w:vAlign w:val="center"/>
          </w:tcPr>
          <w:p w:rsidR="00133B78" w:rsidRDefault="00133B78">
            <w:pPr>
              <w:widowControl/>
              <w:jc w:val="center"/>
              <w:rPr>
                <w:color w:val="000000"/>
                <w:kern w:val="0"/>
                <w:szCs w:val="21"/>
              </w:rPr>
            </w:pPr>
          </w:p>
        </w:tc>
        <w:tc>
          <w:tcPr>
            <w:tcW w:w="2151" w:type="dxa"/>
            <w:gridSpan w:val="2"/>
            <w:tcBorders>
              <w:tl2br w:val="nil"/>
              <w:tr2bl w:val="nil"/>
            </w:tcBorders>
            <w:shd w:val="clear" w:color="auto" w:fill="auto"/>
            <w:noWrap/>
            <w:vAlign w:val="center"/>
          </w:tcPr>
          <w:p w:rsidR="00133B78" w:rsidRDefault="00133B78">
            <w:pPr>
              <w:widowControl/>
              <w:jc w:val="center"/>
              <w:rPr>
                <w:color w:val="000000"/>
                <w:kern w:val="0"/>
                <w:szCs w:val="21"/>
              </w:rPr>
            </w:pPr>
          </w:p>
        </w:tc>
        <w:tc>
          <w:tcPr>
            <w:tcW w:w="2292" w:type="dxa"/>
            <w:gridSpan w:val="2"/>
            <w:tcBorders>
              <w:tl2br w:val="nil"/>
              <w:tr2bl w:val="nil"/>
            </w:tcBorders>
            <w:shd w:val="clear" w:color="auto" w:fill="auto"/>
            <w:noWrap/>
            <w:vAlign w:val="center"/>
          </w:tcPr>
          <w:p w:rsidR="00133B78" w:rsidRDefault="00133B78">
            <w:pPr>
              <w:widowControl/>
              <w:jc w:val="center"/>
              <w:rPr>
                <w:color w:val="000000"/>
                <w:kern w:val="0"/>
                <w:szCs w:val="21"/>
              </w:rPr>
            </w:pPr>
          </w:p>
        </w:tc>
      </w:tr>
      <w:tr w:rsidR="00133B78">
        <w:trPr>
          <w:trHeight w:val="397"/>
          <w:jc w:val="center"/>
        </w:trPr>
        <w:tc>
          <w:tcPr>
            <w:tcW w:w="1101" w:type="dxa"/>
            <w:gridSpan w:val="2"/>
            <w:tcBorders>
              <w:tl2br w:val="nil"/>
              <w:tr2bl w:val="nil"/>
            </w:tcBorders>
            <w:shd w:val="clear" w:color="auto" w:fill="auto"/>
            <w:noWrap/>
            <w:vAlign w:val="center"/>
          </w:tcPr>
          <w:p w:rsidR="00133B78" w:rsidRDefault="00133B78">
            <w:pPr>
              <w:widowControl/>
              <w:jc w:val="center"/>
              <w:rPr>
                <w:color w:val="000000"/>
                <w:kern w:val="0"/>
                <w:szCs w:val="21"/>
              </w:rPr>
            </w:pPr>
          </w:p>
        </w:tc>
        <w:tc>
          <w:tcPr>
            <w:tcW w:w="1276" w:type="dxa"/>
            <w:tcBorders>
              <w:tl2br w:val="nil"/>
              <w:tr2bl w:val="nil"/>
            </w:tcBorders>
            <w:vAlign w:val="center"/>
          </w:tcPr>
          <w:p w:rsidR="00133B78" w:rsidRDefault="00133B78">
            <w:pPr>
              <w:widowControl/>
              <w:jc w:val="center"/>
              <w:rPr>
                <w:color w:val="000000"/>
                <w:kern w:val="0"/>
                <w:szCs w:val="21"/>
              </w:rPr>
            </w:pPr>
          </w:p>
        </w:tc>
        <w:tc>
          <w:tcPr>
            <w:tcW w:w="1985" w:type="dxa"/>
            <w:gridSpan w:val="3"/>
            <w:tcBorders>
              <w:tl2br w:val="nil"/>
              <w:tr2bl w:val="nil"/>
            </w:tcBorders>
            <w:shd w:val="clear" w:color="auto" w:fill="auto"/>
            <w:noWrap/>
            <w:vAlign w:val="center"/>
          </w:tcPr>
          <w:p w:rsidR="00133B78" w:rsidRDefault="00133B78">
            <w:pPr>
              <w:widowControl/>
              <w:jc w:val="center"/>
              <w:rPr>
                <w:color w:val="000000"/>
                <w:kern w:val="0"/>
                <w:szCs w:val="21"/>
              </w:rPr>
            </w:pPr>
          </w:p>
        </w:tc>
        <w:tc>
          <w:tcPr>
            <w:tcW w:w="2151" w:type="dxa"/>
            <w:gridSpan w:val="2"/>
            <w:tcBorders>
              <w:tl2br w:val="nil"/>
              <w:tr2bl w:val="nil"/>
            </w:tcBorders>
            <w:shd w:val="clear" w:color="auto" w:fill="auto"/>
            <w:noWrap/>
            <w:vAlign w:val="center"/>
          </w:tcPr>
          <w:p w:rsidR="00133B78" w:rsidRDefault="00133B78">
            <w:pPr>
              <w:widowControl/>
              <w:jc w:val="center"/>
              <w:rPr>
                <w:color w:val="000000"/>
                <w:kern w:val="0"/>
                <w:szCs w:val="21"/>
              </w:rPr>
            </w:pPr>
          </w:p>
        </w:tc>
        <w:tc>
          <w:tcPr>
            <w:tcW w:w="2292" w:type="dxa"/>
            <w:gridSpan w:val="2"/>
            <w:tcBorders>
              <w:tl2br w:val="nil"/>
              <w:tr2bl w:val="nil"/>
            </w:tcBorders>
            <w:shd w:val="clear" w:color="auto" w:fill="auto"/>
            <w:noWrap/>
            <w:vAlign w:val="center"/>
          </w:tcPr>
          <w:p w:rsidR="00133B78" w:rsidRDefault="00133B78">
            <w:pPr>
              <w:widowControl/>
              <w:jc w:val="center"/>
              <w:rPr>
                <w:color w:val="000000"/>
                <w:kern w:val="0"/>
                <w:szCs w:val="21"/>
              </w:rPr>
            </w:pPr>
          </w:p>
        </w:tc>
      </w:tr>
      <w:tr w:rsidR="00133B78">
        <w:trPr>
          <w:trHeight w:val="397"/>
          <w:jc w:val="center"/>
        </w:trPr>
        <w:tc>
          <w:tcPr>
            <w:tcW w:w="1101" w:type="dxa"/>
            <w:gridSpan w:val="2"/>
            <w:tcBorders>
              <w:tl2br w:val="nil"/>
              <w:tr2bl w:val="nil"/>
            </w:tcBorders>
            <w:shd w:val="clear" w:color="auto" w:fill="auto"/>
            <w:noWrap/>
            <w:vAlign w:val="center"/>
          </w:tcPr>
          <w:p w:rsidR="00133B78" w:rsidRDefault="00133B78">
            <w:pPr>
              <w:widowControl/>
              <w:jc w:val="center"/>
              <w:rPr>
                <w:color w:val="000000"/>
                <w:kern w:val="0"/>
                <w:szCs w:val="21"/>
              </w:rPr>
            </w:pPr>
          </w:p>
        </w:tc>
        <w:tc>
          <w:tcPr>
            <w:tcW w:w="1276" w:type="dxa"/>
            <w:tcBorders>
              <w:tl2br w:val="nil"/>
              <w:tr2bl w:val="nil"/>
            </w:tcBorders>
            <w:vAlign w:val="center"/>
          </w:tcPr>
          <w:p w:rsidR="00133B78" w:rsidRDefault="00133B78">
            <w:pPr>
              <w:widowControl/>
              <w:jc w:val="center"/>
              <w:rPr>
                <w:color w:val="000000"/>
                <w:kern w:val="0"/>
                <w:szCs w:val="21"/>
              </w:rPr>
            </w:pPr>
          </w:p>
        </w:tc>
        <w:tc>
          <w:tcPr>
            <w:tcW w:w="1985" w:type="dxa"/>
            <w:gridSpan w:val="3"/>
            <w:tcBorders>
              <w:tl2br w:val="nil"/>
              <w:tr2bl w:val="nil"/>
            </w:tcBorders>
            <w:shd w:val="clear" w:color="auto" w:fill="auto"/>
            <w:noWrap/>
            <w:vAlign w:val="center"/>
          </w:tcPr>
          <w:p w:rsidR="00133B78" w:rsidRDefault="00133B78">
            <w:pPr>
              <w:widowControl/>
              <w:jc w:val="center"/>
              <w:rPr>
                <w:color w:val="000000"/>
                <w:kern w:val="0"/>
                <w:szCs w:val="21"/>
              </w:rPr>
            </w:pPr>
          </w:p>
        </w:tc>
        <w:tc>
          <w:tcPr>
            <w:tcW w:w="2151" w:type="dxa"/>
            <w:gridSpan w:val="2"/>
            <w:tcBorders>
              <w:tl2br w:val="nil"/>
              <w:tr2bl w:val="nil"/>
            </w:tcBorders>
            <w:shd w:val="clear" w:color="auto" w:fill="auto"/>
            <w:noWrap/>
            <w:vAlign w:val="center"/>
          </w:tcPr>
          <w:p w:rsidR="00133B78" w:rsidRDefault="00133B78">
            <w:pPr>
              <w:widowControl/>
              <w:jc w:val="center"/>
              <w:rPr>
                <w:color w:val="000000"/>
                <w:kern w:val="0"/>
                <w:szCs w:val="21"/>
              </w:rPr>
            </w:pPr>
          </w:p>
        </w:tc>
        <w:tc>
          <w:tcPr>
            <w:tcW w:w="2292" w:type="dxa"/>
            <w:gridSpan w:val="2"/>
            <w:tcBorders>
              <w:tl2br w:val="nil"/>
              <w:tr2bl w:val="nil"/>
            </w:tcBorders>
            <w:shd w:val="clear" w:color="auto" w:fill="auto"/>
            <w:noWrap/>
            <w:vAlign w:val="center"/>
          </w:tcPr>
          <w:p w:rsidR="00133B78" w:rsidRDefault="00133B78">
            <w:pPr>
              <w:widowControl/>
              <w:jc w:val="center"/>
              <w:rPr>
                <w:color w:val="000000"/>
                <w:kern w:val="0"/>
                <w:szCs w:val="21"/>
              </w:rPr>
            </w:pPr>
          </w:p>
        </w:tc>
      </w:tr>
      <w:tr w:rsidR="00133B78">
        <w:trPr>
          <w:trHeight w:val="397"/>
          <w:jc w:val="center"/>
        </w:trPr>
        <w:tc>
          <w:tcPr>
            <w:tcW w:w="1101" w:type="dxa"/>
            <w:gridSpan w:val="2"/>
            <w:tcBorders>
              <w:tl2br w:val="nil"/>
              <w:tr2bl w:val="nil"/>
            </w:tcBorders>
            <w:shd w:val="clear" w:color="auto" w:fill="auto"/>
            <w:noWrap/>
            <w:vAlign w:val="center"/>
          </w:tcPr>
          <w:p w:rsidR="00133B78" w:rsidRDefault="00133B78">
            <w:pPr>
              <w:widowControl/>
              <w:jc w:val="center"/>
              <w:rPr>
                <w:color w:val="000000"/>
                <w:kern w:val="0"/>
                <w:szCs w:val="21"/>
              </w:rPr>
            </w:pPr>
          </w:p>
        </w:tc>
        <w:tc>
          <w:tcPr>
            <w:tcW w:w="1276" w:type="dxa"/>
            <w:tcBorders>
              <w:tl2br w:val="nil"/>
              <w:tr2bl w:val="nil"/>
            </w:tcBorders>
            <w:vAlign w:val="center"/>
          </w:tcPr>
          <w:p w:rsidR="00133B78" w:rsidRDefault="00133B78">
            <w:pPr>
              <w:widowControl/>
              <w:jc w:val="center"/>
              <w:rPr>
                <w:color w:val="000000"/>
                <w:kern w:val="0"/>
                <w:szCs w:val="21"/>
              </w:rPr>
            </w:pPr>
          </w:p>
        </w:tc>
        <w:tc>
          <w:tcPr>
            <w:tcW w:w="1985" w:type="dxa"/>
            <w:gridSpan w:val="3"/>
            <w:tcBorders>
              <w:tl2br w:val="nil"/>
              <w:tr2bl w:val="nil"/>
            </w:tcBorders>
            <w:shd w:val="clear" w:color="auto" w:fill="auto"/>
            <w:noWrap/>
            <w:vAlign w:val="center"/>
          </w:tcPr>
          <w:p w:rsidR="00133B78" w:rsidRDefault="00133B78">
            <w:pPr>
              <w:widowControl/>
              <w:jc w:val="center"/>
              <w:rPr>
                <w:color w:val="000000"/>
                <w:kern w:val="0"/>
                <w:szCs w:val="21"/>
              </w:rPr>
            </w:pPr>
          </w:p>
        </w:tc>
        <w:tc>
          <w:tcPr>
            <w:tcW w:w="2151" w:type="dxa"/>
            <w:gridSpan w:val="2"/>
            <w:tcBorders>
              <w:tl2br w:val="nil"/>
              <w:tr2bl w:val="nil"/>
            </w:tcBorders>
            <w:shd w:val="clear" w:color="auto" w:fill="auto"/>
            <w:noWrap/>
            <w:vAlign w:val="center"/>
          </w:tcPr>
          <w:p w:rsidR="00133B78" w:rsidRDefault="00133B78">
            <w:pPr>
              <w:widowControl/>
              <w:jc w:val="center"/>
              <w:rPr>
                <w:color w:val="000000"/>
                <w:kern w:val="0"/>
                <w:szCs w:val="21"/>
              </w:rPr>
            </w:pPr>
          </w:p>
        </w:tc>
        <w:tc>
          <w:tcPr>
            <w:tcW w:w="2292" w:type="dxa"/>
            <w:gridSpan w:val="2"/>
            <w:tcBorders>
              <w:tl2br w:val="nil"/>
              <w:tr2bl w:val="nil"/>
            </w:tcBorders>
            <w:shd w:val="clear" w:color="auto" w:fill="auto"/>
            <w:noWrap/>
            <w:vAlign w:val="center"/>
          </w:tcPr>
          <w:p w:rsidR="00133B78" w:rsidRDefault="00133B78">
            <w:pPr>
              <w:widowControl/>
              <w:jc w:val="center"/>
              <w:rPr>
                <w:color w:val="000000"/>
                <w:kern w:val="0"/>
                <w:szCs w:val="21"/>
              </w:rPr>
            </w:pPr>
          </w:p>
        </w:tc>
      </w:tr>
      <w:tr w:rsidR="00133B78">
        <w:trPr>
          <w:trHeight w:val="397"/>
          <w:jc w:val="center"/>
        </w:trPr>
        <w:tc>
          <w:tcPr>
            <w:tcW w:w="1101" w:type="dxa"/>
            <w:gridSpan w:val="2"/>
            <w:tcBorders>
              <w:tl2br w:val="nil"/>
              <w:tr2bl w:val="nil"/>
            </w:tcBorders>
            <w:shd w:val="clear" w:color="auto" w:fill="auto"/>
            <w:noWrap/>
            <w:vAlign w:val="center"/>
          </w:tcPr>
          <w:p w:rsidR="00133B78" w:rsidRDefault="00133B78">
            <w:pPr>
              <w:widowControl/>
              <w:jc w:val="center"/>
              <w:rPr>
                <w:color w:val="000000"/>
                <w:kern w:val="0"/>
                <w:szCs w:val="21"/>
              </w:rPr>
            </w:pPr>
          </w:p>
        </w:tc>
        <w:tc>
          <w:tcPr>
            <w:tcW w:w="1276" w:type="dxa"/>
            <w:tcBorders>
              <w:tl2br w:val="nil"/>
              <w:tr2bl w:val="nil"/>
            </w:tcBorders>
            <w:vAlign w:val="center"/>
          </w:tcPr>
          <w:p w:rsidR="00133B78" w:rsidRDefault="00133B78">
            <w:pPr>
              <w:widowControl/>
              <w:jc w:val="center"/>
              <w:rPr>
                <w:color w:val="000000"/>
                <w:kern w:val="0"/>
                <w:szCs w:val="21"/>
              </w:rPr>
            </w:pPr>
          </w:p>
        </w:tc>
        <w:tc>
          <w:tcPr>
            <w:tcW w:w="1985" w:type="dxa"/>
            <w:gridSpan w:val="3"/>
            <w:tcBorders>
              <w:tl2br w:val="nil"/>
              <w:tr2bl w:val="nil"/>
            </w:tcBorders>
            <w:shd w:val="clear" w:color="auto" w:fill="auto"/>
            <w:noWrap/>
            <w:vAlign w:val="center"/>
          </w:tcPr>
          <w:p w:rsidR="00133B78" w:rsidRDefault="00133B78">
            <w:pPr>
              <w:widowControl/>
              <w:jc w:val="center"/>
              <w:rPr>
                <w:color w:val="000000"/>
                <w:kern w:val="0"/>
                <w:szCs w:val="21"/>
              </w:rPr>
            </w:pPr>
          </w:p>
        </w:tc>
        <w:tc>
          <w:tcPr>
            <w:tcW w:w="2151" w:type="dxa"/>
            <w:gridSpan w:val="2"/>
            <w:tcBorders>
              <w:tl2br w:val="nil"/>
              <w:tr2bl w:val="nil"/>
            </w:tcBorders>
            <w:shd w:val="clear" w:color="auto" w:fill="auto"/>
            <w:noWrap/>
            <w:vAlign w:val="center"/>
          </w:tcPr>
          <w:p w:rsidR="00133B78" w:rsidRDefault="00133B78">
            <w:pPr>
              <w:widowControl/>
              <w:jc w:val="center"/>
              <w:rPr>
                <w:color w:val="000000"/>
                <w:kern w:val="0"/>
                <w:szCs w:val="21"/>
              </w:rPr>
            </w:pPr>
          </w:p>
        </w:tc>
        <w:tc>
          <w:tcPr>
            <w:tcW w:w="2292" w:type="dxa"/>
            <w:gridSpan w:val="2"/>
            <w:tcBorders>
              <w:tl2br w:val="nil"/>
              <w:tr2bl w:val="nil"/>
            </w:tcBorders>
            <w:shd w:val="clear" w:color="auto" w:fill="auto"/>
            <w:noWrap/>
            <w:vAlign w:val="center"/>
          </w:tcPr>
          <w:p w:rsidR="00133B78" w:rsidRDefault="00133B78">
            <w:pPr>
              <w:widowControl/>
              <w:jc w:val="center"/>
              <w:rPr>
                <w:color w:val="000000"/>
                <w:kern w:val="0"/>
                <w:szCs w:val="21"/>
              </w:rPr>
            </w:pPr>
          </w:p>
        </w:tc>
      </w:tr>
      <w:tr w:rsidR="00133B78">
        <w:trPr>
          <w:trHeight w:val="397"/>
          <w:jc w:val="center"/>
        </w:trPr>
        <w:tc>
          <w:tcPr>
            <w:tcW w:w="1101" w:type="dxa"/>
            <w:gridSpan w:val="2"/>
            <w:tcBorders>
              <w:tl2br w:val="nil"/>
              <w:tr2bl w:val="nil"/>
            </w:tcBorders>
            <w:shd w:val="clear" w:color="auto" w:fill="auto"/>
            <w:noWrap/>
            <w:vAlign w:val="center"/>
          </w:tcPr>
          <w:p w:rsidR="00133B78" w:rsidRDefault="00133B78">
            <w:pPr>
              <w:widowControl/>
              <w:jc w:val="center"/>
              <w:rPr>
                <w:color w:val="000000"/>
                <w:kern w:val="0"/>
                <w:szCs w:val="21"/>
              </w:rPr>
            </w:pPr>
          </w:p>
        </w:tc>
        <w:tc>
          <w:tcPr>
            <w:tcW w:w="1276" w:type="dxa"/>
            <w:tcBorders>
              <w:tl2br w:val="nil"/>
              <w:tr2bl w:val="nil"/>
            </w:tcBorders>
            <w:vAlign w:val="center"/>
          </w:tcPr>
          <w:p w:rsidR="00133B78" w:rsidRDefault="00133B78">
            <w:pPr>
              <w:widowControl/>
              <w:jc w:val="center"/>
              <w:rPr>
                <w:color w:val="000000"/>
                <w:kern w:val="0"/>
                <w:szCs w:val="21"/>
              </w:rPr>
            </w:pPr>
          </w:p>
        </w:tc>
        <w:tc>
          <w:tcPr>
            <w:tcW w:w="1985" w:type="dxa"/>
            <w:gridSpan w:val="3"/>
            <w:tcBorders>
              <w:tl2br w:val="nil"/>
              <w:tr2bl w:val="nil"/>
            </w:tcBorders>
            <w:shd w:val="clear" w:color="auto" w:fill="auto"/>
            <w:noWrap/>
            <w:vAlign w:val="center"/>
          </w:tcPr>
          <w:p w:rsidR="00133B78" w:rsidRDefault="00133B78">
            <w:pPr>
              <w:widowControl/>
              <w:jc w:val="center"/>
              <w:rPr>
                <w:color w:val="000000"/>
                <w:kern w:val="0"/>
                <w:szCs w:val="21"/>
              </w:rPr>
            </w:pPr>
          </w:p>
        </w:tc>
        <w:tc>
          <w:tcPr>
            <w:tcW w:w="2151" w:type="dxa"/>
            <w:gridSpan w:val="2"/>
            <w:tcBorders>
              <w:tl2br w:val="nil"/>
              <w:tr2bl w:val="nil"/>
            </w:tcBorders>
            <w:shd w:val="clear" w:color="auto" w:fill="auto"/>
            <w:noWrap/>
            <w:vAlign w:val="center"/>
          </w:tcPr>
          <w:p w:rsidR="00133B78" w:rsidRDefault="00133B78">
            <w:pPr>
              <w:widowControl/>
              <w:jc w:val="center"/>
              <w:rPr>
                <w:color w:val="000000"/>
                <w:kern w:val="0"/>
                <w:szCs w:val="21"/>
              </w:rPr>
            </w:pPr>
          </w:p>
        </w:tc>
        <w:tc>
          <w:tcPr>
            <w:tcW w:w="2292" w:type="dxa"/>
            <w:gridSpan w:val="2"/>
            <w:tcBorders>
              <w:tl2br w:val="nil"/>
              <w:tr2bl w:val="nil"/>
            </w:tcBorders>
            <w:shd w:val="clear" w:color="auto" w:fill="auto"/>
            <w:noWrap/>
            <w:vAlign w:val="center"/>
          </w:tcPr>
          <w:p w:rsidR="00133B78" w:rsidRDefault="00133B78">
            <w:pPr>
              <w:widowControl/>
              <w:jc w:val="center"/>
              <w:rPr>
                <w:color w:val="000000"/>
                <w:kern w:val="0"/>
                <w:szCs w:val="21"/>
              </w:rPr>
            </w:pPr>
          </w:p>
        </w:tc>
      </w:tr>
      <w:tr w:rsidR="00133B78">
        <w:trPr>
          <w:trHeight w:val="567"/>
          <w:jc w:val="center"/>
        </w:trPr>
        <w:tc>
          <w:tcPr>
            <w:tcW w:w="2377" w:type="dxa"/>
            <w:gridSpan w:val="3"/>
            <w:tcBorders>
              <w:tl2br w:val="nil"/>
              <w:tr2bl w:val="nil"/>
            </w:tcBorders>
            <w:shd w:val="clear" w:color="auto" w:fill="auto"/>
            <w:noWrap/>
            <w:vAlign w:val="center"/>
          </w:tcPr>
          <w:p w:rsidR="00133B78" w:rsidRDefault="006363C9">
            <w:pPr>
              <w:widowControl/>
              <w:jc w:val="center"/>
              <w:rPr>
                <w:b/>
                <w:color w:val="000000"/>
                <w:kern w:val="0"/>
                <w:szCs w:val="21"/>
              </w:rPr>
            </w:pPr>
            <w:r>
              <w:rPr>
                <w:rFonts w:hint="eastAsia"/>
                <w:b/>
                <w:color w:val="000000"/>
                <w:kern w:val="0"/>
                <w:szCs w:val="21"/>
              </w:rPr>
              <w:t>测点布置示意图</w:t>
            </w:r>
          </w:p>
        </w:tc>
        <w:tc>
          <w:tcPr>
            <w:tcW w:w="6428" w:type="dxa"/>
            <w:gridSpan w:val="7"/>
            <w:tcBorders>
              <w:tl2br w:val="nil"/>
              <w:tr2bl w:val="nil"/>
            </w:tcBorders>
            <w:shd w:val="clear" w:color="auto" w:fill="auto"/>
            <w:noWrap/>
            <w:vAlign w:val="center"/>
          </w:tcPr>
          <w:p w:rsidR="00133B78" w:rsidRDefault="00133B78">
            <w:pPr>
              <w:widowControl/>
              <w:jc w:val="center"/>
              <w:rPr>
                <w:b/>
                <w:color w:val="000000"/>
                <w:kern w:val="0"/>
                <w:szCs w:val="21"/>
              </w:rPr>
            </w:pPr>
          </w:p>
        </w:tc>
      </w:tr>
      <w:tr w:rsidR="00133B78">
        <w:trPr>
          <w:trHeight w:val="567"/>
          <w:jc w:val="center"/>
        </w:trPr>
        <w:tc>
          <w:tcPr>
            <w:tcW w:w="959" w:type="dxa"/>
            <w:tcBorders>
              <w:tl2br w:val="nil"/>
              <w:tr2bl w:val="nil"/>
            </w:tcBorders>
            <w:vAlign w:val="center"/>
          </w:tcPr>
          <w:p w:rsidR="00133B78" w:rsidRDefault="006363C9">
            <w:pPr>
              <w:autoSpaceDN w:val="0"/>
              <w:jc w:val="center"/>
              <w:textAlignment w:val="center"/>
              <w:rPr>
                <w:szCs w:val="21"/>
              </w:rPr>
            </w:pPr>
            <w:r>
              <w:rPr>
                <w:rFonts w:hint="eastAsia"/>
                <w:szCs w:val="21"/>
              </w:rPr>
              <w:t>检测</w:t>
            </w:r>
          </w:p>
        </w:tc>
        <w:tc>
          <w:tcPr>
            <w:tcW w:w="2132" w:type="dxa"/>
            <w:gridSpan w:val="3"/>
            <w:tcBorders>
              <w:tl2br w:val="nil"/>
              <w:tr2bl w:val="nil"/>
            </w:tcBorders>
            <w:vAlign w:val="center"/>
          </w:tcPr>
          <w:p w:rsidR="00133B78" w:rsidRDefault="00133B78">
            <w:pPr>
              <w:autoSpaceDN w:val="0"/>
              <w:jc w:val="center"/>
              <w:textAlignment w:val="center"/>
              <w:rPr>
                <w:szCs w:val="21"/>
              </w:rPr>
            </w:pPr>
          </w:p>
        </w:tc>
        <w:tc>
          <w:tcPr>
            <w:tcW w:w="1086" w:type="dxa"/>
            <w:tcBorders>
              <w:tl2br w:val="nil"/>
              <w:tr2bl w:val="nil"/>
            </w:tcBorders>
            <w:vAlign w:val="center"/>
          </w:tcPr>
          <w:p w:rsidR="00133B78" w:rsidRDefault="006363C9">
            <w:pPr>
              <w:autoSpaceDN w:val="0"/>
              <w:jc w:val="center"/>
              <w:textAlignment w:val="center"/>
              <w:rPr>
                <w:szCs w:val="21"/>
              </w:rPr>
            </w:pPr>
            <w:r>
              <w:rPr>
                <w:rFonts w:hint="eastAsia"/>
                <w:szCs w:val="21"/>
              </w:rPr>
              <w:t>记录</w:t>
            </w:r>
          </w:p>
        </w:tc>
        <w:tc>
          <w:tcPr>
            <w:tcW w:w="1742" w:type="dxa"/>
            <w:gridSpan w:val="2"/>
            <w:tcBorders>
              <w:tl2br w:val="nil"/>
              <w:tr2bl w:val="nil"/>
            </w:tcBorders>
            <w:vAlign w:val="center"/>
          </w:tcPr>
          <w:p w:rsidR="00133B78" w:rsidRDefault="00133B78">
            <w:pPr>
              <w:autoSpaceDN w:val="0"/>
              <w:jc w:val="center"/>
              <w:textAlignment w:val="center"/>
              <w:rPr>
                <w:szCs w:val="21"/>
              </w:rPr>
            </w:pPr>
          </w:p>
        </w:tc>
        <w:tc>
          <w:tcPr>
            <w:tcW w:w="991" w:type="dxa"/>
            <w:gridSpan w:val="2"/>
            <w:tcBorders>
              <w:tl2br w:val="nil"/>
              <w:tr2bl w:val="nil"/>
            </w:tcBorders>
            <w:vAlign w:val="center"/>
          </w:tcPr>
          <w:p w:rsidR="00133B78" w:rsidRDefault="006363C9">
            <w:pPr>
              <w:autoSpaceDN w:val="0"/>
              <w:jc w:val="center"/>
              <w:textAlignment w:val="center"/>
              <w:rPr>
                <w:szCs w:val="21"/>
              </w:rPr>
            </w:pPr>
            <w:r>
              <w:rPr>
                <w:rFonts w:hint="eastAsia"/>
                <w:szCs w:val="21"/>
              </w:rPr>
              <w:t>复核</w:t>
            </w:r>
          </w:p>
        </w:tc>
        <w:tc>
          <w:tcPr>
            <w:tcW w:w="1895" w:type="dxa"/>
            <w:tcBorders>
              <w:tl2br w:val="nil"/>
              <w:tr2bl w:val="nil"/>
            </w:tcBorders>
            <w:vAlign w:val="center"/>
          </w:tcPr>
          <w:p w:rsidR="00133B78" w:rsidRDefault="00133B78">
            <w:pPr>
              <w:autoSpaceDN w:val="0"/>
              <w:jc w:val="center"/>
              <w:textAlignment w:val="center"/>
              <w:rPr>
                <w:szCs w:val="21"/>
              </w:rPr>
            </w:pPr>
          </w:p>
        </w:tc>
      </w:tr>
    </w:tbl>
    <w:p w:rsidR="00133B78" w:rsidRDefault="00133B78" w:rsidP="002238B8">
      <w:pPr>
        <w:pStyle w:val="afffb"/>
        <w:ind w:firstLine="420"/>
      </w:pPr>
    </w:p>
    <w:p w:rsidR="00133B78" w:rsidRDefault="00133B78" w:rsidP="002238B8">
      <w:pPr>
        <w:pStyle w:val="afffb"/>
        <w:ind w:firstLine="420"/>
      </w:pPr>
    </w:p>
    <w:p w:rsidR="00133B78" w:rsidRDefault="00133B78" w:rsidP="002238B8">
      <w:pPr>
        <w:pStyle w:val="afffb"/>
        <w:ind w:firstLine="420"/>
      </w:pPr>
    </w:p>
    <w:p w:rsidR="00133B78" w:rsidRDefault="00133B78" w:rsidP="002238B8">
      <w:pPr>
        <w:pStyle w:val="afffb"/>
        <w:ind w:firstLine="420"/>
      </w:pPr>
    </w:p>
    <w:p w:rsidR="00133B78" w:rsidRDefault="00133B78" w:rsidP="002238B8">
      <w:pPr>
        <w:pStyle w:val="afffb"/>
        <w:ind w:firstLine="420"/>
        <w:sectPr w:rsidR="00133B78">
          <w:headerReference w:type="default" r:id="rId90"/>
          <w:footerReference w:type="default" r:id="rId91"/>
          <w:pgSz w:w="11906" w:h="16838"/>
          <w:pgMar w:top="567" w:right="1134" w:bottom="1134" w:left="1418" w:header="1418" w:footer="1134" w:gutter="0"/>
          <w:cols w:space="720"/>
          <w:formProt w:val="0"/>
          <w:docGrid w:type="lines" w:linePitch="312"/>
        </w:sectPr>
      </w:pPr>
    </w:p>
    <w:p w:rsidR="00133B78" w:rsidRDefault="006363C9" w:rsidP="002238B8">
      <w:pPr>
        <w:pStyle w:val="af6"/>
        <w:numPr>
          <w:ilvl w:val="1"/>
          <w:numId w:val="0"/>
        </w:numPr>
        <w:spacing w:before="156" w:after="156"/>
      </w:pPr>
      <w:bookmarkStart w:id="45" w:name="_Toc100525468"/>
      <w:bookmarkStart w:id="46" w:name="_Toc14675515"/>
      <w:bookmarkStart w:id="47" w:name="_Toc2448"/>
      <w:r>
        <w:rPr>
          <w:rFonts w:hint="eastAsia"/>
        </w:rPr>
        <w:lastRenderedPageBreak/>
        <w:t xml:space="preserve"> </w:t>
      </w:r>
      <w:r>
        <w:rPr>
          <w:rFonts w:hint="eastAsia"/>
        </w:rPr>
        <w:t>附录</w:t>
      </w:r>
      <w:r>
        <w:rPr>
          <w:rFonts w:hint="eastAsia"/>
        </w:rPr>
        <w:t xml:space="preserve">B.4 </w:t>
      </w:r>
      <w:r>
        <w:rPr>
          <w:rFonts w:hint="eastAsia"/>
        </w:rPr>
        <w:t>桥梁水下构件表观缺陷检测记录表</w:t>
      </w:r>
      <w:bookmarkEnd w:id="45"/>
      <w:bookmarkEnd w:id="46"/>
      <w:bookmarkEnd w:id="47"/>
    </w:p>
    <w:tbl>
      <w:tblPr>
        <w:tblW w:w="5000"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661"/>
        <w:gridCol w:w="683"/>
        <w:gridCol w:w="894"/>
        <w:gridCol w:w="484"/>
        <w:gridCol w:w="938"/>
        <w:gridCol w:w="576"/>
        <w:gridCol w:w="1419"/>
        <w:gridCol w:w="1389"/>
        <w:gridCol w:w="1178"/>
        <w:gridCol w:w="854"/>
        <w:gridCol w:w="854"/>
        <w:gridCol w:w="1027"/>
        <w:gridCol w:w="1437"/>
        <w:gridCol w:w="1116"/>
      </w:tblGrid>
      <w:tr w:rsidR="00133B78">
        <w:trPr>
          <w:trHeight w:val="454"/>
          <w:jc w:val="center"/>
        </w:trPr>
        <w:tc>
          <w:tcPr>
            <w:tcW w:w="5000" w:type="pct"/>
            <w:gridSpan w:val="14"/>
            <w:tcBorders>
              <w:tl2br w:val="nil"/>
              <w:tr2bl w:val="nil"/>
            </w:tcBorders>
            <w:shd w:val="clear" w:color="auto" w:fill="auto"/>
            <w:noWrap/>
            <w:vAlign w:val="center"/>
          </w:tcPr>
          <w:p w:rsidR="00133B78" w:rsidRDefault="006363C9">
            <w:pPr>
              <w:widowControl/>
              <w:jc w:val="center"/>
              <w:rPr>
                <w:bCs/>
                <w:kern w:val="0"/>
                <w:szCs w:val="21"/>
              </w:rPr>
            </w:pPr>
            <w:r>
              <w:rPr>
                <w:rFonts w:hint="eastAsia"/>
                <w:bCs/>
                <w:kern w:val="0"/>
                <w:szCs w:val="21"/>
              </w:rPr>
              <w:t>（公路管理机构名称）</w:t>
            </w:r>
          </w:p>
        </w:tc>
      </w:tr>
      <w:tr w:rsidR="00133B78">
        <w:trPr>
          <w:trHeight w:val="454"/>
          <w:jc w:val="center"/>
        </w:trPr>
        <w:tc>
          <w:tcPr>
            <w:tcW w:w="498" w:type="pct"/>
            <w:gridSpan w:val="2"/>
            <w:tcBorders>
              <w:tl2br w:val="nil"/>
              <w:tr2bl w:val="nil"/>
            </w:tcBorders>
            <w:shd w:val="clear" w:color="auto" w:fill="auto"/>
            <w:vAlign w:val="center"/>
          </w:tcPr>
          <w:p w:rsidR="00133B78" w:rsidRDefault="006363C9">
            <w:pPr>
              <w:autoSpaceDN w:val="0"/>
              <w:jc w:val="center"/>
              <w:textAlignment w:val="center"/>
              <w:rPr>
                <w:bCs/>
                <w:kern w:val="0"/>
                <w:szCs w:val="21"/>
              </w:rPr>
            </w:pPr>
            <w:r>
              <w:rPr>
                <w:bCs/>
                <w:kern w:val="0"/>
                <w:szCs w:val="21"/>
              </w:rPr>
              <w:t xml:space="preserve">1 </w:t>
            </w:r>
            <w:r>
              <w:rPr>
                <w:rFonts w:hint="eastAsia"/>
                <w:bCs/>
                <w:kern w:val="0"/>
                <w:szCs w:val="21"/>
              </w:rPr>
              <w:t>路线编号</w:t>
            </w:r>
          </w:p>
        </w:tc>
        <w:tc>
          <w:tcPr>
            <w:tcW w:w="510" w:type="pct"/>
            <w:gridSpan w:val="2"/>
            <w:tcBorders>
              <w:tl2br w:val="nil"/>
              <w:tr2bl w:val="nil"/>
            </w:tcBorders>
            <w:shd w:val="clear" w:color="auto" w:fill="auto"/>
            <w:vAlign w:val="center"/>
          </w:tcPr>
          <w:p w:rsidR="00133B78" w:rsidRDefault="00133B78">
            <w:pPr>
              <w:widowControl/>
              <w:jc w:val="center"/>
              <w:rPr>
                <w:bCs/>
                <w:kern w:val="0"/>
                <w:szCs w:val="21"/>
              </w:rPr>
            </w:pPr>
          </w:p>
        </w:tc>
        <w:tc>
          <w:tcPr>
            <w:tcW w:w="560" w:type="pct"/>
            <w:gridSpan w:val="2"/>
            <w:tcBorders>
              <w:tl2br w:val="nil"/>
              <w:tr2bl w:val="nil"/>
            </w:tcBorders>
            <w:shd w:val="clear" w:color="auto" w:fill="auto"/>
            <w:vAlign w:val="center"/>
          </w:tcPr>
          <w:p w:rsidR="00133B78" w:rsidRDefault="006363C9">
            <w:pPr>
              <w:widowControl/>
              <w:jc w:val="center"/>
              <w:rPr>
                <w:bCs/>
                <w:kern w:val="0"/>
                <w:szCs w:val="21"/>
              </w:rPr>
            </w:pPr>
            <w:r>
              <w:rPr>
                <w:bCs/>
                <w:kern w:val="0"/>
                <w:szCs w:val="21"/>
              </w:rPr>
              <w:t xml:space="preserve">2 </w:t>
            </w:r>
            <w:r>
              <w:rPr>
                <w:rFonts w:hint="eastAsia"/>
                <w:bCs/>
                <w:kern w:val="0"/>
                <w:szCs w:val="21"/>
              </w:rPr>
              <w:t>路线名称</w:t>
            </w:r>
          </w:p>
        </w:tc>
        <w:tc>
          <w:tcPr>
            <w:tcW w:w="525" w:type="pct"/>
            <w:tcBorders>
              <w:tl2br w:val="nil"/>
              <w:tr2bl w:val="nil"/>
            </w:tcBorders>
            <w:shd w:val="clear" w:color="auto" w:fill="auto"/>
            <w:vAlign w:val="center"/>
          </w:tcPr>
          <w:p w:rsidR="00133B78" w:rsidRDefault="00133B78">
            <w:pPr>
              <w:widowControl/>
              <w:jc w:val="center"/>
              <w:rPr>
                <w:bCs/>
                <w:kern w:val="0"/>
                <w:szCs w:val="21"/>
              </w:rPr>
            </w:pPr>
          </w:p>
        </w:tc>
        <w:tc>
          <w:tcPr>
            <w:tcW w:w="514" w:type="pct"/>
            <w:tcBorders>
              <w:tl2br w:val="nil"/>
              <w:tr2bl w:val="nil"/>
            </w:tcBorders>
            <w:shd w:val="clear" w:color="auto" w:fill="auto"/>
            <w:vAlign w:val="center"/>
          </w:tcPr>
          <w:p w:rsidR="00133B78" w:rsidRDefault="006363C9">
            <w:pPr>
              <w:widowControl/>
              <w:jc w:val="center"/>
              <w:rPr>
                <w:bCs/>
                <w:kern w:val="0"/>
                <w:szCs w:val="21"/>
              </w:rPr>
            </w:pPr>
            <w:r>
              <w:rPr>
                <w:bCs/>
                <w:kern w:val="0"/>
                <w:szCs w:val="21"/>
              </w:rPr>
              <w:t xml:space="preserve">3 </w:t>
            </w:r>
            <w:r>
              <w:rPr>
                <w:rFonts w:hint="eastAsia"/>
                <w:bCs/>
                <w:kern w:val="0"/>
                <w:szCs w:val="21"/>
              </w:rPr>
              <w:t>桥位桩号</w:t>
            </w:r>
          </w:p>
        </w:tc>
        <w:tc>
          <w:tcPr>
            <w:tcW w:w="436" w:type="pct"/>
            <w:tcBorders>
              <w:tl2br w:val="nil"/>
              <w:tr2bl w:val="nil"/>
            </w:tcBorders>
            <w:shd w:val="clear" w:color="auto" w:fill="auto"/>
            <w:vAlign w:val="center"/>
          </w:tcPr>
          <w:p w:rsidR="00133B78" w:rsidRDefault="00133B78">
            <w:pPr>
              <w:widowControl/>
              <w:jc w:val="center"/>
              <w:rPr>
                <w:bCs/>
                <w:kern w:val="0"/>
                <w:szCs w:val="21"/>
              </w:rPr>
            </w:pPr>
          </w:p>
        </w:tc>
        <w:tc>
          <w:tcPr>
            <w:tcW w:w="632" w:type="pct"/>
            <w:gridSpan w:val="2"/>
            <w:tcBorders>
              <w:tl2br w:val="nil"/>
              <w:tr2bl w:val="nil"/>
            </w:tcBorders>
            <w:shd w:val="clear" w:color="auto" w:fill="auto"/>
            <w:vAlign w:val="center"/>
          </w:tcPr>
          <w:p w:rsidR="00133B78" w:rsidRDefault="006363C9">
            <w:pPr>
              <w:widowControl/>
              <w:jc w:val="center"/>
              <w:rPr>
                <w:bCs/>
                <w:kern w:val="0"/>
                <w:szCs w:val="21"/>
              </w:rPr>
            </w:pPr>
            <w:r>
              <w:rPr>
                <w:bCs/>
                <w:kern w:val="0"/>
                <w:szCs w:val="21"/>
              </w:rPr>
              <w:t xml:space="preserve">4 </w:t>
            </w:r>
            <w:r>
              <w:rPr>
                <w:rFonts w:hint="eastAsia"/>
                <w:bCs/>
                <w:kern w:val="0"/>
                <w:szCs w:val="21"/>
              </w:rPr>
              <w:t>桥梁编号</w:t>
            </w:r>
          </w:p>
        </w:tc>
        <w:tc>
          <w:tcPr>
            <w:tcW w:w="380" w:type="pct"/>
            <w:tcBorders>
              <w:tl2br w:val="nil"/>
              <w:tr2bl w:val="nil"/>
            </w:tcBorders>
            <w:shd w:val="clear" w:color="auto" w:fill="auto"/>
            <w:vAlign w:val="center"/>
          </w:tcPr>
          <w:p w:rsidR="00133B78" w:rsidRDefault="00133B78">
            <w:pPr>
              <w:widowControl/>
              <w:jc w:val="center"/>
              <w:rPr>
                <w:bCs/>
                <w:kern w:val="0"/>
                <w:szCs w:val="21"/>
              </w:rPr>
            </w:pPr>
          </w:p>
        </w:tc>
        <w:tc>
          <w:tcPr>
            <w:tcW w:w="532" w:type="pct"/>
            <w:tcBorders>
              <w:tl2br w:val="nil"/>
              <w:tr2bl w:val="nil"/>
            </w:tcBorders>
            <w:shd w:val="clear" w:color="auto" w:fill="auto"/>
            <w:vAlign w:val="center"/>
          </w:tcPr>
          <w:p w:rsidR="00133B78" w:rsidRDefault="006363C9">
            <w:pPr>
              <w:autoSpaceDN w:val="0"/>
              <w:jc w:val="center"/>
              <w:textAlignment w:val="center"/>
              <w:rPr>
                <w:bCs/>
                <w:kern w:val="0"/>
                <w:szCs w:val="21"/>
              </w:rPr>
            </w:pPr>
            <w:r>
              <w:rPr>
                <w:bCs/>
                <w:kern w:val="0"/>
                <w:szCs w:val="21"/>
              </w:rPr>
              <w:t xml:space="preserve">5 </w:t>
            </w:r>
            <w:r>
              <w:rPr>
                <w:rFonts w:hint="eastAsia"/>
                <w:bCs/>
                <w:kern w:val="0"/>
                <w:szCs w:val="21"/>
              </w:rPr>
              <w:t>桥梁名称</w:t>
            </w:r>
          </w:p>
        </w:tc>
        <w:tc>
          <w:tcPr>
            <w:tcW w:w="413" w:type="pct"/>
            <w:tcBorders>
              <w:tl2br w:val="nil"/>
              <w:tr2bl w:val="nil"/>
            </w:tcBorders>
            <w:shd w:val="clear" w:color="auto" w:fill="auto"/>
            <w:vAlign w:val="center"/>
          </w:tcPr>
          <w:p w:rsidR="00133B78" w:rsidRDefault="00133B78">
            <w:pPr>
              <w:widowControl/>
              <w:jc w:val="center"/>
              <w:rPr>
                <w:bCs/>
                <w:kern w:val="0"/>
                <w:szCs w:val="21"/>
              </w:rPr>
            </w:pPr>
          </w:p>
        </w:tc>
      </w:tr>
      <w:tr w:rsidR="00133B78">
        <w:trPr>
          <w:trHeight w:val="454"/>
          <w:jc w:val="center"/>
        </w:trPr>
        <w:tc>
          <w:tcPr>
            <w:tcW w:w="498" w:type="pct"/>
            <w:gridSpan w:val="2"/>
            <w:tcBorders>
              <w:tl2br w:val="nil"/>
              <w:tr2bl w:val="nil"/>
            </w:tcBorders>
            <w:shd w:val="clear" w:color="auto" w:fill="auto"/>
            <w:vAlign w:val="center"/>
          </w:tcPr>
          <w:p w:rsidR="00133B78" w:rsidRDefault="006363C9">
            <w:pPr>
              <w:autoSpaceDN w:val="0"/>
              <w:jc w:val="center"/>
              <w:textAlignment w:val="center"/>
              <w:rPr>
                <w:bCs/>
                <w:kern w:val="0"/>
                <w:szCs w:val="21"/>
              </w:rPr>
            </w:pPr>
            <w:r>
              <w:rPr>
                <w:bCs/>
                <w:kern w:val="0"/>
                <w:szCs w:val="21"/>
              </w:rPr>
              <w:t xml:space="preserve">6 </w:t>
            </w:r>
            <w:r>
              <w:rPr>
                <w:rFonts w:hint="eastAsia"/>
                <w:bCs/>
                <w:kern w:val="0"/>
                <w:szCs w:val="21"/>
              </w:rPr>
              <w:t>被跨越水域名称</w:t>
            </w:r>
          </w:p>
        </w:tc>
        <w:tc>
          <w:tcPr>
            <w:tcW w:w="510" w:type="pct"/>
            <w:gridSpan w:val="2"/>
            <w:tcBorders>
              <w:tl2br w:val="nil"/>
              <w:tr2bl w:val="nil"/>
            </w:tcBorders>
            <w:shd w:val="clear" w:color="auto" w:fill="auto"/>
            <w:vAlign w:val="center"/>
          </w:tcPr>
          <w:p w:rsidR="00133B78" w:rsidRDefault="00133B78">
            <w:pPr>
              <w:widowControl/>
              <w:jc w:val="center"/>
              <w:rPr>
                <w:bCs/>
                <w:kern w:val="0"/>
                <w:szCs w:val="21"/>
              </w:rPr>
            </w:pPr>
          </w:p>
        </w:tc>
        <w:tc>
          <w:tcPr>
            <w:tcW w:w="560" w:type="pct"/>
            <w:gridSpan w:val="2"/>
            <w:tcBorders>
              <w:tl2br w:val="nil"/>
              <w:tr2bl w:val="nil"/>
            </w:tcBorders>
            <w:shd w:val="clear" w:color="auto" w:fill="auto"/>
            <w:vAlign w:val="center"/>
          </w:tcPr>
          <w:p w:rsidR="00133B78" w:rsidRDefault="006363C9">
            <w:pPr>
              <w:autoSpaceDN w:val="0"/>
              <w:jc w:val="center"/>
              <w:textAlignment w:val="center"/>
              <w:rPr>
                <w:bCs/>
                <w:kern w:val="0"/>
                <w:szCs w:val="21"/>
              </w:rPr>
            </w:pPr>
            <w:r>
              <w:rPr>
                <w:bCs/>
                <w:kern w:val="0"/>
                <w:szCs w:val="21"/>
              </w:rPr>
              <w:t xml:space="preserve">7 </w:t>
            </w:r>
            <w:r>
              <w:rPr>
                <w:rFonts w:hint="eastAsia"/>
                <w:bCs/>
                <w:kern w:val="0"/>
                <w:szCs w:val="21"/>
              </w:rPr>
              <w:t>桥梁全长</w:t>
            </w:r>
          </w:p>
          <w:p w:rsidR="00133B78" w:rsidRDefault="006363C9">
            <w:pPr>
              <w:autoSpaceDN w:val="0"/>
              <w:jc w:val="center"/>
              <w:textAlignment w:val="center"/>
              <w:rPr>
                <w:bCs/>
                <w:kern w:val="0"/>
                <w:szCs w:val="21"/>
              </w:rPr>
            </w:pPr>
            <w:r>
              <w:rPr>
                <w:rFonts w:hint="eastAsia"/>
                <w:bCs/>
                <w:kern w:val="0"/>
                <w:szCs w:val="21"/>
              </w:rPr>
              <w:t>（</w:t>
            </w:r>
            <w:r>
              <w:rPr>
                <w:bCs/>
                <w:kern w:val="0"/>
                <w:szCs w:val="21"/>
              </w:rPr>
              <w:t>m</w:t>
            </w:r>
            <w:r>
              <w:rPr>
                <w:rFonts w:hint="eastAsia"/>
                <w:bCs/>
                <w:kern w:val="0"/>
                <w:szCs w:val="21"/>
              </w:rPr>
              <w:t>）</w:t>
            </w:r>
          </w:p>
        </w:tc>
        <w:tc>
          <w:tcPr>
            <w:tcW w:w="525" w:type="pct"/>
            <w:tcBorders>
              <w:tl2br w:val="nil"/>
              <w:tr2bl w:val="nil"/>
            </w:tcBorders>
            <w:shd w:val="clear" w:color="auto" w:fill="auto"/>
            <w:vAlign w:val="center"/>
          </w:tcPr>
          <w:p w:rsidR="00133B78" w:rsidRDefault="00133B78">
            <w:pPr>
              <w:widowControl/>
              <w:jc w:val="center"/>
              <w:rPr>
                <w:bCs/>
                <w:kern w:val="0"/>
                <w:szCs w:val="21"/>
              </w:rPr>
            </w:pPr>
          </w:p>
        </w:tc>
        <w:tc>
          <w:tcPr>
            <w:tcW w:w="514" w:type="pct"/>
            <w:tcBorders>
              <w:tl2br w:val="nil"/>
              <w:tr2bl w:val="nil"/>
            </w:tcBorders>
            <w:shd w:val="clear" w:color="auto" w:fill="auto"/>
            <w:vAlign w:val="center"/>
          </w:tcPr>
          <w:p w:rsidR="00133B78" w:rsidRDefault="006363C9">
            <w:pPr>
              <w:autoSpaceDN w:val="0"/>
              <w:jc w:val="center"/>
              <w:textAlignment w:val="center"/>
              <w:rPr>
                <w:bCs/>
                <w:kern w:val="0"/>
                <w:szCs w:val="21"/>
              </w:rPr>
            </w:pPr>
            <w:r>
              <w:rPr>
                <w:bCs/>
                <w:kern w:val="0"/>
                <w:szCs w:val="21"/>
              </w:rPr>
              <w:t xml:space="preserve">8 </w:t>
            </w:r>
            <w:r>
              <w:rPr>
                <w:rFonts w:hint="eastAsia"/>
                <w:bCs/>
                <w:kern w:val="0"/>
                <w:szCs w:val="21"/>
              </w:rPr>
              <w:t>管养单位</w:t>
            </w:r>
          </w:p>
        </w:tc>
        <w:tc>
          <w:tcPr>
            <w:tcW w:w="436" w:type="pct"/>
            <w:tcBorders>
              <w:tl2br w:val="nil"/>
              <w:tr2bl w:val="nil"/>
            </w:tcBorders>
            <w:shd w:val="clear" w:color="auto" w:fill="auto"/>
            <w:vAlign w:val="center"/>
          </w:tcPr>
          <w:p w:rsidR="00133B78" w:rsidRDefault="00133B78">
            <w:pPr>
              <w:widowControl/>
              <w:jc w:val="center"/>
              <w:rPr>
                <w:bCs/>
                <w:kern w:val="0"/>
                <w:szCs w:val="21"/>
              </w:rPr>
            </w:pPr>
          </w:p>
        </w:tc>
        <w:tc>
          <w:tcPr>
            <w:tcW w:w="632" w:type="pct"/>
            <w:gridSpan w:val="2"/>
            <w:tcBorders>
              <w:tl2br w:val="nil"/>
              <w:tr2bl w:val="nil"/>
            </w:tcBorders>
            <w:shd w:val="clear" w:color="auto" w:fill="auto"/>
            <w:vAlign w:val="center"/>
          </w:tcPr>
          <w:p w:rsidR="00133B78" w:rsidRDefault="006363C9">
            <w:pPr>
              <w:autoSpaceDN w:val="0"/>
              <w:jc w:val="center"/>
              <w:textAlignment w:val="center"/>
              <w:rPr>
                <w:bCs/>
                <w:kern w:val="0"/>
                <w:szCs w:val="21"/>
              </w:rPr>
            </w:pPr>
            <w:r>
              <w:rPr>
                <w:bCs/>
                <w:kern w:val="0"/>
                <w:szCs w:val="21"/>
              </w:rPr>
              <w:t xml:space="preserve">9 </w:t>
            </w:r>
            <w:r>
              <w:rPr>
                <w:rFonts w:hint="eastAsia"/>
                <w:bCs/>
                <w:kern w:val="0"/>
                <w:szCs w:val="21"/>
              </w:rPr>
              <w:t>建成时间（加固、改建时间）</w:t>
            </w:r>
          </w:p>
        </w:tc>
        <w:tc>
          <w:tcPr>
            <w:tcW w:w="380" w:type="pct"/>
            <w:tcBorders>
              <w:tl2br w:val="nil"/>
              <w:tr2bl w:val="nil"/>
            </w:tcBorders>
            <w:shd w:val="clear" w:color="auto" w:fill="auto"/>
            <w:vAlign w:val="center"/>
          </w:tcPr>
          <w:p w:rsidR="00133B78" w:rsidRDefault="00133B78">
            <w:pPr>
              <w:widowControl/>
              <w:jc w:val="center"/>
              <w:rPr>
                <w:bCs/>
                <w:kern w:val="0"/>
                <w:szCs w:val="21"/>
              </w:rPr>
            </w:pPr>
          </w:p>
        </w:tc>
        <w:tc>
          <w:tcPr>
            <w:tcW w:w="532" w:type="pct"/>
            <w:tcBorders>
              <w:tl2br w:val="nil"/>
              <w:tr2bl w:val="nil"/>
            </w:tcBorders>
            <w:shd w:val="clear" w:color="auto" w:fill="auto"/>
            <w:vAlign w:val="center"/>
          </w:tcPr>
          <w:p w:rsidR="00133B78" w:rsidRDefault="006363C9">
            <w:pPr>
              <w:autoSpaceDN w:val="0"/>
              <w:jc w:val="center"/>
              <w:textAlignment w:val="center"/>
              <w:rPr>
                <w:bCs/>
                <w:kern w:val="0"/>
                <w:szCs w:val="21"/>
              </w:rPr>
            </w:pPr>
            <w:r>
              <w:rPr>
                <w:bCs/>
                <w:kern w:val="0"/>
                <w:szCs w:val="21"/>
              </w:rPr>
              <w:t xml:space="preserve">10 </w:t>
            </w:r>
            <w:r>
              <w:rPr>
                <w:rFonts w:hint="eastAsia"/>
                <w:bCs/>
                <w:kern w:val="0"/>
                <w:szCs w:val="21"/>
              </w:rPr>
              <w:t>检测时间</w:t>
            </w:r>
          </w:p>
        </w:tc>
        <w:tc>
          <w:tcPr>
            <w:tcW w:w="413" w:type="pct"/>
            <w:tcBorders>
              <w:tl2br w:val="nil"/>
              <w:tr2bl w:val="nil"/>
            </w:tcBorders>
            <w:shd w:val="clear" w:color="auto" w:fill="auto"/>
            <w:vAlign w:val="center"/>
          </w:tcPr>
          <w:p w:rsidR="00133B78" w:rsidRDefault="00133B78">
            <w:pPr>
              <w:widowControl/>
              <w:jc w:val="center"/>
              <w:rPr>
                <w:bCs/>
                <w:kern w:val="0"/>
                <w:szCs w:val="21"/>
              </w:rPr>
            </w:pPr>
          </w:p>
        </w:tc>
      </w:tr>
      <w:tr w:rsidR="00133B78">
        <w:trPr>
          <w:trHeight w:val="312"/>
          <w:jc w:val="center"/>
        </w:trPr>
        <w:tc>
          <w:tcPr>
            <w:tcW w:w="245" w:type="pct"/>
            <w:tcBorders>
              <w:tl2br w:val="nil"/>
              <w:tr2bl w:val="nil"/>
            </w:tcBorders>
            <w:shd w:val="clear" w:color="auto" w:fill="auto"/>
            <w:vAlign w:val="center"/>
          </w:tcPr>
          <w:p w:rsidR="00133B78" w:rsidRDefault="006363C9">
            <w:pPr>
              <w:widowControl/>
              <w:jc w:val="center"/>
              <w:rPr>
                <w:bCs/>
                <w:kern w:val="0"/>
                <w:szCs w:val="21"/>
              </w:rPr>
            </w:pPr>
            <w:r>
              <w:rPr>
                <w:rFonts w:hint="eastAsia"/>
                <w:bCs/>
                <w:kern w:val="0"/>
                <w:szCs w:val="21"/>
              </w:rPr>
              <w:t>序号</w:t>
            </w:r>
          </w:p>
        </w:tc>
        <w:tc>
          <w:tcPr>
            <w:tcW w:w="253" w:type="pct"/>
            <w:tcBorders>
              <w:tl2br w:val="nil"/>
              <w:tr2bl w:val="nil"/>
            </w:tcBorders>
            <w:shd w:val="clear" w:color="auto" w:fill="auto"/>
            <w:vAlign w:val="center"/>
          </w:tcPr>
          <w:p w:rsidR="00133B78" w:rsidRDefault="006363C9">
            <w:pPr>
              <w:widowControl/>
              <w:jc w:val="center"/>
              <w:rPr>
                <w:bCs/>
                <w:kern w:val="0"/>
                <w:szCs w:val="21"/>
              </w:rPr>
            </w:pPr>
            <w:r>
              <w:rPr>
                <w:rFonts w:hint="eastAsia"/>
                <w:bCs/>
                <w:kern w:val="0"/>
                <w:szCs w:val="21"/>
              </w:rPr>
              <w:t>构件编号</w:t>
            </w:r>
          </w:p>
        </w:tc>
        <w:tc>
          <w:tcPr>
            <w:tcW w:w="331" w:type="pct"/>
            <w:tcBorders>
              <w:tl2br w:val="nil"/>
              <w:tr2bl w:val="nil"/>
            </w:tcBorders>
            <w:shd w:val="clear" w:color="auto" w:fill="auto"/>
            <w:vAlign w:val="center"/>
          </w:tcPr>
          <w:p w:rsidR="00133B78" w:rsidRDefault="006363C9">
            <w:pPr>
              <w:autoSpaceDN w:val="0"/>
              <w:jc w:val="center"/>
              <w:textAlignment w:val="center"/>
              <w:rPr>
                <w:bCs/>
                <w:kern w:val="0"/>
                <w:szCs w:val="21"/>
              </w:rPr>
            </w:pPr>
            <w:r>
              <w:rPr>
                <w:rFonts w:hint="eastAsia"/>
                <w:bCs/>
                <w:kern w:val="0"/>
                <w:szCs w:val="21"/>
              </w:rPr>
              <w:t>构件</w:t>
            </w:r>
          </w:p>
          <w:p w:rsidR="00133B78" w:rsidRDefault="006363C9">
            <w:pPr>
              <w:autoSpaceDN w:val="0"/>
              <w:jc w:val="center"/>
              <w:textAlignment w:val="center"/>
              <w:rPr>
                <w:bCs/>
                <w:kern w:val="0"/>
                <w:szCs w:val="21"/>
              </w:rPr>
            </w:pPr>
            <w:r>
              <w:rPr>
                <w:rFonts w:hint="eastAsia"/>
                <w:bCs/>
                <w:kern w:val="0"/>
                <w:szCs w:val="21"/>
              </w:rPr>
              <w:t>名称</w:t>
            </w:r>
          </w:p>
        </w:tc>
        <w:tc>
          <w:tcPr>
            <w:tcW w:w="526" w:type="pct"/>
            <w:gridSpan w:val="2"/>
            <w:tcBorders>
              <w:tl2br w:val="nil"/>
              <w:tr2bl w:val="nil"/>
            </w:tcBorders>
            <w:shd w:val="clear" w:color="auto" w:fill="auto"/>
            <w:vAlign w:val="center"/>
          </w:tcPr>
          <w:p w:rsidR="00133B78" w:rsidRDefault="006363C9">
            <w:pPr>
              <w:widowControl/>
              <w:jc w:val="center"/>
              <w:rPr>
                <w:bCs/>
                <w:kern w:val="0"/>
                <w:szCs w:val="21"/>
              </w:rPr>
            </w:pPr>
            <w:r>
              <w:rPr>
                <w:rFonts w:hint="eastAsia"/>
                <w:bCs/>
                <w:kern w:val="0"/>
                <w:szCs w:val="21"/>
              </w:rPr>
              <w:t>病害类型</w:t>
            </w:r>
          </w:p>
        </w:tc>
        <w:tc>
          <w:tcPr>
            <w:tcW w:w="738" w:type="pct"/>
            <w:gridSpan w:val="2"/>
            <w:tcBorders>
              <w:tl2br w:val="nil"/>
              <w:tr2bl w:val="nil"/>
            </w:tcBorders>
            <w:shd w:val="clear" w:color="auto" w:fill="auto"/>
            <w:noWrap/>
            <w:vAlign w:val="center"/>
          </w:tcPr>
          <w:p w:rsidR="00133B78" w:rsidRDefault="006363C9">
            <w:pPr>
              <w:widowControl/>
              <w:jc w:val="center"/>
              <w:rPr>
                <w:bCs/>
                <w:kern w:val="0"/>
                <w:szCs w:val="21"/>
              </w:rPr>
            </w:pPr>
            <w:r>
              <w:rPr>
                <w:rFonts w:hint="eastAsia"/>
                <w:bCs/>
                <w:kern w:val="0"/>
                <w:szCs w:val="21"/>
              </w:rPr>
              <w:t>病害位置</w:t>
            </w:r>
          </w:p>
        </w:tc>
        <w:tc>
          <w:tcPr>
            <w:tcW w:w="950" w:type="pct"/>
            <w:gridSpan w:val="2"/>
            <w:tcBorders>
              <w:tl2br w:val="nil"/>
              <w:tr2bl w:val="nil"/>
            </w:tcBorders>
            <w:shd w:val="clear" w:color="auto" w:fill="auto"/>
            <w:vAlign w:val="center"/>
          </w:tcPr>
          <w:p w:rsidR="00133B78" w:rsidRDefault="006363C9">
            <w:pPr>
              <w:widowControl/>
              <w:jc w:val="center"/>
              <w:rPr>
                <w:bCs/>
                <w:kern w:val="0"/>
                <w:szCs w:val="21"/>
              </w:rPr>
            </w:pPr>
            <w:r>
              <w:rPr>
                <w:rFonts w:hint="eastAsia"/>
                <w:bCs/>
                <w:kern w:val="0"/>
                <w:szCs w:val="21"/>
              </w:rPr>
              <w:t>病害范围或尺寸</w:t>
            </w:r>
          </w:p>
        </w:tc>
        <w:tc>
          <w:tcPr>
            <w:tcW w:w="316" w:type="pct"/>
            <w:tcBorders>
              <w:tl2br w:val="nil"/>
              <w:tr2bl w:val="nil"/>
            </w:tcBorders>
            <w:shd w:val="clear" w:color="auto" w:fill="auto"/>
            <w:vAlign w:val="center"/>
          </w:tcPr>
          <w:p w:rsidR="00133B78" w:rsidRDefault="006363C9">
            <w:pPr>
              <w:autoSpaceDN w:val="0"/>
              <w:jc w:val="center"/>
              <w:textAlignment w:val="center"/>
              <w:rPr>
                <w:bCs/>
                <w:kern w:val="0"/>
                <w:szCs w:val="21"/>
              </w:rPr>
            </w:pPr>
            <w:r>
              <w:rPr>
                <w:rFonts w:hint="eastAsia"/>
                <w:bCs/>
                <w:kern w:val="0"/>
                <w:szCs w:val="21"/>
              </w:rPr>
              <w:t>评定</w:t>
            </w:r>
          </w:p>
          <w:p w:rsidR="00133B78" w:rsidRDefault="006363C9">
            <w:pPr>
              <w:autoSpaceDN w:val="0"/>
              <w:jc w:val="center"/>
              <w:textAlignment w:val="center"/>
              <w:rPr>
                <w:bCs/>
                <w:kern w:val="0"/>
                <w:szCs w:val="21"/>
              </w:rPr>
            </w:pPr>
            <w:r>
              <w:rPr>
                <w:rFonts w:hint="eastAsia"/>
                <w:bCs/>
                <w:kern w:val="0"/>
                <w:szCs w:val="21"/>
              </w:rPr>
              <w:t>标度</w:t>
            </w:r>
          </w:p>
        </w:tc>
        <w:tc>
          <w:tcPr>
            <w:tcW w:w="316" w:type="pct"/>
            <w:tcBorders>
              <w:tl2br w:val="nil"/>
              <w:tr2bl w:val="nil"/>
            </w:tcBorders>
            <w:shd w:val="clear" w:color="auto" w:fill="auto"/>
            <w:vAlign w:val="center"/>
          </w:tcPr>
          <w:p w:rsidR="00133B78" w:rsidRDefault="006363C9">
            <w:pPr>
              <w:autoSpaceDN w:val="0"/>
              <w:jc w:val="center"/>
              <w:textAlignment w:val="center"/>
              <w:rPr>
                <w:bCs/>
                <w:kern w:val="0"/>
                <w:szCs w:val="21"/>
              </w:rPr>
            </w:pPr>
            <w:r>
              <w:rPr>
                <w:rFonts w:hint="eastAsia"/>
                <w:bCs/>
                <w:kern w:val="0"/>
                <w:szCs w:val="21"/>
              </w:rPr>
              <w:t>照片</w:t>
            </w:r>
          </w:p>
          <w:p w:rsidR="00133B78" w:rsidRDefault="006363C9">
            <w:pPr>
              <w:autoSpaceDN w:val="0"/>
              <w:jc w:val="center"/>
              <w:textAlignment w:val="center"/>
              <w:rPr>
                <w:bCs/>
                <w:kern w:val="0"/>
                <w:szCs w:val="21"/>
              </w:rPr>
            </w:pPr>
            <w:r>
              <w:rPr>
                <w:rFonts w:hint="eastAsia"/>
                <w:bCs/>
                <w:kern w:val="0"/>
                <w:szCs w:val="21"/>
              </w:rPr>
              <w:t>编号</w:t>
            </w:r>
          </w:p>
        </w:tc>
        <w:tc>
          <w:tcPr>
            <w:tcW w:w="912" w:type="pct"/>
            <w:gridSpan w:val="2"/>
            <w:tcBorders>
              <w:tl2br w:val="nil"/>
              <w:tr2bl w:val="nil"/>
            </w:tcBorders>
            <w:shd w:val="clear" w:color="auto" w:fill="auto"/>
            <w:noWrap/>
            <w:vAlign w:val="center"/>
          </w:tcPr>
          <w:p w:rsidR="00133B78" w:rsidRDefault="006363C9">
            <w:pPr>
              <w:widowControl/>
              <w:jc w:val="center"/>
              <w:rPr>
                <w:bCs/>
                <w:kern w:val="0"/>
                <w:szCs w:val="21"/>
              </w:rPr>
            </w:pPr>
            <w:r>
              <w:rPr>
                <w:rFonts w:hint="eastAsia"/>
                <w:bCs/>
                <w:kern w:val="0"/>
                <w:szCs w:val="21"/>
              </w:rPr>
              <w:t>示意图</w:t>
            </w:r>
          </w:p>
        </w:tc>
        <w:tc>
          <w:tcPr>
            <w:tcW w:w="413" w:type="pct"/>
            <w:tcBorders>
              <w:tl2br w:val="nil"/>
              <w:tr2bl w:val="nil"/>
            </w:tcBorders>
            <w:shd w:val="clear" w:color="auto" w:fill="auto"/>
            <w:noWrap/>
            <w:vAlign w:val="center"/>
          </w:tcPr>
          <w:p w:rsidR="00133B78" w:rsidRDefault="006363C9">
            <w:pPr>
              <w:widowControl/>
              <w:jc w:val="center"/>
              <w:rPr>
                <w:bCs/>
                <w:kern w:val="0"/>
                <w:szCs w:val="21"/>
              </w:rPr>
            </w:pPr>
            <w:r>
              <w:rPr>
                <w:rFonts w:hint="eastAsia"/>
                <w:bCs/>
                <w:kern w:val="0"/>
                <w:szCs w:val="21"/>
              </w:rPr>
              <w:t>备注</w:t>
            </w:r>
          </w:p>
        </w:tc>
      </w:tr>
      <w:tr w:rsidR="00133B78">
        <w:trPr>
          <w:trHeight w:val="567"/>
          <w:jc w:val="center"/>
        </w:trPr>
        <w:tc>
          <w:tcPr>
            <w:tcW w:w="245" w:type="pct"/>
            <w:tcBorders>
              <w:tl2br w:val="nil"/>
              <w:tr2bl w:val="nil"/>
            </w:tcBorders>
            <w:shd w:val="clear" w:color="auto" w:fill="auto"/>
            <w:vAlign w:val="center"/>
          </w:tcPr>
          <w:p w:rsidR="00133B78" w:rsidRDefault="00133B78">
            <w:pPr>
              <w:widowControl/>
              <w:jc w:val="center"/>
              <w:rPr>
                <w:bCs/>
                <w:kern w:val="0"/>
                <w:szCs w:val="21"/>
              </w:rPr>
            </w:pPr>
          </w:p>
        </w:tc>
        <w:tc>
          <w:tcPr>
            <w:tcW w:w="253" w:type="pct"/>
            <w:tcBorders>
              <w:tl2br w:val="nil"/>
              <w:tr2bl w:val="nil"/>
            </w:tcBorders>
            <w:shd w:val="clear" w:color="auto" w:fill="auto"/>
            <w:vAlign w:val="center"/>
          </w:tcPr>
          <w:p w:rsidR="00133B78" w:rsidRDefault="00133B78">
            <w:pPr>
              <w:widowControl/>
              <w:jc w:val="center"/>
              <w:rPr>
                <w:bCs/>
                <w:kern w:val="0"/>
                <w:szCs w:val="21"/>
              </w:rPr>
            </w:pPr>
          </w:p>
        </w:tc>
        <w:tc>
          <w:tcPr>
            <w:tcW w:w="331" w:type="pct"/>
            <w:tcBorders>
              <w:tl2br w:val="nil"/>
              <w:tr2bl w:val="nil"/>
            </w:tcBorders>
            <w:shd w:val="clear" w:color="auto" w:fill="auto"/>
            <w:vAlign w:val="center"/>
          </w:tcPr>
          <w:p w:rsidR="00133B78" w:rsidRDefault="00133B78">
            <w:pPr>
              <w:widowControl/>
              <w:jc w:val="center"/>
              <w:rPr>
                <w:bCs/>
                <w:kern w:val="0"/>
                <w:szCs w:val="21"/>
              </w:rPr>
            </w:pPr>
          </w:p>
        </w:tc>
        <w:tc>
          <w:tcPr>
            <w:tcW w:w="526" w:type="pct"/>
            <w:gridSpan w:val="2"/>
            <w:tcBorders>
              <w:tl2br w:val="nil"/>
              <w:tr2bl w:val="nil"/>
            </w:tcBorders>
            <w:shd w:val="clear" w:color="auto" w:fill="auto"/>
            <w:vAlign w:val="center"/>
          </w:tcPr>
          <w:p w:rsidR="00133B78" w:rsidRDefault="00133B78">
            <w:pPr>
              <w:widowControl/>
              <w:jc w:val="center"/>
              <w:rPr>
                <w:bCs/>
                <w:kern w:val="0"/>
                <w:szCs w:val="21"/>
              </w:rPr>
            </w:pPr>
          </w:p>
        </w:tc>
        <w:tc>
          <w:tcPr>
            <w:tcW w:w="738" w:type="pct"/>
            <w:gridSpan w:val="2"/>
            <w:tcBorders>
              <w:tl2br w:val="nil"/>
              <w:tr2bl w:val="nil"/>
            </w:tcBorders>
            <w:shd w:val="clear" w:color="auto" w:fill="auto"/>
            <w:noWrap/>
            <w:vAlign w:val="center"/>
          </w:tcPr>
          <w:p w:rsidR="00133B78" w:rsidRDefault="00133B78">
            <w:pPr>
              <w:widowControl/>
              <w:jc w:val="center"/>
              <w:rPr>
                <w:bCs/>
                <w:kern w:val="0"/>
                <w:szCs w:val="21"/>
              </w:rPr>
            </w:pPr>
          </w:p>
        </w:tc>
        <w:tc>
          <w:tcPr>
            <w:tcW w:w="950" w:type="pct"/>
            <w:gridSpan w:val="2"/>
            <w:tcBorders>
              <w:tl2br w:val="nil"/>
              <w:tr2bl w:val="nil"/>
            </w:tcBorders>
            <w:shd w:val="clear" w:color="auto" w:fill="auto"/>
            <w:vAlign w:val="center"/>
          </w:tcPr>
          <w:p w:rsidR="00133B78" w:rsidRDefault="00133B78">
            <w:pPr>
              <w:widowControl/>
              <w:jc w:val="center"/>
              <w:rPr>
                <w:bCs/>
                <w:kern w:val="0"/>
                <w:szCs w:val="21"/>
              </w:rPr>
            </w:pPr>
          </w:p>
        </w:tc>
        <w:tc>
          <w:tcPr>
            <w:tcW w:w="316" w:type="pct"/>
            <w:tcBorders>
              <w:tl2br w:val="nil"/>
              <w:tr2bl w:val="nil"/>
            </w:tcBorders>
            <w:shd w:val="clear" w:color="auto" w:fill="auto"/>
            <w:vAlign w:val="center"/>
          </w:tcPr>
          <w:p w:rsidR="00133B78" w:rsidRDefault="00133B78">
            <w:pPr>
              <w:widowControl/>
              <w:jc w:val="center"/>
              <w:rPr>
                <w:bCs/>
                <w:kern w:val="0"/>
                <w:szCs w:val="21"/>
              </w:rPr>
            </w:pPr>
          </w:p>
        </w:tc>
        <w:tc>
          <w:tcPr>
            <w:tcW w:w="316" w:type="pct"/>
            <w:tcBorders>
              <w:tl2br w:val="nil"/>
              <w:tr2bl w:val="nil"/>
            </w:tcBorders>
            <w:shd w:val="clear" w:color="auto" w:fill="auto"/>
            <w:vAlign w:val="center"/>
          </w:tcPr>
          <w:p w:rsidR="00133B78" w:rsidRDefault="00133B78">
            <w:pPr>
              <w:widowControl/>
              <w:jc w:val="center"/>
              <w:rPr>
                <w:bCs/>
                <w:kern w:val="0"/>
                <w:szCs w:val="21"/>
              </w:rPr>
            </w:pPr>
          </w:p>
        </w:tc>
        <w:tc>
          <w:tcPr>
            <w:tcW w:w="912" w:type="pct"/>
            <w:gridSpan w:val="2"/>
            <w:tcBorders>
              <w:tl2br w:val="nil"/>
              <w:tr2bl w:val="nil"/>
            </w:tcBorders>
            <w:shd w:val="clear" w:color="auto" w:fill="auto"/>
            <w:noWrap/>
            <w:vAlign w:val="center"/>
          </w:tcPr>
          <w:p w:rsidR="00133B78" w:rsidRDefault="00133B78">
            <w:pPr>
              <w:widowControl/>
              <w:jc w:val="center"/>
              <w:rPr>
                <w:bCs/>
                <w:kern w:val="0"/>
                <w:szCs w:val="21"/>
              </w:rPr>
            </w:pPr>
          </w:p>
        </w:tc>
        <w:tc>
          <w:tcPr>
            <w:tcW w:w="413" w:type="pct"/>
            <w:tcBorders>
              <w:tl2br w:val="nil"/>
              <w:tr2bl w:val="nil"/>
            </w:tcBorders>
            <w:shd w:val="clear" w:color="auto" w:fill="auto"/>
            <w:noWrap/>
            <w:vAlign w:val="center"/>
          </w:tcPr>
          <w:p w:rsidR="00133B78" w:rsidRDefault="00133B78">
            <w:pPr>
              <w:widowControl/>
              <w:jc w:val="center"/>
              <w:rPr>
                <w:bCs/>
                <w:kern w:val="0"/>
                <w:szCs w:val="21"/>
              </w:rPr>
            </w:pPr>
          </w:p>
        </w:tc>
      </w:tr>
      <w:tr w:rsidR="00133B78">
        <w:trPr>
          <w:trHeight w:val="567"/>
          <w:jc w:val="center"/>
        </w:trPr>
        <w:tc>
          <w:tcPr>
            <w:tcW w:w="245" w:type="pct"/>
            <w:tcBorders>
              <w:tl2br w:val="nil"/>
              <w:tr2bl w:val="nil"/>
            </w:tcBorders>
            <w:shd w:val="clear" w:color="auto" w:fill="auto"/>
            <w:vAlign w:val="center"/>
          </w:tcPr>
          <w:p w:rsidR="00133B78" w:rsidRDefault="00133B78">
            <w:pPr>
              <w:widowControl/>
              <w:jc w:val="center"/>
              <w:rPr>
                <w:bCs/>
                <w:kern w:val="0"/>
                <w:szCs w:val="21"/>
              </w:rPr>
            </w:pPr>
          </w:p>
        </w:tc>
        <w:tc>
          <w:tcPr>
            <w:tcW w:w="253" w:type="pct"/>
            <w:tcBorders>
              <w:tl2br w:val="nil"/>
              <w:tr2bl w:val="nil"/>
            </w:tcBorders>
            <w:shd w:val="clear" w:color="auto" w:fill="auto"/>
            <w:vAlign w:val="center"/>
          </w:tcPr>
          <w:p w:rsidR="00133B78" w:rsidRDefault="00133B78">
            <w:pPr>
              <w:widowControl/>
              <w:jc w:val="center"/>
              <w:rPr>
                <w:bCs/>
                <w:kern w:val="0"/>
                <w:szCs w:val="21"/>
              </w:rPr>
            </w:pPr>
          </w:p>
        </w:tc>
        <w:tc>
          <w:tcPr>
            <w:tcW w:w="331" w:type="pct"/>
            <w:tcBorders>
              <w:tl2br w:val="nil"/>
              <w:tr2bl w:val="nil"/>
            </w:tcBorders>
            <w:shd w:val="clear" w:color="auto" w:fill="auto"/>
            <w:vAlign w:val="center"/>
          </w:tcPr>
          <w:p w:rsidR="00133B78" w:rsidRDefault="00133B78">
            <w:pPr>
              <w:widowControl/>
              <w:jc w:val="center"/>
              <w:rPr>
                <w:bCs/>
                <w:kern w:val="0"/>
                <w:szCs w:val="21"/>
              </w:rPr>
            </w:pPr>
          </w:p>
        </w:tc>
        <w:tc>
          <w:tcPr>
            <w:tcW w:w="526" w:type="pct"/>
            <w:gridSpan w:val="2"/>
            <w:tcBorders>
              <w:tl2br w:val="nil"/>
              <w:tr2bl w:val="nil"/>
            </w:tcBorders>
            <w:shd w:val="clear" w:color="auto" w:fill="auto"/>
            <w:vAlign w:val="center"/>
          </w:tcPr>
          <w:p w:rsidR="00133B78" w:rsidRDefault="00133B78">
            <w:pPr>
              <w:widowControl/>
              <w:jc w:val="center"/>
              <w:rPr>
                <w:bCs/>
                <w:kern w:val="0"/>
                <w:szCs w:val="21"/>
              </w:rPr>
            </w:pPr>
          </w:p>
        </w:tc>
        <w:tc>
          <w:tcPr>
            <w:tcW w:w="738" w:type="pct"/>
            <w:gridSpan w:val="2"/>
            <w:tcBorders>
              <w:tl2br w:val="nil"/>
              <w:tr2bl w:val="nil"/>
            </w:tcBorders>
            <w:shd w:val="clear" w:color="auto" w:fill="auto"/>
            <w:noWrap/>
            <w:vAlign w:val="center"/>
          </w:tcPr>
          <w:p w:rsidR="00133B78" w:rsidRDefault="00133B78">
            <w:pPr>
              <w:widowControl/>
              <w:jc w:val="center"/>
              <w:rPr>
                <w:bCs/>
                <w:kern w:val="0"/>
                <w:szCs w:val="21"/>
              </w:rPr>
            </w:pPr>
          </w:p>
        </w:tc>
        <w:tc>
          <w:tcPr>
            <w:tcW w:w="950" w:type="pct"/>
            <w:gridSpan w:val="2"/>
            <w:tcBorders>
              <w:tl2br w:val="nil"/>
              <w:tr2bl w:val="nil"/>
            </w:tcBorders>
            <w:shd w:val="clear" w:color="auto" w:fill="auto"/>
            <w:vAlign w:val="center"/>
          </w:tcPr>
          <w:p w:rsidR="00133B78" w:rsidRDefault="00133B78">
            <w:pPr>
              <w:widowControl/>
              <w:jc w:val="center"/>
              <w:rPr>
                <w:bCs/>
                <w:kern w:val="0"/>
                <w:szCs w:val="21"/>
              </w:rPr>
            </w:pPr>
          </w:p>
        </w:tc>
        <w:tc>
          <w:tcPr>
            <w:tcW w:w="316" w:type="pct"/>
            <w:tcBorders>
              <w:tl2br w:val="nil"/>
              <w:tr2bl w:val="nil"/>
            </w:tcBorders>
            <w:shd w:val="clear" w:color="auto" w:fill="auto"/>
            <w:vAlign w:val="center"/>
          </w:tcPr>
          <w:p w:rsidR="00133B78" w:rsidRDefault="00133B78">
            <w:pPr>
              <w:widowControl/>
              <w:jc w:val="center"/>
              <w:rPr>
                <w:bCs/>
                <w:kern w:val="0"/>
                <w:szCs w:val="21"/>
              </w:rPr>
            </w:pPr>
          </w:p>
        </w:tc>
        <w:tc>
          <w:tcPr>
            <w:tcW w:w="316" w:type="pct"/>
            <w:tcBorders>
              <w:tl2br w:val="nil"/>
              <w:tr2bl w:val="nil"/>
            </w:tcBorders>
            <w:shd w:val="clear" w:color="auto" w:fill="auto"/>
            <w:vAlign w:val="center"/>
          </w:tcPr>
          <w:p w:rsidR="00133B78" w:rsidRDefault="00133B78">
            <w:pPr>
              <w:widowControl/>
              <w:jc w:val="center"/>
              <w:rPr>
                <w:bCs/>
                <w:kern w:val="0"/>
                <w:szCs w:val="21"/>
              </w:rPr>
            </w:pPr>
          </w:p>
        </w:tc>
        <w:tc>
          <w:tcPr>
            <w:tcW w:w="912" w:type="pct"/>
            <w:gridSpan w:val="2"/>
            <w:tcBorders>
              <w:tl2br w:val="nil"/>
              <w:tr2bl w:val="nil"/>
            </w:tcBorders>
            <w:shd w:val="clear" w:color="auto" w:fill="auto"/>
            <w:noWrap/>
            <w:vAlign w:val="center"/>
          </w:tcPr>
          <w:p w:rsidR="00133B78" w:rsidRDefault="00133B78">
            <w:pPr>
              <w:widowControl/>
              <w:jc w:val="center"/>
              <w:rPr>
                <w:bCs/>
                <w:kern w:val="0"/>
                <w:szCs w:val="21"/>
              </w:rPr>
            </w:pPr>
          </w:p>
        </w:tc>
        <w:tc>
          <w:tcPr>
            <w:tcW w:w="413" w:type="pct"/>
            <w:tcBorders>
              <w:tl2br w:val="nil"/>
              <w:tr2bl w:val="nil"/>
            </w:tcBorders>
            <w:shd w:val="clear" w:color="auto" w:fill="auto"/>
            <w:noWrap/>
            <w:vAlign w:val="center"/>
          </w:tcPr>
          <w:p w:rsidR="00133B78" w:rsidRDefault="00133B78">
            <w:pPr>
              <w:widowControl/>
              <w:jc w:val="center"/>
              <w:rPr>
                <w:bCs/>
                <w:kern w:val="0"/>
                <w:szCs w:val="21"/>
              </w:rPr>
            </w:pPr>
          </w:p>
        </w:tc>
      </w:tr>
      <w:tr w:rsidR="00133B78">
        <w:trPr>
          <w:trHeight w:val="567"/>
          <w:jc w:val="center"/>
        </w:trPr>
        <w:tc>
          <w:tcPr>
            <w:tcW w:w="245" w:type="pct"/>
            <w:tcBorders>
              <w:tl2br w:val="nil"/>
              <w:tr2bl w:val="nil"/>
            </w:tcBorders>
            <w:shd w:val="clear" w:color="auto" w:fill="auto"/>
            <w:vAlign w:val="center"/>
          </w:tcPr>
          <w:p w:rsidR="00133B78" w:rsidRDefault="00133B78">
            <w:pPr>
              <w:widowControl/>
              <w:jc w:val="center"/>
              <w:rPr>
                <w:bCs/>
                <w:kern w:val="0"/>
                <w:szCs w:val="21"/>
              </w:rPr>
            </w:pPr>
          </w:p>
        </w:tc>
        <w:tc>
          <w:tcPr>
            <w:tcW w:w="253" w:type="pct"/>
            <w:tcBorders>
              <w:tl2br w:val="nil"/>
              <w:tr2bl w:val="nil"/>
            </w:tcBorders>
            <w:shd w:val="clear" w:color="auto" w:fill="auto"/>
            <w:vAlign w:val="center"/>
          </w:tcPr>
          <w:p w:rsidR="00133B78" w:rsidRDefault="00133B78">
            <w:pPr>
              <w:widowControl/>
              <w:jc w:val="center"/>
              <w:rPr>
                <w:bCs/>
                <w:kern w:val="0"/>
                <w:szCs w:val="21"/>
              </w:rPr>
            </w:pPr>
          </w:p>
        </w:tc>
        <w:tc>
          <w:tcPr>
            <w:tcW w:w="331" w:type="pct"/>
            <w:tcBorders>
              <w:tl2br w:val="nil"/>
              <w:tr2bl w:val="nil"/>
            </w:tcBorders>
            <w:shd w:val="clear" w:color="auto" w:fill="auto"/>
            <w:vAlign w:val="center"/>
          </w:tcPr>
          <w:p w:rsidR="00133B78" w:rsidRDefault="00133B78">
            <w:pPr>
              <w:widowControl/>
              <w:jc w:val="center"/>
              <w:rPr>
                <w:bCs/>
                <w:kern w:val="0"/>
                <w:szCs w:val="21"/>
              </w:rPr>
            </w:pPr>
          </w:p>
        </w:tc>
        <w:tc>
          <w:tcPr>
            <w:tcW w:w="526" w:type="pct"/>
            <w:gridSpan w:val="2"/>
            <w:tcBorders>
              <w:tl2br w:val="nil"/>
              <w:tr2bl w:val="nil"/>
            </w:tcBorders>
            <w:shd w:val="clear" w:color="auto" w:fill="auto"/>
            <w:vAlign w:val="center"/>
          </w:tcPr>
          <w:p w:rsidR="00133B78" w:rsidRDefault="00133B78">
            <w:pPr>
              <w:widowControl/>
              <w:jc w:val="center"/>
              <w:rPr>
                <w:bCs/>
                <w:kern w:val="0"/>
                <w:szCs w:val="21"/>
              </w:rPr>
            </w:pPr>
          </w:p>
        </w:tc>
        <w:tc>
          <w:tcPr>
            <w:tcW w:w="738" w:type="pct"/>
            <w:gridSpan w:val="2"/>
            <w:tcBorders>
              <w:tl2br w:val="nil"/>
              <w:tr2bl w:val="nil"/>
            </w:tcBorders>
            <w:shd w:val="clear" w:color="auto" w:fill="auto"/>
            <w:noWrap/>
            <w:vAlign w:val="center"/>
          </w:tcPr>
          <w:p w:rsidR="00133B78" w:rsidRDefault="00133B78">
            <w:pPr>
              <w:widowControl/>
              <w:jc w:val="center"/>
              <w:rPr>
                <w:bCs/>
                <w:kern w:val="0"/>
                <w:szCs w:val="21"/>
              </w:rPr>
            </w:pPr>
          </w:p>
        </w:tc>
        <w:tc>
          <w:tcPr>
            <w:tcW w:w="950" w:type="pct"/>
            <w:gridSpan w:val="2"/>
            <w:tcBorders>
              <w:tl2br w:val="nil"/>
              <w:tr2bl w:val="nil"/>
            </w:tcBorders>
            <w:shd w:val="clear" w:color="auto" w:fill="auto"/>
            <w:vAlign w:val="center"/>
          </w:tcPr>
          <w:p w:rsidR="00133B78" w:rsidRDefault="00133B78">
            <w:pPr>
              <w:widowControl/>
              <w:jc w:val="center"/>
              <w:rPr>
                <w:bCs/>
                <w:kern w:val="0"/>
                <w:szCs w:val="21"/>
              </w:rPr>
            </w:pPr>
          </w:p>
        </w:tc>
        <w:tc>
          <w:tcPr>
            <w:tcW w:w="316" w:type="pct"/>
            <w:tcBorders>
              <w:tl2br w:val="nil"/>
              <w:tr2bl w:val="nil"/>
            </w:tcBorders>
            <w:shd w:val="clear" w:color="auto" w:fill="auto"/>
            <w:vAlign w:val="center"/>
          </w:tcPr>
          <w:p w:rsidR="00133B78" w:rsidRDefault="00133B78">
            <w:pPr>
              <w:widowControl/>
              <w:jc w:val="center"/>
              <w:rPr>
                <w:bCs/>
                <w:kern w:val="0"/>
                <w:szCs w:val="21"/>
              </w:rPr>
            </w:pPr>
          </w:p>
        </w:tc>
        <w:tc>
          <w:tcPr>
            <w:tcW w:w="316" w:type="pct"/>
            <w:tcBorders>
              <w:tl2br w:val="nil"/>
              <w:tr2bl w:val="nil"/>
            </w:tcBorders>
            <w:shd w:val="clear" w:color="auto" w:fill="auto"/>
            <w:vAlign w:val="center"/>
          </w:tcPr>
          <w:p w:rsidR="00133B78" w:rsidRDefault="00133B78">
            <w:pPr>
              <w:widowControl/>
              <w:jc w:val="center"/>
              <w:rPr>
                <w:bCs/>
                <w:kern w:val="0"/>
                <w:szCs w:val="21"/>
              </w:rPr>
            </w:pPr>
          </w:p>
        </w:tc>
        <w:tc>
          <w:tcPr>
            <w:tcW w:w="912" w:type="pct"/>
            <w:gridSpan w:val="2"/>
            <w:tcBorders>
              <w:tl2br w:val="nil"/>
              <w:tr2bl w:val="nil"/>
            </w:tcBorders>
            <w:shd w:val="clear" w:color="auto" w:fill="auto"/>
            <w:noWrap/>
            <w:vAlign w:val="center"/>
          </w:tcPr>
          <w:p w:rsidR="00133B78" w:rsidRDefault="00133B78">
            <w:pPr>
              <w:widowControl/>
              <w:jc w:val="center"/>
              <w:rPr>
                <w:bCs/>
                <w:kern w:val="0"/>
                <w:szCs w:val="21"/>
              </w:rPr>
            </w:pPr>
          </w:p>
        </w:tc>
        <w:tc>
          <w:tcPr>
            <w:tcW w:w="413" w:type="pct"/>
            <w:tcBorders>
              <w:tl2br w:val="nil"/>
              <w:tr2bl w:val="nil"/>
            </w:tcBorders>
            <w:shd w:val="clear" w:color="auto" w:fill="auto"/>
            <w:noWrap/>
            <w:vAlign w:val="center"/>
          </w:tcPr>
          <w:p w:rsidR="00133B78" w:rsidRDefault="00133B78">
            <w:pPr>
              <w:widowControl/>
              <w:jc w:val="center"/>
              <w:rPr>
                <w:bCs/>
                <w:kern w:val="0"/>
                <w:szCs w:val="21"/>
              </w:rPr>
            </w:pPr>
          </w:p>
        </w:tc>
      </w:tr>
      <w:tr w:rsidR="00133B78">
        <w:trPr>
          <w:trHeight w:val="567"/>
          <w:jc w:val="center"/>
        </w:trPr>
        <w:tc>
          <w:tcPr>
            <w:tcW w:w="245" w:type="pct"/>
            <w:tcBorders>
              <w:tl2br w:val="nil"/>
              <w:tr2bl w:val="nil"/>
            </w:tcBorders>
            <w:shd w:val="clear" w:color="auto" w:fill="auto"/>
            <w:vAlign w:val="center"/>
          </w:tcPr>
          <w:p w:rsidR="00133B78" w:rsidRDefault="00133B78">
            <w:pPr>
              <w:widowControl/>
              <w:jc w:val="center"/>
              <w:rPr>
                <w:bCs/>
                <w:kern w:val="0"/>
                <w:szCs w:val="21"/>
              </w:rPr>
            </w:pPr>
          </w:p>
        </w:tc>
        <w:tc>
          <w:tcPr>
            <w:tcW w:w="253" w:type="pct"/>
            <w:tcBorders>
              <w:tl2br w:val="nil"/>
              <w:tr2bl w:val="nil"/>
            </w:tcBorders>
            <w:shd w:val="clear" w:color="auto" w:fill="auto"/>
            <w:vAlign w:val="center"/>
          </w:tcPr>
          <w:p w:rsidR="00133B78" w:rsidRDefault="00133B78">
            <w:pPr>
              <w:widowControl/>
              <w:jc w:val="center"/>
              <w:rPr>
                <w:bCs/>
                <w:kern w:val="0"/>
                <w:szCs w:val="21"/>
              </w:rPr>
            </w:pPr>
          </w:p>
        </w:tc>
        <w:tc>
          <w:tcPr>
            <w:tcW w:w="331" w:type="pct"/>
            <w:tcBorders>
              <w:tl2br w:val="nil"/>
              <w:tr2bl w:val="nil"/>
            </w:tcBorders>
            <w:shd w:val="clear" w:color="auto" w:fill="auto"/>
            <w:vAlign w:val="center"/>
          </w:tcPr>
          <w:p w:rsidR="00133B78" w:rsidRDefault="00133B78">
            <w:pPr>
              <w:widowControl/>
              <w:jc w:val="center"/>
              <w:rPr>
                <w:bCs/>
                <w:kern w:val="0"/>
                <w:szCs w:val="21"/>
              </w:rPr>
            </w:pPr>
          </w:p>
        </w:tc>
        <w:tc>
          <w:tcPr>
            <w:tcW w:w="526" w:type="pct"/>
            <w:gridSpan w:val="2"/>
            <w:tcBorders>
              <w:tl2br w:val="nil"/>
              <w:tr2bl w:val="nil"/>
            </w:tcBorders>
            <w:shd w:val="clear" w:color="auto" w:fill="auto"/>
            <w:vAlign w:val="center"/>
          </w:tcPr>
          <w:p w:rsidR="00133B78" w:rsidRDefault="00133B78">
            <w:pPr>
              <w:widowControl/>
              <w:jc w:val="center"/>
              <w:rPr>
                <w:bCs/>
                <w:kern w:val="0"/>
                <w:szCs w:val="21"/>
              </w:rPr>
            </w:pPr>
          </w:p>
        </w:tc>
        <w:tc>
          <w:tcPr>
            <w:tcW w:w="738" w:type="pct"/>
            <w:gridSpan w:val="2"/>
            <w:tcBorders>
              <w:tl2br w:val="nil"/>
              <w:tr2bl w:val="nil"/>
            </w:tcBorders>
            <w:shd w:val="clear" w:color="auto" w:fill="auto"/>
            <w:noWrap/>
            <w:vAlign w:val="center"/>
          </w:tcPr>
          <w:p w:rsidR="00133B78" w:rsidRDefault="00133B78">
            <w:pPr>
              <w:widowControl/>
              <w:jc w:val="center"/>
              <w:rPr>
                <w:bCs/>
                <w:kern w:val="0"/>
                <w:szCs w:val="21"/>
              </w:rPr>
            </w:pPr>
          </w:p>
        </w:tc>
        <w:tc>
          <w:tcPr>
            <w:tcW w:w="950" w:type="pct"/>
            <w:gridSpan w:val="2"/>
            <w:tcBorders>
              <w:tl2br w:val="nil"/>
              <w:tr2bl w:val="nil"/>
            </w:tcBorders>
            <w:shd w:val="clear" w:color="auto" w:fill="auto"/>
            <w:vAlign w:val="center"/>
          </w:tcPr>
          <w:p w:rsidR="00133B78" w:rsidRDefault="00133B78">
            <w:pPr>
              <w:widowControl/>
              <w:jc w:val="center"/>
              <w:rPr>
                <w:bCs/>
                <w:kern w:val="0"/>
                <w:szCs w:val="21"/>
              </w:rPr>
            </w:pPr>
          </w:p>
        </w:tc>
        <w:tc>
          <w:tcPr>
            <w:tcW w:w="316" w:type="pct"/>
            <w:tcBorders>
              <w:tl2br w:val="nil"/>
              <w:tr2bl w:val="nil"/>
            </w:tcBorders>
            <w:shd w:val="clear" w:color="auto" w:fill="auto"/>
            <w:vAlign w:val="center"/>
          </w:tcPr>
          <w:p w:rsidR="00133B78" w:rsidRDefault="00133B78">
            <w:pPr>
              <w:widowControl/>
              <w:jc w:val="center"/>
              <w:rPr>
                <w:bCs/>
                <w:kern w:val="0"/>
                <w:szCs w:val="21"/>
              </w:rPr>
            </w:pPr>
          </w:p>
        </w:tc>
        <w:tc>
          <w:tcPr>
            <w:tcW w:w="316" w:type="pct"/>
            <w:tcBorders>
              <w:tl2br w:val="nil"/>
              <w:tr2bl w:val="nil"/>
            </w:tcBorders>
            <w:shd w:val="clear" w:color="auto" w:fill="auto"/>
            <w:vAlign w:val="center"/>
          </w:tcPr>
          <w:p w:rsidR="00133B78" w:rsidRDefault="00133B78">
            <w:pPr>
              <w:widowControl/>
              <w:jc w:val="center"/>
              <w:rPr>
                <w:bCs/>
                <w:kern w:val="0"/>
                <w:szCs w:val="21"/>
              </w:rPr>
            </w:pPr>
          </w:p>
        </w:tc>
        <w:tc>
          <w:tcPr>
            <w:tcW w:w="912" w:type="pct"/>
            <w:gridSpan w:val="2"/>
            <w:tcBorders>
              <w:tl2br w:val="nil"/>
              <w:tr2bl w:val="nil"/>
            </w:tcBorders>
            <w:shd w:val="clear" w:color="auto" w:fill="auto"/>
            <w:noWrap/>
            <w:vAlign w:val="center"/>
          </w:tcPr>
          <w:p w:rsidR="00133B78" w:rsidRDefault="00133B78">
            <w:pPr>
              <w:widowControl/>
              <w:jc w:val="center"/>
              <w:rPr>
                <w:bCs/>
                <w:kern w:val="0"/>
                <w:szCs w:val="21"/>
              </w:rPr>
            </w:pPr>
          </w:p>
        </w:tc>
        <w:tc>
          <w:tcPr>
            <w:tcW w:w="413" w:type="pct"/>
            <w:tcBorders>
              <w:tl2br w:val="nil"/>
              <w:tr2bl w:val="nil"/>
            </w:tcBorders>
            <w:shd w:val="clear" w:color="auto" w:fill="auto"/>
            <w:noWrap/>
            <w:vAlign w:val="center"/>
          </w:tcPr>
          <w:p w:rsidR="00133B78" w:rsidRDefault="00133B78">
            <w:pPr>
              <w:widowControl/>
              <w:jc w:val="center"/>
              <w:rPr>
                <w:bCs/>
                <w:kern w:val="0"/>
                <w:szCs w:val="21"/>
              </w:rPr>
            </w:pPr>
          </w:p>
        </w:tc>
      </w:tr>
      <w:tr w:rsidR="00133B78">
        <w:trPr>
          <w:trHeight w:val="567"/>
          <w:jc w:val="center"/>
        </w:trPr>
        <w:tc>
          <w:tcPr>
            <w:tcW w:w="245" w:type="pct"/>
            <w:tcBorders>
              <w:tl2br w:val="nil"/>
              <w:tr2bl w:val="nil"/>
            </w:tcBorders>
            <w:shd w:val="clear" w:color="auto" w:fill="auto"/>
            <w:vAlign w:val="center"/>
          </w:tcPr>
          <w:p w:rsidR="00133B78" w:rsidRDefault="00133B78">
            <w:pPr>
              <w:widowControl/>
              <w:jc w:val="center"/>
              <w:rPr>
                <w:bCs/>
                <w:kern w:val="0"/>
                <w:szCs w:val="21"/>
              </w:rPr>
            </w:pPr>
          </w:p>
        </w:tc>
        <w:tc>
          <w:tcPr>
            <w:tcW w:w="253" w:type="pct"/>
            <w:tcBorders>
              <w:tl2br w:val="nil"/>
              <w:tr2bl w:val="nil"/>
            </w:tcBorders>
            <w:shd w:val="clear" w:color="auto" w:fill="auto"/>
            <w:vAlign w:val="center"/>
          </w:tcPr>
          <w:p w:rsidR="00133B78" w:rsidRDefault="00133B78">
            <w:pPr>
              <w:widowControl/>
              <w:jc w:val="center"/>
              <w:rPr>
                <w:bCs/>
                <w:kern w:val="0"/>
                <w:szCs w:val="21"/>
              </w:rPr>
            </w:pPr>
          </w:p>
        </w:tc>
        <w:tc>
          <w:tcPr>
            <w:tcW w:w="331" w:type="pct"/>
            <w:tcBorders>
              <w:tl2br w:val="nil"/>
              <w:tr2bl w:val="nil"/>
            </w:tcBorders>
            <w:shd w:val="clear" w:color="auto" w:fill="auto"/>
            <w:vAlign w:val="center"/>
          </w:tcPr>
          <w:p w:rsidR="00133B78" w:rsidRDefault="00133B78">
            <w:pPr>
              <w:widowControl/>
              <w:jc w:val="center"/>
              <w:rPr>
                <w:bCs/>
                <w:kern w:val="0"/>
                <w:szCs w:val="21"/>
              </w:rPr>
            </w:pPr>
          </w:p>
        </w:tc>
        <w:tc>
          <w:tcPr>
            <w:tcW w:w="526" w:type="pct"/>
            <w:gridSpan w:val="2"/>
            <w:tcBorders>
              <w:tl2br w:val="nil"/>
              <w:tr2bl w:val="nil"/>
            </w:tcBorders>
            <w:shd w:val="clear" w:color="auto" w:fill="auto"/>
            <w:vAlign w:val="center"/>
          </w:tcPr>
          <w:p w:rsidR="00133B78" w:rsidRDefault="00133B78">
            <w:pPr>
              <w:widowControl/>
              <w:jc w:val="center"/>
              <w:rPr>
                <w:bCs/>
                <w:kern w:val="0"/>
                <w:szCs w:val="21"/>
              </w:rPr>
            </w:pPr>
          </w:p>
        </w:tc>
        <w:tc>
          <w:tcPr>
            <w:tcW w:w="738" w:type="pct"/>
            <w:gridSpan w:val="2"/>
            <w:tcBorders>
              <w:tl2br w:val="nil"/>
              <w:tr2bl w:val="nil"/>
            </w:tcBorders>
            <w:shd w:val="clear" w:color="auto" w:fill="auto"/>
            <w:noWrap/>
            <w:vAlign w:val="center"/>
          </w:tcPr>
          <w:p w:rsidR="00133B78" w:rsidRDefault="00133B78">
            <w:pPr>
              <w:widowControl/>
              <w:jc w:val="center"/>
              <w:rPr>
                <w:bCs/>
                <w:kern w:val="0"/>
                <w:szCs w:val="21"/>
              </w:rPr>
            </w:pPr>
          </w:p>
        </w:tc>
        <w:tc>
          <w:tcPr>
            <w:tcW w:w="950" w:type="pct"/>
            <w:gridSpan w:val="2"/>
            <w:tcBorders>
              <w:tl2br w:val="nil"/>
              <w:tr2bl w:val="nil"/>
            </w:tcBorders>
            <w:shd w:val="clear" w:color="auto" w:fill="auto"/>
            <w:vAlign w:val="center"/>
          </w:tcPr>
          <w:p w:rsidR="00133B78" w:rsidRDefault="00133B78">
            <w:pPr>
              <w:widowControl/>
              <w:jc w:val="center"/>
              <w:rPr>
                <w:bCs/>
                <w:kern w:val="0"/>
                <w:szCs w:val="21"/>
              </w:rPr>
            </w:pPr>
          </w:p>
        </w:tc>
        <w:tc>
          <w:tcPr>
            <w:tcW w:w="316" w:type="pct"/>
            <w:tcBorders>
              <w:tl2br w:val="nil"/>
              <w:tr2bl w:val="nil"/>
            </w:tcBorders>
            <w:shd w:val="clear" w:color="auto" w:fill="auto"/>
            <w:vAlign w:val="center"/>
          </w:tcPr>
          <w:p w:rsidR="00133B78" w:rsidRDefault="00133B78">
            <w:pPr>
              <w:widowControl/>
              <w:jc w:val="center"/>
              <w:rPr>
                <w:bCs/>
                <w:kern w:val="0"/>
                <w:szCs w:val="21"/>
              </w:rPr>
            </w:pPr>
          </w:p>
        </w:tc>
        <w:tc>
          <w:tcPr>
            <w:tcW w:w="316" w:type="pct"/>
            <w:tcBorders>
              <w:tl2br w:val="nil"/>
              <w:tr2bl w:val="nil"/>
            </w:tcBorders>
            <w:shd w:val="clear" w:color="auto" w:fill="auto"/>
            <w:vAlign w:val="center"/>
          </w:tcPr>
          <w:p w:rsidR="00133B78" w:rsidRDefault="00133B78">
            <w:pPr>
              <w:widowControl/>
              <w:jc w:val="center"/>
              <w:rPr>
                <w:bCs/>
                <w:kern w:val="0"/>
                <w:szCs w:val="21"/>
              </w:rPr>
            </w:pPr>
          </w:p>
        </w:tc>
        <w:tc>
          <w:tcPr>
            <w:tcW w:w="912" w:type="pct"/>
            <w:gridSpan w:val="2"/>
            <w:tcBorders>
              <w:tl2br w:val="nil"/>
              <w:tr2bl w:val="nil"/>
            </w:tcBorders>
            <w:shd w:val="clear" w:color="auto" w:fill="auto"/>
            <w:noWrap/>
            <w:vAlign w:val="center"/>
          </w:tcPr>
          <w:p w:rsidR="00133B78" w:rsidRDefault="00133B78">
            <w:pPr>
              <w:widowControl/>
              <w:jc w:val="center"/>
              <w:rPr>
                <w:bCs/>
                <w:kern w:val="0"/>
                <w:szCs w:val="21"/>
              </w:rPr>
            </w:pPr>
          </w:p>
        </w:tc>
        <w:tc>
          <w:tcPr>
            <w:tcW w:w="413" w:type="pct"/>
            <w:tcBorders>
              <w:tl2br w:val="nil"/>
              <w:tr2bl w:val="nil"/>
            </w:tcBorders>
            <w:shd w:val="clear" w:color="auto" w:fill="auto"/>
            <w:noWrap/>
            <w:vAlign w:val="center"/>
          </w:tcPr>
          <w:p w:rsidR="00133B78" w:rsidRDefault="00133B78">
            <w:pPr>
              <w:widowControl/>
              <w:jc w:val="center"/>
              <w:rPr>
                <w:bCs/>
                <w:kern w:val="0"/>
                <w:szCs w:val="21"/>
              </w:rPr>
            </w:pPr>
          </w:p>
        </w:tc>
      </w:tr>
      <w:tr w:rsidR="00133B78">
        <w:trPr>
          <w:trHeight w:val="567"/>
          <w:jc w:val="center"/>
        </w:trPr>
        <w:tc>
          <w:tcPr>
            <w:tcW w:w="245" w:type="pct"/>
            <w:tcBorders>
              <w:tl2br w:val="nil"/>
              <w:tr2bl w:val="nil"/>
            </w:tcBorders>
            <w:shd w:val="clear" w:color="auto" w:fill="auto"/>
            <w:vAlign w:val="center"/>
          </w:tcPr>
          <w:p w:rsidR="00133B78" w:rsidRDefault="00133B78">
            <w:pPr>
              <w:widowControl/>
              <w:jc w:val="center"/>
              <w:rPr>
                <w:bCs/>
                <w:kern w:val="0"/>
                <w:szCs w:val="21"/>
              </w:rPr>
            </w:pPr>
          </w:p>
        </w:tc>
        <w:tc>
          <w:tcPr>
            <w:tcW w:w="253" w:type="pct"/>
            <w:tcBorders>
              <w:tl2br w:val="nil"/>
              <w:tr2bl w:val="nil"/>
            </w:tcBorders>
            <w:shd w:val="clear" w:color="auto" w:fill="auto"/>
            <w:vAlign w:val="center"/>
          </w:tcPr>
          <w:p w:rsidR="00133B78" w:rsidRDefault="00133B78">
            <w:pPr>
              <w:widowControl/>
              <w:jc w:val="center"/>
              <w:rPr>
                <w:bCs/>
                <w:kern w:val="0"/>
                <w:szCs w:val="21"/>
              </w:rPr>
            </w:pPr>
          </w:p>
        </w:tc>
        <w:tc>
          <w:tcPr>
            <w:tcW w:w="331" w:type="pct"/>
            <w:tcBorders>
              <w:tl2br w:val="nil"/>
              <w:tr2bl w:val="nil"/>
            </w:tcBorders>
            <w:shd w:val="clear" w:color="auto" w:fill="auto"/>
            <w:vAlign w:val="center"/>
          </w:tcPr>
          <w:p w:rsidR="00133B78" w:rsidRDefault="00133B78">
            <w:pPr>
              <w:widowControl/>
              <w:jc w:val="center"/>
              <w:rPr>
                <w:bCs/>
                <w:kern w:val="0"/>
                <w:szCs w:val="21"/>
              </w:rPr>
            </w:pPr>
          </w:p>
        </w:tc>
        <w:tc>
          <w:tcPr>
            <w:tcW w:w="526" w:type="pct"/>
            <w:gridSpan w:val="2"/>
            <w:tcBorders>
              <w:tl2br w:val="nil"/>
              <w:tr2bl w:val="nil"/>
            </w:tcBorders>
            <w:shd w:val="clear" w:color="auto" w:fill="auto"/>
            <w:vAlign w:val="center"/>
          </w:tcPr>
          <w:p w:rsidR="00133B78" w:rsidRDefault="00133B78">
            <w:pPr>
              <w:widowControl/>
              <w:jc w:val="center"/>
              <w:rPr>
                <w:bCs/>
                <w:kern w:val="0"/>
                <w:szCs w:val="21"/>
              </w:rPr>
            </w:pPr>
          </w:p>
        </w:tc>
        <w:tc>
          <w:tcPr>
            <w:tcW w:w="738" w:type="pct"/>
            <w:gridSpan w:val="2"/>
            <w:tcBorders>
              <w:tl2br w:val="nil"/>
              <w:tr2bl w:val="nil"/>
            </w:tcBorders>
            <w:shd w:val="clear" w:color="auto" w:fill="auto"/>
            <w:noWrap/>
            <w:vAlign w:val="center"/>
          </w:tcPr>
          <w:p w:rsidR="00133B78" w:rsidRDefault="00133B78">
            <w:pPr>
              <w:widowControl/>
              <w:jc w:val="center"/>
              <w:rPr>
                <w:bCs/>
                <w:kern w:val="0"/>
                <w:szCs w:val="21"/>
              </w:rPr>
            </w:pPr>
          </w:p>
        </w:tc>
        <w:tc>
          <w:tcPr>
            <w:tcW w:w="950" w:type="pct"/>
            <w:gridSpan w:val="2"/>
            <w:tcBorders>
              <w:tl2br w:val="nil"/>
              <w:tr2bl w:val="nil"/>
            </w:tcBorders>
            <w:shd w:val="clear" w:color="auto" w:fill="auto"/>
            <w:vAlign w:val="center"/>
          </w:tcPr>
          <w:p w:rsidR="00133B78" w:rsidRDefault="00133B78">
            <w:pPr>
              <w:widowControl/>
              <w:jc w:val="center"/>
              <w:rPr>
                <w:bCs/>
                <w:kern w:val="0"/>
                <w:szCs w:val="21"/>
              </w:rPr>
            </w:pPr>
          </w:p>
        </w:tc>
        <w:tc>
          <w:tcPr>
            <w:tcW w:w="316" w:type="pct"/>
            <w:tcBorders>
              <w:tl2br w:val="nil"/>
              <w:tr2bl w:val="nil"/>
            </w:tcBorders>
            <w:shd w:val="clear" w:color="auto" w:fill="auto"/>
            <w:vAlign w:val="center"/>
          </w:tcPr>
          <w:p w:rsidR="00133B78" w:rsidRDefault="00133B78">
            <w:pPr>
              <w:widowControl/>
              <w:jc w:val="center"/>
              <w:rPr>
                <w:bCs/>
                <w:kern w:val="0"/>
                <w:szCs w:val="21"/>
              </w:rPr>
            </w:pPr>
          </w:p>
        </w:tc>
        <w:tc>
          <w:tcPr>
            <w:tcW w:w="316" w:type="pct"/>
            <w:tcBorders>
              <w:tl2br w:val="nil"/>
              <w:tr2bl w:val="nil"/>
            </w:tcBorders>
            <w:shd w:val="clear" w:color="auto" w:fill="auto"/>
            <w:vAlign w:val="center"/>
          </w:tcPr>
          <w:p w:rsidR="00133B78" w:rsidRDefault="00133B78">
            <w:pPr>
              <w:widowControl/>
              <w:jc w:val="center"/>
              <w:rPr>
                <w:bCs/>
                <w:kern w:val="0"/>
                <w:szCs w:val="21"/>
              </w:rPr>
            </w:pPr>
          </w:p>
        </w:tc>
        <w:tc>
          <w:tcPr>
            <w:tcW w:w="912" w:type="pct"/>
            <w:gridSpan w:val="2"/>
            <w:tcBorders>
              <w:tl2br w:val="nil"/>
              <w:tr2bl w:val="nil"/>
            </w:tcBorders>
            <w:shd w:val="clear" w:color="auto" w:fill="auto"/>
            <w:noWrap/>
            <w:vAlign w:val="center"/>
          </w:tcPr>
          <w:p w:rsidR="00133B78" w:rsidRDefault="00133B78">
            <w:pPr>
              <w:widowControl/>
              <w:jc w:val="center"/>
              <w:rPr>
                <w:bCs/>
                <w:kern w:val="0"/>
                <w:szCs w:val="21"/>
              </w:rPr>
            </w:pPr>
          </w:p>
        </w:tc>
        <w:tc>
          <w:tcPr>
            <w:tcW w:w="413" w:type="pct"/>
            <w:tcBorders>
              <w:tl2br w:val="nil"/>
              <w:tr2bl w:val="nil"/>
            </w:tcBorders>
            <w:shd w:val="clear" w:color="auto" w:fill="auto"/>
            <w:noWrap/>
            <w:vAlign w:val="center"/>
          </w:tcPr>
          <w:p w:rsidR="00133B78" w:rsidRDefault="00133B78">
            <w:pPr>
              <w:widowControl/>
              <w:jc w:val="center"/>
              <w:rPr>
                <w:bCs/>
                <w:kern w:val="0"/>
                <w:szCs w:val="21"/>
              </w:rPr>
            </w:pPr>
          </w:p>
        </w:tc>
      </w:tr>
      <w:tr w:rsidR="00133B78">
        <w:trPr>
          <w:trHeight w:val="567"/>
          <w:jc w:val="center"/>
        </w:trPr>
        <w:tc>
          <w:tcPr>
            <w:tcW w:w="245" w:type="pct"/>
            <w:tcBorders>
              <w:tl2br w:val="nil"/>
              <w:tr2bl w:val="nil"/>
            </w:tcBorders>
            <w:shd w:val="clear" w:color="auto" w:fill="auto"/>
            <w:vAlign w:val="center"/>
          </w:tcPr>
          <w:p w:rsidR="00133B78" w:rsidRDefault="00133B78">
            <w:pPr>
              <w:widowControl/>
              <w:jc w:val="center"/>
              <w:rPr>
                <w:bCs/>
                <w:kern w:val="0"/>
                <w:szCs w:val="21"/>
              </w:rPr>
            </w:pPr>
          </w:p>
        </w:tc>
        <w:tc>
          <w:tcPr>
            <w:tcW w:w="253" w:type="pct"/>
            <w:tcBorders>
              <w:tl2br w:val="nil"/>
              <w:tr2bl w:val="nil"/>
            </w:tcBorders>
            <w:shd w:val="clear" w:color="auto" w:fill="auto"/>
            <w:vAlign w:val="center"/>
          </w:tcPr>
          <w:p w:rsidR="00133B78" w:rsidRDefault="00133B78">
            <w:pPr>
              <w:widowControl/>
              <w:jc w:val="center"/>
              <w:rPr>
                <w:bCs/>
                <w:kern w:val="0"/>
                <w:szCs w:val="21"/>
              </w:rPr>
            </w:pPr>
          </w:p>
        </w:tc>
        <w:tc>
          <w:tcPr>
            <w:tcW w:w="331" w:type="pct"/>
            <w:tcBorders>
              <w:tl2br w:val="nil"/>
              <w:tr2bl w:val="nil"/>
            </w:tcBorders>
            <w:shd w:val="clear" w:color="auto" w:fill="auto"/>
            <w:vAlign w:val="center"/>
          </w:tcPr>
          <w:p w:rsidR="00133B78" w:rsidRDefault="00133B78">
            <w:pPr>
              <w:widowControl/>
              <w:jc w:val="center"/>
              <w:rPr>
                <w:bCs/>
                <w:kern w:val="0"/>
                <w:szCs w:val="21"/>
              </w:rPr>
            </w:pPr>
          </w:p>
        </w:tc>
        <w:tc>
          <w:tcPr>
            <w:tcW w:w="526" w:type="pct"/>
            <w:gridSpan w:val="2"/>
            <w:tcBorders>
              <w:tl2br w:val="nil"/>
              <w:tr2bl w:val="nil"/>
            </w:tcBorders>
            <w:shd w:val="clear" w:color="auto" w:fill="auto"/>
            <w:vAlign w:val="center"/>
          </w:tcPr>
          <w:p w:rsidR="00133B78" w:rsidRDefault="00133B78">
            <w:pPr>
              <w:widowControl/>
              <w:jc w:val="center"/>
              <w:rPr>
                <w:bCs/>
                <w:kern w:val="0"/>
                <w:szCs w:val="21"/>
              </w:rPr>
            </w:pPr>
          </w:p>
        </w:tc>
        <w:tc>
          <w:tcPr>
            <w:tcW w:w="738" w:type="pct"/>
            <w:gridSpan w:val="2"/>
            <w:tcBorders>
              <w:tl2br w:val="nil"/>
              <w:tr2bl w:val="nil"/>
            </w:tcBorders>
            <w:shd w:val="clear" w:color="auto" w:fill="auto"/>
            <w:noWrap/>
            <w:vAlign w:val="center"/>
          </w:tcPr>
          <w:p w:rsidR="00133B78" w:rsidRDefault="00133B78">
            <w:pPr>
              <w:widowControl/>
              <w:jc w:val="center"/>
              <w:rPr>
                <w:bCs/>
                <w:kern w:val="0"/>
                <w:szCs w:val="21"/>
              </w:rPr>
            </w:pPr>
          </w:p>
        </w:tc>
        <w:tc>
          <w:tcPr>
            <w:tcW w:w="950" w:type="pct"/>
            <w:gridSpan w:val="2"/>
            <w:tcBorders>
              <w:tl2br w:val="nil"/>
              <w:tr2bl w:val="nil"/>
            </w:tcBorders>
            <w:shd w:val="clear" w:color="auto" w:fill="auto"/>
            <w:vAlign w:val="center"/>
          </w:tcPr>
          <w:p w:rsidR="00133B78" w:rsidRDefault="00133B78">
            <w:pPr>
              <w:widowControl/>
              <w:jc w:val="center"/>
              <w:rPr>
                <w:bCs/>
                <w:kern w:val="0"/>
                <w:szCs w:val="21"/>
              </w:rPr>
            </w:pPr>
          </w:p>
        </w:tc>
        <w:tc>
          <w:tcPr>
            <w:tcW w:w="316" w:type="pct"/>
            <w:tcBorders>
              <w:tl2br w:val="nil"/>
              <w:tr2bl w:val="nil"/>
            </w:tcBorders>
            <w:shd w:val="clear" w:color="auto" w:fill="auto"/>
            <w:vAlign w:val="center"/>
          </w:tcPr>
          <w:p w:rsidR="00133B78" w:rsidRDefault="00133B78">
            <w:pPr>
              <w:widowControl/>
              <w:jc w:val="center"/>
              <w:rPr>
                <w:bCs/>
                <w:kern w:val="0"/>
                <w:szCs w:val="21"/>
              </w:rPr>
            </w:pPr>
          </w:p>
        </w:tc>
        <w:tc>
          <w:tcPr>
            <w:tcW w:w="316" w:type="pct"/>
            <w:tcBorders>
              <w:tl2br w:val="nil"/>
              <w:tr2bl w:val="nil"/>
            </w:tcBorders>
            <w:shd w:val="clear" w:color="auto" w:fill="auto"/>
            <w:vAlign w:val="center"/>
          </w:tcPr>
          <w:p w:rsidR="00133B78" w:rsidRDefault="00133B78">
            <w:pPr>
              <w:widowControl/>
              <w:jc w:val="center"/>
              <w:rPr>
                <w:bCs/>
                <w:kern w:val="0"/>
                <w:szCs w:val="21"/>
              </w:rPr>
            </w:pPr>
          </w:p>
        </w:tc>
        <w:tc>
          <w:tcPr>
            <w:tcW w:w="912" w:type="pct"/>
            <w:gridSpan w:val="2"/>
            <w:tcBorders>
              <w:tl2br w:val="nil"/>
              <w:tr2bl w:val="nil"/>
            </w:tcBorders>
            <w:shd w:val="clear" w:color="auto" w:fill="auto"/>
            <w:noWrap/>
            <w:vAlign w:val="center"/>
          </w:tcPr>
          <w:p w:rsidR="00133B78" w:rsidRDefault="00133B78">
            <w:pPr>
              <w:widowControl/>
              <w:jc w:val="center"/>
              <w:rPr>
                <w:bCs/>
                <w:kern w:val="0"/>
                <w:szCs w:val="21"/>
              </w:rPr>
            </w:pPr>
          </w:p>
        </w:tc>
        <w:tc>
          <w:tcPr>
            <w:tcW w:w="413" w:type="pct"/>
            <w:tcBorders>
              <w:tl2br w:val="nil"/>
              <w:tr2bl w:val="nil"/>
            </w:tcBorders>
            <w:shd w:val="clear" w:color="auto" w:fill="auto"/>
            <w:noWrap/>
            <w:vAlign w:val="center"/>
          </w:tcPr>
          <w:p w:rsidR="00133B78" w:rsidRDefault="00133B78">
            <w:pPr>
              <w:widowControl/>
              <w:jc w:val="center"/>
              <w:rPr>
                <w:bCs/>
                <w:kern w:val="0"/>
                <w:szCs w:val="21"/>
              </w:rPr>
            </w:pPr>
          </w:p>
        </w:tc>
      </w:tr>
      <w:tr w:rsidR="00133B78">
        <w:trPr>
          <w:trHeight w:val="567"/>
          <w:jc w:val="center"/>
        </w:trPr>
        <w:tc>
          <w:tcPr>
            <w:tcW w:w="245" w:type="pct"/>
            <w:tcBorders>
              <w:tl2br w:val="nil"/>
              <w:tr2bl w:val="nil"/>
            </w:tcBorders>
            <w:shd w:val="clear" w:color="auto" w:fill="auto"/>
            <w:vAlign w:val="center"/>
          </w:tcPr>
          <w:p w:rsidR="00133B78" w:rsidRDefault="00133B78">
            <w:pPr>
              <w:widowControl/>
              <w:jc w:val="center"/>
              <w:rPr>
                <w:bCs/>
                <w:kern w:val="0"/>
                <w:szCs w:val="21"/>
              </w:rPr>
            </w:pPr>
          </w:p>
        </w:tc>
        <w:tc>
          <w:tcPr>
            <w:tcW w:w="253" w:type="pct"/>
            <w:tcBorders>
              <w:tl2br w:val="nil"/>
              <w:tr2bl w:val="nil"/>
            </w:tcBorders>
            <w:shd w:val="clear" w:color="auto" w:fill="auto"/>
            <w:vAlign w:val="center"/>
          </w:tcPr>
          <w:p w:rsidR="00133B78" w:rsidRDefault="00133B78">
            <w:pPr>
              <w:widowControl/>
              <w:jc w:val="center"/>
              <w:rPr>
                <w:bCs/>
                <w:kern w:val="0"/>
                <w:szCs w:val="21"/>
              </w:rPr>
            </w:pPr>
          </w:p>
        </w:tc>
        <w:tc>
          <w:tcPr>
            <w:tcW w:w="331" w:type="pct"/>
            <w:tcBorders>
              <w:tl2br w:val="nil"/>
              <w:tr2bl w:val="nil"/>
            </w:tcBorders>
            <w:shd w:val="clear" w:color="auto" w:fill="auto"/>
            <w:vAlign w:val="center"/>
          </w:tcPr>
          <w:p w:rsidR="00133B78" w:rsidRDefault="00133B78">
            <w:pPr>
              <w:widowControl/>
              <w:jc w:val="center"/>
              <w:rPr>
                <w:bCs/>
                <w:kern w:val="0"/>
                <w:szCs w:val="21"/>
              </w:rPr>
            </w:pPr>
          </w:p>
        </w:tc>
        <w:tc>
          <w:tcPr>
            <w:tcW w:w="526" w:type="pct"/>
            <w:gridSpan w:val="2"/>
            <w:tcBorders>
              <w:tl2br w:val="nil"/>
              <w:tr2bl w:val="nil"/>
            </w:tcBorders>
            <w:shd w:val="clear" w:color="auto" w:fill="auto"/>
            <w:vAlign w:val="center"/>
          </w:tcPr>
          <w:p w:rsidR="00133B78" w:rsidRDefault="00133B78">
            <w:pPr>
              <w:widowControl/>
              <w:jc w:val="center"/>
              <w:rPr>
                <w:bCs/>
                <w:kern w:val="0"/>
                <w:szCs w:val="21"/>
              </w:rPr>
            </w:pPr>
          </w:p>
        </w:tc>
        <w:tc>
          <w:tcPr>
            <w:tcW w:w="738" w:type="pct"/>
            <w:gridSpan w:val="2"/>
            <w:tcBorders>
              <w:tl2br w:val="nil"/>
              <w:tr2bl w:val="nil"/>
            </w:tcBorders>
            <w:shd w:val="clear" w:color="auto" w:fill="auto"/>
            <w:noWrap/>
            <w:vAlign w:val="center"/>
          </w:tcPr>
          <w:p w:rsidR="00133B78" w:rsidRDefault="00133B78">
            <w:pPr>
              <w:widowControl/>
              <w:jc w:val="center"/>
              <w:rPr>
                <w:bCs/>
                <w:kern w:val="0"/>
                <w:szCs w:val="21"/>
              </w:rPr>
            </w:pPr>
          </w:p>
        </w:tc>
        <w:tc>
          <w:tcPr>
            <w:tcW w:w="950" w:type="pct"/>
            <w:gridSpan w:val="2"/>
            <w:tcBorders>
              <w:tl2br w:val="nil"/>
              <w:tr2bl w:val="nil"/>
            </w:tcBorders>
            <w:shd w:val="clear" w:color="auto" w:fill="auto"/>
            <w:vAlign w:val="center"/>
          </w:tcPr>
          <w:p w:rsidR="00133B78" w:rsidRDefault="00133B78">
            <w:pPr>
              <w:widowControl/>
              <w:jc w:val="center"/>
              <w:rPr>
                <w:bCs/>
                <w:kern w:val="0"/>
                <w:szCs w:val="21"/>
              </w:rPr>
            </w:pPr>
          </w:p>
        </w:tc>
        <w:tc>
          <w:tcPr>
            <w:tcW w:w="316" w:type="pct"/>
            <w:tcBorders>
              <w:tl2br w:val="nil"/>
              <w:tr2bl w:val="nil"/>
            </w:tcBorders>
            <w:shd w:val="clear" w:color="auto" w:fill="auto"/>
            <w:vAlign w:val="center"/>
          </w:tcPr>
          <w:p w:rsidR="00133B78" w:rsidRDefault="00133B78">
            <w:pPr>
              <w:widowControl/>
              <w:jc w:val="center"/>
              <w:rPr>
                <w:bCs/>
                <w:kern w:val="0"/>
                <w:szCs w:val="21"/>
              </w:rPr>
            </w:pPr>
          </w:p>
        </w:tc>
        <w:tc>
          <w:tcPr>
            <w:tcW w:w="316" w:type="pct"/>
            <w:tcBorders>
              <w:tl2br w:val="nil"/>
              <w:tr2bl w:val="nil"/>
            </w:tcBorders>
            <w:shd w:val="clear" w:color="auto" w:fill="auto"/>
            <w:vAlign w:val="center"/>
          </w:tcPr>
          <w:p w:rsidR="00133B78" w:rsidRDefault="00133B78">
            <w:pPr>
              <w:widowControl/>
              <w:jc w:val="center"/>
              <w:rPr>
                <w:bCs/>
                <w:kern w:val="0"/>
                <w:szCs w:val="21"/>
              </w:rPr>
            </w:pPr>
          </w:p>
        </w:tc>
        <w:tc>
          <w:tcPr>
            <w:tcW w:w="912" w:type="pct"/>
            <w:gridSpan w:val="2"/>
            <w:tcBorders>
              <w:tl2br w:val="nil"/>
              <w:tr2bl w:val="nil"/>
            </w:tcBorders>
            <w:shd w:val="clear" w:color="auto" w:fill="auto"/>
            <w:noWrap/>
            <w:vAlign w:val="center"/>
          </w:tcPr>
          <w:p w:rsidR="00133B78" w:rsidRDefault="00133B78">
            <w:pPr>
              <w:widowControl/>
              <w:jc w:val="center"/>
              <w:rPr>
                <w:bCs/>
                <w:kern w:val="0"/>
                <w:szCs w:val="21"/>
              </w:rPr>
            </w:pPr>
          </w:p>
        </w:tc>
        <w:tc>
          <w:tcPr>
            <w:tcW w:w="413" w:type="pct"/>
            <w:tcBorders>
              <w:tl2br w:val="nil"/>
              <w:tr2bl w:val="nil"/>
            </w:tcBorders>
            <w:shd w:val="clear" w:color="auto" w:fill="auto"/>
            <w:noWrap/>
            <w:vAlign w:val="center"/>
          </w:tcPr>
          <w:p w:rsidR="00133B78" w:rsidRDefault="00133B78">
            <w:pPr>
              <w:widowControl/>
              <w:jc w:val="center"/>
              <w:rPr>
                <w:bCs/>
                <w:kern w:val="0"/>
                <w:szCs w:val="21"/>
              </w:rPr>
            </w:pPr>
          </w:p>
        </w:tc>
      </w:tr>
      <w:tr w:rsidR="00133B78">
        <w:trPr>
          <w:trHeight w:val="454"/>
          <w:jc w:val="center"/>
        </w:trPr>
        <w:tc>
          <w:tcPr>
            <w:tcW w:w="498" w:type="pct"/>
            <w:gridSpan w:val="2"/>
            <w:tcBorders>
              <w:tl2br w:val="nil"/>
              <w:tr2bl w:val="nil"/>
            </w:tcBorders>
            <w:shd w:val="clear" w:color="auto" w:fill="auto"/>
            <w:noWrap/>
            <w:vAlign w:val="center"/>
          </w:tcPr>
          <w:p w:rsidR="00133B78" w:rsidRDefault="006363C9">
            <w:pPr>
              <w:widowControl/>
              <w:jc w:val="center"/>
              <w:rPr>
                <w:bCs/>
                <w:kern w:val="0"/>
                <w:szCs w:val="21"/>
              </w:rPr>
            </w:pPr>
            <w:r>
              <w:rPr>
                <w:rFonts w:hint="eastAsia"/>
                <w:bCs/>
                <w:kern w:val="0"/>
                <w:szCs w:val="21"/>
              </w:rPr>
              <w:t>检测</w:t>
            </w:r>
          </w:p>
        </w:tc>
        <w:tc>
          <w:tcPr>
            <w:tcW w:w="857" w:type="pct"/>
            <w:gridSpan w:val="3"/>
            <w:tcBorders>
              <w:tl2br w:val="nil"/>
              <w:tr2bl w:val="nil"/>
            </w:tcBorders>
            <w:shd w:val="clear" w:color="auto" w:fill="auto"/>
            <w:vAlign w:val="center"/>
          </w:tcPr>
          <w:p w:rsidR="00133B78" w:rsidRDefault="00133B78">
            <w:pPr>
              <w:widowControl/>
              <w:jc w:val="center"/>
              <w:rPr>
                <w:bCs/>
                <w:kern w:val="0"/>
                <w:szCs w:val="21"/>
              </w:rPr>
            </w:pPr>
          </w:p>
        </w:tc>
        <w:tc>
          <w:tcPr>
            <w:tcW w:w="738" w:type="pct"/>
            <w:gridSpan w:val="2"/>
            <w:tcBorders>
              <w:tl2br w:val="nil"/>
              <w:tr2bl w:val="nil"/>
            </w:tcBorders>
            <w:shd w:val="clear" w:color="auto" w:fill="auto"/>
            <w:noWrap/>
            <w:vAlign w:val="center"/>
          </w:tcPr>
          <w:p w:rsidR="00133B78" w:rsidRDefault="006363C9">
            <w:pPr>
              <w:widowControl/>
              <w:jc w:val="center"/>
              <w:rPr>
                <w:bCs/>
                <w:kern w:val="0"/>
                <w:szCs w:val="21"/>
              </w:rPr>
            </w:pPr>
            <w:r>
              <w:rPr>
                <w:rFonts w:hint="eastAsia"/>
                <w:bCs/>
                <w:kern w:val="0"/>
                <w:szCs w:val="21"/>
              </w:rPr>
              <w:t>记录</w:t>
            </w:r>
          </w:p>
        </w:tc>
        <w:tc>
          <w:tcPr>
            <w:tcW w:w="950" w:type="pct"/>
            <w:gridSpan w:val="2"/>
            <w:tcBorders>
              <w:tl2br w:val="nil"/>
              <w:tr2bl w:val="nil"/>
            </w:tcBorders>
            <w:shd w:val="clear" w:color="auto" w:fill="auto"/>
            <w:vAlign w:val="center"/>
          </w:tcPr>
          <w:p w:rsidR="00133B78" w:rsidRDefault="00133B78">
            <w:pPr>
              <w:widowControl/>
              <w:jc w:val="center"/>
              <w:rPr>
                <w:bCs/>
                <w:kern w:val="0"/>
                <w:szCs w:val="21"/>
              </w:rPr>
            </w:pPr>
          </w:p>
        </w:tc>
        <w:tc>
          <w:tcPr>
            <w:tcW w:w="632" w:type="pct"/>
            <w:gridSpan w:val="2"/>
            <w:tcBorders>
              <w:tl2br w:val="nil"/>
              <w:tr2bl w:val="nil"/>
            </w:tcBorders>
            <w:shd w:val="clear" w:color="auto" w:fill="auto"/>
            <w:noWrap/>
            <w:vAlign w:val="center"/>
          </w:tcPr>
          <w:p w:rsidR="00133B78" w:rsidRDefault="006363C9">
            <w:pPr>
              <w:widowControl/>
              <w:jc w:val="center"/>
              <w:rPr>
                <w:bCs/>
                <w:kern w:val="0"/>
                <w:szCs w:val="21"/>
              </w:rPr>
            </w:pPr>
            <w:r>
              <w:rPr>
                <w:rFonts w:hint="eastAsia"/>
                <w:bCs/>
                <w:kern w:val="0"/>
                <w:szCs w:val="21"/>
              </w:rPr>
              <w:t>复核</w:t>
            </w:r>
          </w:p>
        </w:tc>
        <w:tc>
          <w:tcPr>
            <w:tcW w:w="1325" w:type="pct"/>
            <w:gridSpan w:val="3"/>
            <w:tcBorders>
              <w:tl2br w:val="nil"/>
              <w:tr2bl w:val="nil"/>
            </w:tcBorders>
            <w:shd w:val="clear" w:color="auto" w:fill="auto"/>
            <w:noWrap/>
            <w:vAlign w:val="center"/>
          </w:tcPr>
          <w:p w:rsidR="00133B78" w:rsidRDefault="00133B78">
            <w:pPr>
              <w:widowControl/>
              <w:jc w:val="center"/>
              <w:rPr>
                <w:bCs/>
                <w:kern w:val="0"/>
                <w:szCs w:val="21"/>
              </w:rPr>
            </w:pPr>
          </w:p>
        </w:tc>
      </w:tr>
    </w:tbl>
    <w:p w:rsidR="00133B78" w:rsidRDefault="00133B78">
      <w:pPr>
        <w:pStyle w:val="afff2"/>
      </w:pPr>
    </w:p>
    <w:p w:rsidR="00133B78" w:rsidRDefault="006363C9" w:rsidP="002238B8">
      <w:pPr>
        <w:pStyle w:val="af6"/>
        <w:numPr>
          <w:ilvl w:val="1"/>
          <w:numId w:val="0"/>
        </w:numPr>
        <w:spacing w:before="156" w:after="156"/>
      </w:pPr>
      <w:bookmarkStart w:id="48" w:name="_Toc14675516"/>
      <w:bookmarkStart w:id="49" w:name="_Toc100525469"/>
      <w:bookmarkStart w:id="50" w:name="_Toc9346"/>
      <w:r>
        <w:rPr>
          <w:rFonts w:hint="eastAsia"/>
        </w:rPr>
        <w:lastRenderedPageBreak/>
        <w:t>附录</w:t>
      </w:r>
      <w:r>
        <w:rPr>
          <w:rFonts w:hint="eastAsia"/>
        </w:rPr>
        <w:t>B.4</w:t>
      </w:r>
      <w:r>
        <w:rPr>
          <w:rFonts w:hint="eastAsia"/>
        </w:rPr>
        <w:t xml:space="preserve"> </w:t>
      </w:r>
      <w:r>
        <w:rPr>
          <w:rFonts w:hint="eastAsia"/>
        </w:rPr>
        <w:t>桥梁水下构件表观缺陷检测结果统计表</w:t>
      </w:r>
      <w:bookmarkEnd w:id="48"/>
      <w:bookmarkEnd w:id="49"/>
      <w:bookmarkEnd w:id="50"/>
    </w:p>
    <w:tbl>
      <w:tblPr>
        <w:tblW w:w="5000"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820"/>
        <w:gridCol w:w="438"/>
        <w:gridCol w:w="127"/>
        <w:gridCol w:w="1000"/>
        <w:gridCol w:w="427"/>
        <w:gridCol w:w="427"/>
        <w:gridCol w:w="1000"/>
        <w:gridCol w:w="708"/>
        <w:gridCol w:w="430"/>
        <w:gridCol w:w="267"/>
        <w:gridCol w:w="1246"/>
        <w:gridCol w:w="195"/>
        <w:gridCol w:w="1129"/>
        <w:gridCol w:w="1335"/>
        <w:gridCol w:w="1335"/>
        <w:gridCol w:w="1327"/>
        <w:gridCol w:w="143"/>
        <w:gridCol w:w="1156"/>
      </w:tblGrid>
      <w:tr w:rsidR="00133B78">
        <w:trPr>
          <w:trHeight w:val="312"/>
          <w:jc w:val="center"/>
        </w:trPr>
        <w:tc>
          <w:tcPr>
            <w:tcW w:w="5000" w:type="pct"/>
            <w:gridSpan w:val="18"/>
            <w:tcBorders>
              <w:tl2br w:val="nil"/>
              <w:tr2bl w:val="nil"/>
            </w:tcBorders>
            <w:shd w:val="clear" w:color="auto" w:fill="auto"/>
            <w:noWrap/>
            <w:vAlign w:val="center"/>
          </w:tcPr>
          <w:p w:rsidR="00133B78" w:rsidRDefault="006363C9">
            <w:pPr>
              <w:widowControl/>
              <w:jc w:val="center"/>
              <w:rPr>
                <w:bCs/>
                <w:kern w:val="0"/>
                <w:szCs w:val="21"/>
              </w:rPr>
            </w:pPr>
            <w:r>
              <w:rPr>
                <w:rFonts w:hint="eastAsia"/>
                <w:bCs/>
                <w:kern w:val="0"/>
                <w:szCs w:val="21"/>
              </w:rPr>
              <w:t>（公路管理机构名称）</w:t>
            </w:r>
          </w:p>
        </w:tc>
      </w:tr>
      <w:tr w:rsidR="00133B78">
        <w:trPr>
          <w:trHeight w:val="312"/>
          <w:jc w:val="center"/>
        </w:trPr>
        <w:tc>
          <w:tcPr>
            <w:tcW w:w="513" w:type="pct"/>
            <w:gridSpan w:val="3"/>
            <w:tcBorders>
              <w:tl2br w:val="nil"/>
              <w:tr2bl w:val="nil"/>
            </w:tcBorders>
            <w:shd w:val="clear" w:color="auto" w:fill="auto"/>
            <w:vAlign w:val="center"/>
          </w:tcPr>
          <w:p w:rsidR="00133B78" w:rsidRDefault="006363C9">
            <w:pPr>
              <w:widowControl/>
              <w:jc w:val="center"/>
              <w:rPr>
                <w:bCs/>
                <w:kern w:val="0"/>
                <w:szCs w:val="21"/>
              </w:rPr>
            </w:pPr>
            <w:r>
              <w:rPr>
                <w:bCs/>
                <w:kern w:val="0"/>
                <w:szCs w:val="21"/>
              </w:rPr>
              <w:t xml:space="preserve">1 </w:t>
            </w:r>
            <w:r>
              <w:rPr>
                <w:rFonts w:hint="eastAsia"/>
                <w:bCs/>
                <w:kern w:val="0"/>
                <w:szCs w:val="21"/>
              </w:rPr>
              <w:t>路线编号</w:t>
            </w:r>
          </w:p>
        </w:tc>
        <w:tc>
          <w:tcPr>
            <w:tcW w:w="528" w:type="pct"/>
            <w:gridSpan w:val="2"/>
            <w:tcBorders>
              <w:tl2br w:val="nil"/>
              <w:tr2bl w:val="nil"/>
            </w:tcBorders>
            <w:shd w:val="clear" w:color="auto" w:fill="auto"/>
            <w:vAlign w:val="center"/>
          </w:tcPr>
          <w:p w:rsidR="00133B78" w:rsidRDefault="00133B78">
            <w:pPr>
              <w:widowControl/>
              <w:jc w:val="center"/>
              <w:rPr>
                <w:bCs/>
                <w:kern w:val="0"/>
                <w:szCs w:val="21"/>
              </w:rPr>
            </w:pPr>
          </w:p>
        </w:tc>
        <w:tc>
          <w:tcPr>
            <w:tcW w:w="527" w:type="pct"/>
            <w:gridSpan w:val="2"/>
            <w:tcBorders>
              <w:tl2br w:val="nil"/>
              <w:tr2bl w:val="nil"/>
            </w:tcBorders>
            <w:shd w:val="clear" w:color="auto" w:fill="auto"/>
            <w:vAlign w:val="center"/>
          </w:tcPr>
          <w:p w:rsidR="00133B78" w:rsidRDefault="006363C9">
            <w:pPr>
              <w:widowControl/>
              <w:jc w:val="center"/>
              <w:rPr>
                <w:bCs/>
                <w:kern w:val="0"/>
                <w:szCs w:val="21"/>
              </w:rPr>
            </w:pPr>
            <w:r>
              <w:rPr>
                <w:bCs/>
                <w:kern w:val="0"/>
                <w:szCs w:val="21"/>
              </w:rPr>
              <w:t xml:space="preserve">2 </w:t>
            </w:r>
            <w:r>
              <w:rPr>
                <w:rFonts w:hint="eastAsia"/>
                <w:bCs/>
                <w:kern w:val="0"/>
                <w:szCs w:val="21"/>
              </w:rPr>
              <w:t>路线名称</w:t>
            </w:r>
          </w:p>
        </w:tc>
        <w:tc>
          <w:tcPr>
            <w:tcW w:w="421" w:type="pct"/>
            <w:gridSpan w:val="2"/>
            <w:tcBorders>
              <w:tl2br w:val="nil"/>
              <w:tr2bl w:val="nil"/>
            </w:tcBorders>
            <w:shd w:val="clear" w:color="auto" w:fill="auto"/>
            <w:vAlign w:val="center"/>
          </w:tcPr>
          <w:p w:rsidR="00133B78" w:rsidRDefault="00133B78">
            <w:pPr>
              <w:widowControl/>
              <w:jc w:val="center"/>
              <w:rPr>
                <w:bCs/>
                <w:kern w:val="0"/>
                <w:szCs w:val="21"/>
              </w:rPr>
            </w:pPr>
          </w:p>
        </w:tc>
        <w:tc>
          <w:tcPr>
            <w:tcW w:w="560" w:type="pct"/>
            <w:gridSpan w:val="2"/>
            <w:tcBorders>
              <w:tl2br w:val="nil"/>
              <w:tr2bl w:val="nil"/>
            </w:tcBorders>
            <w:shd w:val="clear" w:color="auto" w:fill="auto"/>
            <w:vAlign w:val="center"/>
          </w:tcPr>
          <w:p w:rsidR="00133B78" w:rsidRDefault="006363C9">
            <w:pPr>
              <w:widowControl/>
              <w:jc w:val="center"/>
              <w:rPr>
                <w:bCs/>
                <w:kern w:val="0"/>
                <w:szCs w:val="21"/>
              </w:rPr>
            </w:pPr>
            <w:r>
              <w:rPr>
                <w:bCs/>
                <w:kern w:val="0"/>
                <w:szCs w:val="21"/>
              </w:rPr>
              <w:t xml:space="preserve">3 </w:t>
            </w:r>
            <w:r>
              <w:rPr>
                <w:rFonts w:hint="eastAsia"/>
                <w:bCs/>
                <w:kern w:val="0"/>
                <w:szCs w:val="21"/>
              </w:rPr>
              <w:t>桥位桩号</w:t>
            </w:r>
          </w:p>
        </w:tc>
        <w:tc>
          <w:tcPr>
            <w:tcW w:w="489" w:type="pct"/>
            <w:gridSpan w:val="2"/>
            <w:tcBorders>
              <w:tl2br w:val="nil"/>
              <w:tr2bl w:val="nil"/>
            </w:tcBorders>
            <w:shd w:val="clear" w:color="auto" w:fill="auto"/>
            <w:vAlign w:val="center"/>
          </w:tcPr>
          <w:p w:rsidR="00133B78" w:rsidRDefault="00133B78">
            <w:pPr>
              <w:widowControl/>
              <w:jc w:val="center"/>
              <w:rPr>
                <w:bCs/>
                <w:kern w:val="0"/>
                <w:szCs w:val="21"/>
              </w:rPr>
            </w:pPr>
          </w:p>
        </w:tc>
        <w:tc>
          <w:tcPr>
            <w:tcW w:w="494" w:type="pct"/>
            <w:tcBorders>
              <w:tl2br w:val="nil"/>
              <w:tr2bl w:val="nil"/>
            </w:tcBorders>
            <w:shd w:val="clear" w:color="auto" w:fill="auto"/>
            <w:vAlign w:val="center"/>
          </w:tcPr>
          <w:p w:rsidR="00133B78" w:rsidRDefault="006363C9">
            <w:pPr>
              <w:widowControl/>
              <w:jc w:val="center"/>
              <w:rPr>
                <w:bCs/>
                <w:kern w:val="0"/>
                <w:szCs w:val="21"/>
              </w:rPr>
            </w:pPr>
            <w:r>
              <w:rPr>
                <w:bCs/>
                <w:kern w:val="0"/>
                <w:szCs w:val="21"/>
              </w:rPr>
              <w:t xml:space="preserve">4 </w:t>
            </w:r>
            <w:r>
              <w:rPr>
                <w:rFonts w:hint="eastAsia"/>
                <w:bCs/>
                <w:kern w:val="0"/>
                <w:szCs w:val="21"/>
              </w:rPr>
              <w:t>桥梁编号</w:t>
            </w:r>
          </w:p>
        </w:tc>
        <w:tc>
          <w:tcPr>
            <w:tcW w:w="494" w:type="pct"/>
            <w:tcBorders>
              <w:tl2br w:val="nil"/>
              <w:tr2bl w:val="nil"/>
            </w:tcBorders>
            <w:shd w:val="clear" w:color="auto" w:fill="auto"/>
            <w:vAlign w:val="center"/>
          </w:tcPr>
          <w:p w:rsidR="00133B78" w:rsidRDefault="00133B78">
            <w:pPr>
              <w:widowControl/>
              <w:jc w:val="center"/>
              <w:rPr>
                <w:bCs/>
                <w:kern w:val="0"/>
                <w:szCs w:val="21"/>
              </w:rPr>
            </w:pPr>
          </w:p>
        </w:tc>
        <w:tc>
          <w:tcPr>
            <w:tcW w:w="544" w:type="pct"/>
            <w:gridSpan w:val="2"/>
            <w:tcBorders>
              <w:tl2br w:val="nil"/>
              <w:tr2bl w:val="nil"/>
            </w:tcBorders>
            <w:shd w:val="clear" w:color="auto" w:fill="auto"/>
            <w:vAlign w:val="center"/>
          </w:tcPr>
          <w:p w:rsidR="00133B78" w:rsidRDefault="006363C9">
            <w:pPr>
              <w:widowControl/>
              <w:jc w:val="center"/>
              <w:rPr>
                <w:bCs/>
                <w:kern w:val="0"/>
                <w:szCs w:val="21"/>
              </w:rPr>
            </w:pPr>
            <w:r>
              <w:rPr>
                <w:bCs/>
                <w:kern w:val="0"/>
                <w:szCs w:val="21"/>
              </w:rPr>
              <w:t xml:space="preserve">5 </w:t>
            </w:r>
            <w:r>
              <w:rPr>
                <w:rFonts w:hint="eastAsia"/>
                <w:bCs/>
                <w:kern w:val="0"/>
                <w:szCs w:val="21"/>
              </w:rPr>
              <w:t>桥梁名称</w:t>
            </w:r>
          </w:p>
        </w:tc>
        <w:tc>
          <w:tcPr>
            <w:tcW w:w="429" w:type="pct"/>
            <w:tcBorders>
              <w:tl2br w:val="nil"/>
              <w:tr2bl w:val="nil"/>
            </w:tcBorders>
            <w:shd w:val="clear" w:color="auto" w:fill="auto"/>
            <w:vAlign w:val="center"/>
          </w:tcPr>
          <w:p w:rsidR="00133B78" w:rsidRDefault="00133B78">
            <w:pPr>
              <w:widowControl/>
              <w:jc w:val="center"/>
              <w:rPr>
                <w:bCs/>
                <w:kern w:val="0"/>
                <w:szCs w:val="21"/>
              </w:rPr>
            </w:pPr>
          </w:p>
        </w:tc>
      </w:tr>
      <w:tr w:rsidR="00133B78">
        <w:trPr>
          <w:trHeight w:val="312"/>
          <w:jc w:val="center"/>
        </w:trPr>
        <w:tc>
          <w:tcPr>
            <w:tcW w:w="513" w:type="pct"/>
            <w:gridSpan w:val="3"/>
            <w:tcBorders>
              <w:tl2br w:val="nil"/>
              <w:tr2bl w:val="nil"/>
            </w:tcBorders>
            <w:shd w:val="clear" w:color="auto" w:fill="auto"/>
            <w:vAlign w:val="center"/>
          </w:tcPr>
          <w:p w:rsidR="00133B78" w:rsidRDefault="006363C9">
            <w:pPr>
              <w:autoSpaceDN w:val="0"/>
              <w:jc w:val="center"/>
              <w:textAlignment w:val="center"/>
              <w:rPr>
                <w:bCs/>
                <w:kern w:val="0"/>
                <w:szCs w:val="21"/>
              </w:rPr>
            </w:pPr>
            <w:r>
              <w:rPr>
                <w:bCs/>
                <w:kern w:val="0"/>
                <w:szCs w:val="21"/>
              </w:rPr>
              <w:t xml:space="preserve">6 </w:t>
            </w:r>
            <w:r>
              <w:rPr>
                <w:rFonts w:hint="eastAsia"/>
                <w:bCs/>
                <w:kern w:val="0"/>
                <w:szCs w:val="21"/>
              </w:rPr>
              <w:t>被</w:t>
            </w:r>
            <w:r>
              <w:rPr>
                <w:rFonts w:hint="eastAsia"/>
                <w:bCs/>
                <w:kern w:val="0"/>
                <w:szCs w:val="21"/>
              </w:rPr>
              <w:t>跨越</w:t>
            </w:r>
          </w:p>
          <w:p w:rsidR="00133B78" w:rsidRDefault="006363C9">
            <w:pPr>
              <w:autoSpaceDN w:val="0"/>
              <w:jc w:val="center"/>
              <w:textAlignment w:val="center"/>
              <w:rPr>
                <w:bCs/>
                <w:kern w:val="0"/>
                <w:szCs w:val="21"/>
              </w:rPr>
            </w:pPr>
            <w:r>
              <w:rPr>
                <w:rFonts w:hint="eastAsia"/>
                <w:bCs/>
                <w:kern w:val="0"/>
                <w:szCs w:val="21"/>
              </w:rPr>
              <w:t>水域</w:t>
            </w:r>
            <w:r>
              <w:rPr>
                <w:rFonts w:hint="eastAsia"/>
                <w:bCs/>
                <w:kern w:val="0"/>
                <w:szCs w:val="21"/>
              </w:rPr>
              <w:t>名称</w:t>
            </w:r>
          </w:p>
        </w:tc>
        <w:tc>
          <w:tcPr>
            <w:tcW w:w="528" w:type="pct"/>
            <w:gridSpan w:val="2"/>
            <w:tcBorders>
              <w:tl2br w:val="nil"/>
              <w:tr2bl w:val="nil"/>
            </w:tcBorders>
            <w:shd w:val="clear" w:color="auto" w:fill="auto"/>
            <w:vAlign w:val="center"/>
          </w:tcPr>
          <w:p w:rsidR="00133B78" w:rsidRDefault="00133B78">
            <w:pPr>
              <w:widowControl/>
              <w:jc w:val="center"/>
              <w:rPr>
                <w:bCs/>
                <w:kern w:val="0"/>
                <w:szCs w:val="21"/>
              </w:rPr>
            </w:pPr>
          </w:p>
        </w:tc>
        <w:tc>
          <w:tcPr>
            <w:tcW w:w="527" w:type="pct"/>
            <w:gridSpan w:val="2"/>
            <w:tcBorders>
              <w:tl2br w:val="nil"/>
              <w:tr2bl w:val="nil"/>
            </w:tcBorders>
            <w:shd w:val="clear" w:color="auto" w:fill="auto"/>
            <w:vAlign w:val="center"/>
          </w:tcPr>
          <w:p w:rsidR="00133B78" w:rsidRDefault="006363C9">
            <w:pPr>
              <w:autoSpaceDN w:val="0"/>
              <w:jc w:val="center"/>
              <w:textAlignment w:val="center"/>
              <w:rPr>
                <w:bCs/>
                <w:kern w:val="0"/>
                <w:szCs w:val="21"/>
              </w:rPr>
            </w:pPr>
            <w:r>
              <w:rPr>
                <w:bCs/>
                <w:kern w:val="0"/>
                <w:szCs w:val="21"/>
              </w:rPr>
              <w:t xml:space="preserve">7 </w:t>
            </w:r>
            <w:r>
              <w:rPr>
                <w:rFonts w:hint="eastAsia"/>
                <w:bCs/>
                <w:kern w:val="0"/>
                <w:szCs w:val="21"/>
              </w:rPr>
              <w:t>桥梁全长</w:t>
            </w:r>
          </w:p>
          <w:p w:rsidR="00133B78" w:rsidRDefault="006363C9">
            <w:pPr>
              <w:autoSpaceDN w:val="0"/>
              <w:jc w:val="center"/>
              <w:textAlignment w:val="center"/>
              <w:rPr>
                <w:bCs/>
                <w:kern w:val="0"/>
                <w:szCs w:val="21"/>
              </w:rPr>
            </w:pPr>
            <w:r>
              <w:rPr>
                <w:rFonts w:hint="eastAsia"/>
                <w:bCs/>
                <w:kern w:val="0"/>
                <w:szCs w:val="21"/>
              </w:rPr>
              <w:t>（</w:t>
            </w:r>
            <w:r>
              <w:rPr>
                <w:bCs/>
                <w:kern w:val="0"/>
                <w:szCs w:val="21"/>
              </w:rPr>
              <w:t>m</w:t>
            </w:r>
            <w:r>
              <w:rPr>
                <w:rFonts w:hint="eastAsia"/>
                <w:bCs/>
                <w:kern w:val="0"/>
                <w:szCs w:val="21"/>
              </w:rPr>
              <w:t>）</w:t>
            </w:r>
          </w:p>
        </w:tc>
        <w:tc>
          <w:tcPr>
            <w:tcW w:w="421" w:type="pct"/>
            <w:gridSpan w:val="2"/>
            <w:tcBorders>
              <w:tl2br w:val="nil"/>
              <w:tr2bl w:val="nil"/>
            </w:tcBorders>
            <w:shd w:val="clear" w:color="auto" w:fill="auto"/>
            <w:vAlign w:val="center"/>
          </w:tcPr>
          <w:p w:rsidR="00133B78" w:rsidRDefault="00133B78">
            <w:pPr>
              <w:widowControl/>
              <w:jc w:val="center"/>
              <w:rPr>
                <w:bCs/>
                <w:kern w:val="0"/>
                <w:szCs w:val="21"/>
              </w:rPr>
            </w:pPr>
          </w:p>
        </w:tc>
        <w:tc>
          <w:tcPr>
            <w:tcW w:w="560" w:type="pct"/>
            <w:gridSpan w:val="2"/>
            <w:tcBorders>
              <w:tl2br w:val="nil"/>
              <w:tr2bl w:val="nil"/>
            </w:tcBorders>
            <w:shd w:val="clear" w:color="auto" w:fill="auto"/>
            <w:vAlign w:val="center"/>
          </w:tcPr>
          <w:p w:rsidR="00133B78" w:rsidRDefault="006363C9">
            <w:pPr>
              <w:autoSpaceDN w:val="0"/>
              <w:jc w:val="center"/>
              <w:textAlignment w:val="center"/>
              <w:rPr>
                <w:bCs/>
                <w:kern w:val="0"/>
                <w:szCs w:val="21"/>
              </w:rPr>
            </w:pPr>
            <w:r>
              <w:rPr>
                <w:bCs/>
                <w:kern w:val="0"/>
                <w:szCs w:val="21"/>
              </w:rPr>
              <w:t xml:space="preserve">8 </w:t>
            </w:r>
            <w:r>
              <w:rPr>
                <w:rFonts w:hint="eastAsia"/>
                <w:bCs/>
                <w:kern w:val="0"/>
                <w:szCs w:val="21"/>
              </w:rPr>
              <w:t>管养单位</w:t>
            </w:r>
          </w:p>
        </w:tc>
        <w:tc>
          <w:tcPr>
            <w:tcW w:w="489" w:type="pct"/>
            <w:gridSpan w:val="2"/>
            <w:tcBorders>
              <w:tl2br w:val="nil"/>
              <w:tr2bl w:val="nil"/>
            </w:tcBorders>
            <w:shd w:val="clear" w:color="auto" w:fill="auto"/>
            <w:vAlign w:val="center"/>
          </w:tcPr>
          <w:p w:rsidR="00133B78" w:rsidRDefault="00133B78">
            <w:pPr>
              <w:widowControl/>
              <w:jc w:val="center"/>
              <w:rPr>
                <w:bCs/>
                <w:kern w:val="0"/>
                <w:szCs w:val="21"/>
              </w:rPr>
            </w:pPr>
          </w:p>
        </w:tc>
        <w:tc>
          <w:tcPr>
            <w:tcW w:w="494" w:type="pct"/>
            <w:tcBorders>
              <w:tl2br w:val="nil"/>
              <w:tr2bl w:val="nil"/>
            </w:tcBorders>
            <w:shd w:val="clear" w:color="auto" w:fill="auto"/>
            <w:vAlign w:val="center"/>
          </w:tcPr>
          <w:p w:rsidR="00133B78" w:rsidRDefault="006363C9">
            <w:pPr>
              <w:autoSpaceDN w:val="0"/>
              <w:jc w:val="center"/>
              <w:textAlignment w:val="center"/>
              <w:rPr>
                <w:bCs/>
                <w:kern w:val="0"/>
                <w:szCs w:val="21"/>
              </w:rPr>
            </w:pPr>
            <w:r>
              <w:rPr>
                <w:bCs/>
                <w:kern w:val="0"/>
                <w:szCs w:val="21"/>
              </w:rPr>
              <w:t xml:space="preserve">9 </w:t>
            </w:r>
            <w:r>
              <w:rPr>
                <w:rFonts w:hint="eastAsia"/>
                <w:bCs/>
                <w:kern w:val="0"/>
                <w:szCs w:val="21"/>
              </w:rPr>
              <w:t>建成时间（加固、改建时间）</w:t>
            </w:r>
          </w:p>
        </w:tc>
        <w:tc>
          <w:tcPr>
            <w:tcW w:w="494" w:type="pct"/>
            <w:tcBorders>
              <w:tl2br w:val="nil"/>
              <w:tr2bl w:val="nil"/>
            </w:tcBorders>
            <w:shd w:val="clear" w:color="auto" w:fill="auto"/>
            <w:vAlign w:val="center"/>
          </w:tcPr>
          <w:p w:rsidR="00133B78" w:rsidRDefault="00133B78">
            <w:pPr>
              <w:widowControl/>
              <w:jc w:val="center"/>
              <w:rPr>
                <w:bCs/>
                <w:kern w:val="0"/>
                <w:szCs w:val="21"/>
              </w:rPr>
            </w:pPr>
          </w:p>
        </w:tc>
        <w:tc>
          <w:tcPr>
            <w:tcW w:w="544" w:type="pct"/>
            <w:gridSpan w:val="2"/>
            <w:tcBorders>
              <w:tl2br w:val="nil"/>
              <w:tr2bl w:val="nil"/>
            </w:tcBorders>
            <w:shd w:val="clear" w:color="auto" w:fill="auto"/>
            <w:vAlign w:val="center"/>
          </w:tcPr>
          <w:p w:rsidR="00133B78" w:rsidRDefault="006363C9">
            <w:pPr>
              <w:widowControl/>
              <w:jc w:val="center"/>
              <w:rPr>
                <w:bCs/>
                <w:kern w:val="0"/>
                <w:szCs w:val="21"/>
              </w:rPr>
            </w:pPr>
            <w:r>
              <w:rPr>
                <w:bCs/>
                <w:kern w:val="0"/>
                <w:szCs w:val="21"/>
              </w:rPr>
              <w:t xml:space="preserve">10 </w:t>
            </w:r>
            <w:r>
              <w:rPr>
                <w:rFonts w:hint="eastAsia"/>
                <w:bCs/>
                <w:kern w:val="0"/>
                <w:szCs w:val="21"/>
              </w:rPr>
              <w:t>检</w:t>
            </w:r>
            <w:r>
              <w:rPr>
                <w:rFonts w:hint="eastAsia"/>
                <w:bCs/>
                <w:kern w:val="0"/>
                <w:szCs w:val="21"/>
              </w:rPr>
              <w:t>测</w:t>
            </w:r>
            <w:r>
              <w:rPr>
                <w:rFonts w:hint="eastAsia"/>
                <w:bCs/>
                <w:kern w:val="0"/>
                <w:szCs w:val="21"/>
              </w:rPr>
              <w:t>时间</w:t>
            </w:r>
          </w:p>
        </w:tc>
        <w:tc>
          <w:tcPr>
            <w:tcW w:w="429" w:type="pct"/>
            <w:tcBorders>
              <w:tl2br w:val="nil"/>
              <w:tr2bl w:val="nil"/>
            </w:tcBorders>
            <w:shd w:val="clear" w:color="auto" w:fill="auto"/>
            <w:vAlign w:val="center"/>
          </w:tcPr>
          <w:p w:rsidR="00133B78" w:rsidRDefault="00133B78">
            <w:pPr>
              <w:widowControl/>
              <w:jc w:val="center"/>
              <w:rPr>
                <w:bCs/>
                <w:kern w:val="0"/>
                <w:szCs w:val="21"/>
              </w:rPr>
            </w:pPr>
          </w:p>
        </w:tc>
      </w:tr>
      <w:tr w:rsidR="00133B78">
        <w:trPr>
          <w:trHeight w:val="312"/>
          <w:jc w:val="center"/>
        </w:trPr>
        <w:tc>
          <w:tcPr>
            <w:tcW w:w="304" w:type="pct"/>
            <w:vMerge w:val="restart"/>
            <w:tcBorders>
              <w:tl2br w:val="nil"/>
              <w:tr2bl w:val="nil"/>
            </w:tcBorders>
            <w:shd w:val="clear" w:color="auto" w:fill="auto"/>
            <w:noWrap/>
            <w:vAlign w:val="center"/>
          </w:tcPr>
          <w:p w:rsidR="00133B78" w:rsidRDefault="006363C9">
            <w:pPr>
              <w:autoSpaceDN w:val="0"/>
              <w:jc w:val="center"/>
              <w:textAlignment w:val="center"/>
              <w:rPr>
                <w:bCs/>
                <w:kern w:val="0"/>
                <w:szCs w:val="21"/>
              </w:rPr>
            </w:pPr>
            <w:r>
              <w:rPr>
                <w:rFonts w:hint="eastAsia"/>
                <w:bCs/>
                <w:kern w:val="0"/>
                <w:szCs w:val="21"/>
              </w:rPr>
              <w:t>墩台</w:t>
            </w:r>
          </w:p>
          <w:p w:rsidR="00133B78" w:rsidRDefault="006363C9">
            <w:pPr>
              <w:autoSpaceDN w:val="0"/>
              <w:jc w:val="center"/>
              <w:textAlignment w:val="center"/>
              <w:rPr>
                <w:bCs/>
                <w:kern w:val="0"/>
                <w:szCs w:val="21"/>
              </w:rPr>
            </w:pPr>
            <w:r>
              <w:rPr>
                <w:rFonts w:hint="eastAsia"/>
                <w:bCs/>
                <w:kern w:val="0"/>
                <w:szCs w:val="21"/>
              </w:rPr>
              <w:t>编号</w:t>
            </w:r>
          </w:p>
        </w:tc>
        <w:tc>
          <w:tcPr>
            <w:tcW w:w="579" w:type="pct"/>
            <w:gridSpan w:val="3"/>
            <w:vMerge w:val="restart"/>
            <w:tcBorders>
              <w:tl2br w:val="nil"/>
              <w:tr2bl w:val="nil"/>
            </w:tcBorders>
            <w:shd w:val="clear" w:color="auto" w:fill="auto"/>
            <w:vAlign w:val="center"/>
          </w:tcPr>
          <w:p w:rsidR="00133B78" w:rsidRDefault="006363C9">
            <w:pPr>
              <w:widowControl/>
              <w:jc w:val="center"/>
              <w:rPr>
                <w:bCs/>
                <w:kern w:val="0"/>
                <w:szCs w:val="21"/>
              </w:rPr>
            </w:pPr>
            <w:r>
              <w:rPr>
                <w:rFonts w:hint="eastAsia"/>
                <w:bCs/>
                <w:kern w:val="0"/>
                <w:szCs w:val="21"/>
              </w:rPr>
              <w:t>构件名称</w:t>
            </w:r>
          </w:p>
        </w:tc>
        <w:tc>
          <w:tcPr>
            <w:tcW w:w="316" w:type="pct"/>
            <w:gridSpan w:val="2"/>
            <w:vMerge w:val="restart"/>
            <w:tcBorders>
              <w:tl2br w:val="nil"/>
              <w:tr2bl w:val="nil"/>
            </w:tcBorders>
            <w:shd w:val="clear" w:color="auto" w:fill="auto"/>
            <w:vAlign w:val="center"/>
          </w:tcPr>
          <w:p w:rsidR="00133B78" w:rsidRDefault="006363C9">
            <w:pPr>
              <w:autoSpaceDN w:val="0"/>
              <w:jc w:val="center"/>
              <w:textAlignment w:val="center"/>
              <w:rPr>
                <w:bCs/>
                <w:kern w:val="0"/>
                <w:szCs w:val="21"/>
              </w:rPr>
            </w:pPr>
            <w:r>
              <w:rPr>
                <w:rFonts w:hint="eastAsia"/>
                <w:bCs/>
                <w:kern w:val="0"/>
                <w:szCs w:val="21"/>
              </w:rPr>
              <w:t>构件</w:t>
            </w:r>
          </w:p>
          <w:p w:rsidR="00133B78" w:rsidRDefault="006363C9">
            <w:pPr>
              <w:autoSpaceDN w:val="0"/>
              <w:jc w:val="center"/>
              <w:textAlignment w:val="center"/>
              <w:rPr>
                <w:bCs/>
                <w:kern w:val="0"/>
                <w:szCs w:val="21"/>
              </w:rPr>
            </w:pPr>
            <w:r>
              <w:rPr>
                <w:rFonts w:hint="eastAsia"/>
                <w:bCs/>
                <w:kern w:val="0"/>
                <w:szCs w:val="21"/>
              </w:rPr>
              <w:t>数量</w:t>
            </w:r>
          </w:p>
        </w:tc>
        <w:tc>
          <w:tcPr>
            <w:tcW w:w="370" w:type="pct"/>
            <w:vMerge w:val="restart"/>
            <w:tcBorders>
              <w:tl2br w:val="nil"/>
              <w:tr2bl w:val="nil"/>
            </w:tcBorders>
            <w:shd w:val="clear" w:color="auto" w:fill="auto"/>
            <w:vAlign w:val="center"/>
          </w:tcPr>
          <w:p w:rsidR="00133B78" w:rsidRDefault="006363C9">
            <w:pPr>
              <w:autoSpaceDN w:val="0"/>
              <w:jc w:val="center"/>
              <w:textAlignment w:val="center"/>
              <w:rPr>
                <w:bCs/>
                <w:kern w:val="0"/>
                <w:szCs w:val="21"/>
              </w:rPr>
            </w:pPr>
            <w:r>
              <w:rPr>
                <w:rFonts w:hint="eastAsia"/>
                <w:bCs/>
                <w:kern w:val="0"/>
                <w:szCs w:val="21"/>
              </w:rPr>
              <w:t>构件</w:t>
            </w:r>
          </w:p>
          <w:p w:rsidR="00133B78" w:rsidRDefault="006363C9">
            <w:pPr>
              <w:autoSpaceDN w:val="0"/>
              <w:jc w:val="center"/>
              <w:textAlignment w:val="center"/>
              <w:rPr>
                <w:bCs/>
                <w:kern w:val="0"/>
                <w:szCs w:val="21"/>
              </w:rPr>
            </w:pPr>
            <w:r>
              <w:rPr>
                <w:rFonts w:hint="eastAsia"/>
                <w:bCs/>
                <w:kern w:val="0"/>
                <w:szCs w:val="21"/>
              </w:rPr>
              <w:t>编号</w:t>
            </w:r>
          </w:p>
        </w:tc>
        <w:tc>
          <w:tcPr>
            <w:tcW w:w="1470" w:type="pct"/>
            <w:gridSpan w:val="6"/>
            <w:tcBorders>
              <w:tl2br w:val="nil"/>
              <w:tr2bl w:val="nil"/>
            </w:tcBorders>
            <w:shd w:val="clear" w:color="auto" w:fill="auto"/>
            <w:noWrap/>
            <w:vAlign w:val="center"/>
          </w:tcPr>
          <w:p w:rsidR="00133B78" w:rsidRDefault="006363C9">
            <w:pPr>
              <w:widowControl/>
              <w:jc w:val="center"/>
              <w:rPr>
                <w:bCs/>
                <w:kern w:val="0"/>
                <w:szCs w:val="21"/>
              </w:rPr>
            </w:pPr>
            <w:r>
              <w:rPr>
                <w:rFonts w:hint="eastAsia"/>
                <w:bCs/>
                <w:kern w:val="0"/>
                <w:szCs w:val="21"/>
              </w:rPr>
              <w:t>缺陷</w:t>
            </w:r>
          </w:p>
        </w:tc>
        <w:tc>
          <w:tcPr>
            <w:tcW w:w="494" w:type="pct"/>
            <w:vMerge w:val="restart"/>
            <w:tcBorders>
              <w:tl2br w:val="nil"/>
              <w:tr2bl w:val="nil"/>
            </w:tcBorders>
            <w:shd w:val="clear" w:color="auto" w:fill="auto"/>
            <w:noWrap/>
            <w:vAlign w:val="center"/>
          </w:tcPr>
          <w:p w:rsidR="00133B78" w:rsidRDefault="006363C9">
            <w:pPr>
              <w:widowControl/>
              <w:jc w:val="center"/>
              <w:rPr>
                <w:bCs/>
                <w:kern w:val="0"/>
                <w:szCs w:val="21"/>
              </w:rPr>
            </w:pPr>
            <w:r>
              <w:rPr>
                <w:rFonts w:hint="eastAsia"/>
                <w:bCs/>
                <w:kern w:val="0"/>
                <w:szCs w:val="21"/>
              </w:rPr>
              <w:t>照片</w:t>
            </w:r>
          </w:p>
        </w:tc>
        <w:tc>
          <w:tcPr>
            <w:tcW w:w="985" w:type="pct"/>
            <w:gridSpan w:val="2"/>
            <w:vMerge w:val="restart"/>
            <w:tcBorders>
              <w:tl2br w:val="nil"/>
              <w:tr2bl w:val="nil"/>
            </w:tcBorders>
            <w:shd w:val="clear" w:color="auto" w:fill="auto"/>
            <w:noWrap/>
            <w:vAlign w:val="center"/>
          </w:tcPr>
          <w:p w:rsidR="00133B78" w:rsidRDefault="006363C9">
            <w:pPr>
              <w:widowControl/>
              <w:jc w:val="center"/>
              <w:rPr>
                <w:bCs/>
                <w:kern w:val="0"/>
                <w:szCs w:val="21"/>
              </w:rPr>
            </w:pPr>
            <w:r>
              <w:rPr>
                <w:rFonts w:hint="eastAsia"/>
                <w:bCs/>
                <w:kern w:val="0"/>
                <w:szCs w:val="21"/>
              </w:rPr>
              <w:t>病害展开图</w:t>
            </w:r>
          </w:p>
        </w:tc>
        <w:tc>
          <w:tcPr>
            <w:tcW w:w="482" w:type="pct"/>
            <w:gridSpan w:val="2"/>
            <w:vMerge w:val="restart"/>
            <w:tcBorders>
              <w:tl2br w:val="nil"/>
              <w:tr2bl w:val="nil"/>
            </w:tcBorders>
            <w:shd w:val="clear" w:color="auto" w:fill="auto"/>
            <w:vAlign w:val="center"/>
          </w:tcPr>
          <w:p w:rsidR="00133B78" w:rsidRDefault="006363C9">
            <w:pPr>
              <w:widowControl/>
              <w:jc w:val="center"/>
              <w:rPr>
                <w:bCs/>
                <w:kern w:val="0"/>
                <w:szCs w:val="21"/>
              </w:rPr>
            </w:pPr>
            <w:r>
              <w:rPr>
                <w:rFonts w:hint="eastAsia"/>
                <w:bCs/>
                <w:kern w:val="0"/>
                <w:szCs w:val="21"/>
              </w:rPr>
              <w:t>备注</w:t>
            </w:r>
          </w:p>
        </w:tc>
      </w:tr>
      <w:tr w:rsidR="00133B78">
        <w:trPr>
          <w:trHeight w:val="312"/>
          <w:jc w:val="center"/>
        </w:trPr>
        <w:tc>
          <w:tcPr>
            <w:tcW w:w="304" w:type="pct"/>
            <w:vMerge/>
            <w:tcBorders>
              <w:tl2br w:val="nil"/>
              <w:tr2bl w:val="nil"/>
            </w:tcBorders>
            <w:shd w:val="clear" w:color="auto" w:fill="auto"/>
            <w:noWrap/>
            <w:vAlign w:val="center"/>
          </w:tcPr>
          <w:p w:rsidR="00133B78" w:rsidRDefault="00133B78">
            <w:pPr>
              <w:widowControl/>
              <w:jc w:val="center"/>
              <w:rPr>
                <w:bCs/>
                <w:kern w:val="0"/>
                <w:szCs w:val="21"/>
              </w:rPr>
            </w:pPr>
          </w:p>
        </w:tc>
        <w:tc>
          <w:tcPr>
            <w:tcW w:w="579" w:type="pct"/>
            <w:gridSpan w:val="3"/>
            <w:vMerge/>
            <w:tcBorders>
              <w:tl2br w:val="nil"/>
              <w:tr2bl w:val="nil"/>
            </w:tcBorders>
            <w:shd w:val="clear" w:color="auto" w:fill="auto"/>
            <w:vAlign w:val="center"/>
          </w:tcPr>
          <w:p w:rsidR="00133B78" w:rsidRDefault="00133B78">
            <w:pPr>
              <w:widowControl/>
              <w:jc w:val="center"/>
              <w:rPr>
                <w:bCs/>
                <w:kern w:val="0"/>
                <w:szCs w:val="21"/>
              </w:rPr>
            </w:pPr>
          </w:p>
        </w:tc>
        <w:tc>
          <w:tcPr>
            <w:tcW w:w="316" w:type="pct"/>
            <w:gridSpan w:val="2"/>
            <w:vMerge/>
            <w:tcBorders>
              <w:tl2br w:val="nil"/>
              <w:tr2bl w:val="nil"/>
            </w:tcBorders>
            <w:shd w:val="clear" w:color="auto" w:fill="auto"/>
            <w:vAlign w:val="center"/>
          </w:tcPr>
          <w:p w:rsidR="00133B78" w:rsidRDefault="00133B78">
            <w:pPr>
              <w:widowControl/>
              <w:jc w:val="center"/>
              <w:rPr>
                <w:bCs/>
                <w:kern w:val="0"/>
                <w:szCs w:val="21"/>
              </w:rPr>
            </w:pPr>
          </w:p>
        </w:tc>
        <w:tc>
          <w:tcPr>
            <w:tcW w:w="370" w:type="pct"/>
            <w:vMerge/>
            <w:tcBorders>
              <w:tl2br w:val="nil"/>
              <w:tr2bl w:val="nil"/>
            </w:tcBorders>
            <w:shd w:val="clear" w:color="auto" w:fill="auto"/>
            <w:vAlign w:val="center"/>
          </w:tcPr>
          <w:p w:rsidR="00133B78" w:rsidRDefault="00133B78">
            <w:pPr>
              <w:widowControl/>
              <w:jc w:val="center"/>
              <w:rPr>
                <w:bCs/>
                <w:kern w:val="0"/>
                <w:szCs w:val="21"/>
              </w:rPr>
            </w:pPr>
          </w:p>
        </w:tc>
        <w:tc>
          <w:tcPr>
            <w:tcW w:w="262" w:type="pct"/>
            <w:tcBorders>
              <w:tl2br w:val="nil"/>
              <w:tr2bl w:val="nil"/>
            </w:tcBorders>
            <w:shd w:val="clear" w:color="auto" w:fill="auto"/>
            <w:noWrap/>
            <w:vAlign w:val="center"/>
          </w:tcPr>
          <w:p w:rsidR="00133B78" w:rsidRDefault="006363C9">
            <w:pPr>
              <w:widowControl/>
              <w:jc w:val="center"/>
              <w:rPr>
                <w:bCs/>
                <w:kern w:val="0"/>
                <w:szCs w:val="21"/>
              </w:rPr>
            </w:pPr>
            <w:r>
              <w:rPr>
                <w:rFonts w:hint="eastAsia"/>
                <w:bCs/>
                <w:kern w:val="0"/>
                <w:szCs w:val="21"/>
              </w:rPr>
              <w:t>类型</w:t>
            </w:r>
          </w:p>
        </w:tc>
        <w:tc>
          <w:tcPr>
            <w:tcW w:w="258" w:type="pct"/>
            <w:gridSpan w:val="2"/>
            <w:tcBorders>
              <w:tl2br w:val="nil"/>
              <w:tr2bl w:val="nil"/>
            </w:tcBorders>
            <w:shd w:val="clear" w:color="auto" w:fill="auto"/>
            <w:vAlign w:val="center"/>
          </w:tcPr>
          <w:p w:rsidR="00133B78" w:rsidRDefault="006363C9">
            <w:pPr>
              <w:widowControl/>
              <w:jc w:val="center"/>
              <w:rPr>
                <w:bCs/>
                <w:kern w:val="0"/>
                <w:szCs w:val="21"/>
              </w:rPr>
            </w:pPr>
            <w:r>
              <w:rPr>
                <w:rFonts w:hint="eastAsia"/>
                <w:bCs/>
                <w:kern w:val="0"/>
                <w:szCs w:val="21"/>
              </w:rPr>
              <w:t>位置</w:t>
            </w:r>
          </w:p>
        </w:tc>
        <w:tc>
          <w:tcPr>
            <w:tcW w:w="533" w:type="pct"/>
            <w:gridSpan w:val="2"/>
            <w:tcBorders>
              <w:tl2br w:val="nil"/>
              <w:tr2bl w:val="nil"/>
            </w:tcBorders>
            <w:shd w:val="clear" w:color="auto" w:fill="auto"/>
            <w:vAlign w:val="center"/>
          </w:tcPr>
          <w:p w:rsidR="00133B78" w:rsidRDefault="006363C9">
            <w:pPr>
              <w:widowControl/>
              <w:jc w:val="center"/>
              <w:rPr>
                <w:bCs/>
                <w:kern w:val="0"/>
                <w:szCs w:val="21"/>
              </w:rPr>
            </w:pPr>
            <w:r>
              <w:rPr>
                <w:rFonts w:hint="eastAsia"/>
                <w:bCs/>
                <w:kern w:val="0"/>
                <w:szCs w:val="21"/>
              </w:rPr>
              <w:t>范围、尺寸</w:t>
            </w:r>
          </w:p>
        </w:tc>
        <w:tc>
          <w:tcPr>
            <w:tcW w:w="418" w:type="pct"/>
            <w:tcBorders>
              <w:tl2br w:val="nil"/>
              <w:tr2bl w:val="nil"/>
            </w:tcBorders>
            <w:shd w:val="clear" w:color="auto" w:fill="auto"/>
            <w:vAlign w:val="center"/>
          </w:tcPr>
          <w:p w:rsidR="00133B78" w:rsidRDefault="006363C9">
            <w:pPr>
              <w:widowControl/>
              <w:jc w:val="center"/>
              <w:rPr>
                <w:bCs/>
                <w:kern w:val="0"/>
                <w:szCs w:val="21"/>
              </w:rPr>
            </w:pPr>
            <w:r>
              <w:rPr>
                <w:rFonts w:hint="eastAsia"/>
                <w:bCs/>
                <w:kern w:val="0"/>
                <w:szCs w:val="21"/>
              </w:rPr>
              <w:t>评定标度</w:t>
            </w:r>
          </w:p>
        </w:tc>
        <w:tc>
          <w:tcPr>
            <w:tcW w:w="494" w:type="pct"/>
            <w:vMerge/>
            <w:tcBorders>
              <w:tl2br w:val="nil"/>
              <w:tr2bl w:val="nil"/>
            </w:tcBorders>
            <w:shd w:val="clear" w:color="auto" w:fill="auto"/>
            <w:noWrap/>
            <w:vAlign w:val="center"/>
          </w:tcPr>
          <w:p w:rsidR="00133B78" w:rsidRDefault="00133B78">
            <w:pPr>
              <w:widowControl/>
              <w:jc w:val="center"/>
              <w:rPr>
                <w:bCs/>
                <w:kern w:val="0"/>
                <w:szCs w:val="21"/>
              </w:rPr>
            </w:pPr>
          </w:p>
        </w:tc>
        <w:tc>
          <w:tcPr>
            <w:tcW w:w="985" w:type="pct"/>
            <w:gridSpan w:val="2"/>
            <w:vMerge/>
            <w:tcBorders>
              <w:tl2br w:val="nil"/>
              <w:tr2bl w:val="nil"/>
            </w:tcBorders>
            <w:shd w:val="clear" w:color="auto" w:fill="auto"/>
            <w:noWrap/>
            <w:vAlign w:val="center"/>
          </w:tcPr>
          <w:p w:rsidR="00133B78" w:rsidRDefault="00133B78">
            <w:pPr>
              <w:widowControl/>
              <w:jc w:val="center"/>
              <w:rPr>
                <w:bCs/>
                <w:kern w:val="0"/>
                <w:szCs w:val="21"/>
              </w:rPr>
            </w:pPr>
          </w:p>
        </w:tc>
        <w:tc>
          <w:tcPr>
            <w:tcW w:w="482" w:type="pct"/>
            <w:gridSpan w:val="2"/>
            <w:vMerge/>
            <w:tcBorders>
              <w:tl2br w:val="nil"/>
              <w:tr2bl w:val="nil"/>
            </w:tcBorders>
            <w:shd w:val="clear" w:color="auto" w:fill="auto"/>
            <w:vAlign w:val="center"/>
          </w:tcPr>
          <w:p w:rsidR="00133B78" w:rsidRDefault="00133B78">
            <w:pPr>
              <w:widowControl/>
              <w:jc w:val="center"/>
              <w:rPr>
                <w:bCs/>
                <w:kern w:val="0"/>
                <w:szCs w:val="21"/>
              </w:rPr>
            </w:pPr>
          </w:p>
        </w:tc>
      </w:tr>
      <w:tr w:rsidR="00133B78">
        <w:trPr>
          <w:trHeight w:val="312"/>
          <w:jc w:val="center"/>
        </w:trPr>
        <w:tc>
          <w:tcPr>
            <w:tcW w:w="304" w:type="pct"/>
            <w:vMerge w:val="restart"/>
            <w:tcBorders>
              <w:tl2br w:val="nil"/>
              <w:tr2bl w:val="nil"/>
            </w:tcBorders>
            <w:shd w:val="clear" w:color="auto" w:fill="auto"/>
            <w:noWrap/>
            <w:vAlign w:val="center"/>
          </w:tcPr>
          <w:p w:rsidR="00133B78" w:rsidRDefault="00133B78">
            <w:pPr>
              <w:widowControl/>
              <w:jc w:val="center"/>
              <w:rPr>
                <w:bCs/>
                <w:kern w:val="0"/>
                <w:szCs w:val="21"/>
              </w:rPr>
            </w:pPr>
          </w:p>
        </w:tc>
        <w:tc>
          <w:tcPr>
            <w:tcW w:w="162" w:type="pct"/>
            <w:vMerge w:val="restart"/>
            <w:tcBorders>
              <w:tl2br w:val="nil"/>
              <w:tr2bl w:val="nil"/>
            </w:tcBorders>
            <w:shd w:val="clear" w:color="auto" w:fill="auto"/>
            <w:vAlign w:val="center"/>
          </w:tcPr>
          <w:p w:rsidR="00133B78" w:rsidRDefault="006363C9">
            <w:pPr>
              <w:widowControl/>
              <w:jc w:val="center"/>
              <w:rPr>
                <w:bCs/>
                <w:kern w:val="0"/>
                <w:szCs w:val="21"/>
              </w:rPr>
            </w:pPr>
            <w:r>
              <w:rPr>
                <w:bCs/>
                <w:kern w:val="0"/>
                <w:szCs w:val="21"/>
              </w:rPr>
              <w:t>1</w:t>
            </w:r>
          </w:p>
        </w:tc>
        <w:tc>
          <w:tcPr>
            <w:tcW w:w="417" w:type="pct"/>
            <w:gridSpan w:val="2"/>
            <w:vMerge w:val="restart"/>
            <w:tcBorders>
              <w:tl2br w:val="nil"/>
              <w:tr2bl w:val="nil"/>
            </w:tcBorders>
            <w:shd w:val="clear" w:color="auto" w:fill="auto"/>
            <w:vAlign w:val="center"/>
          </w:tcPr>
          <w:p w:rsidR="00133B78" w:rsidRDefault="006363C9">
            <w:pPr>
              <w:widowControl/>
              <w:jc w:val="center"/>
              <w:rPr>
                <w:bCs/>
                <w:kern w:val="0"/>
                <w:szCs w:val="21"/>
              </w:rPr>
            </w:pPr>
            <w:r>
              <w:rPr>
                <w:rFonts w:hint="eastAsia"/>
                <w:bCs/>
                <w:kern w:val="0"/>
                <w:szCs w:val="21"/>
              </w:rPr>
              <w:t>桥墩</w:t>
            </w:r>
          </w:p>
        </w:tc>
        <w:tc>
          <w:tcPr>
            <w:tcW w:w="316" w:type="pct"/>
            <w:gridSpan w:val="2"/>
            <w:vMerge w:val="restart"/>
            <w:tcBorders>
              <w:tl2br w:val="nil"/>
              <w:tr2bl w:val="nil"/>
            </w:tcBorders>
            <w:shd w:val="clear" w:color="auto" w:fill="auto"/>
            <w:vAlign w:val="center"/>
          </w:tcPr>
          <w:p w:rsidR="00133B78" w:rsidRDefault="00133B78">
            <w:pPr>
              <w:widowControl/>
              <w:jc w:val="center"/>
              <w:rPr>
                <w:bCs/>
                <w:kern w:val="0"/>
                <w:szCs w:val="21"/>
              </w:rPr>
            </w:pPr>
          </w:p>
        </w:tc>
        <w:tc>
          <w:tcPr>
            <w:tcW w:w="370" w:type="pct"/>
            <w:vMerge w:val="restart"/>
            <w:tcBorders>
              <w:tl2br w:val="nil"/>
              <w:tr2bl w:val="nil"/>
            </w:tcBorders>
            <w:shd w:val="clear" w:color="auto" w:fill="auto"/>
            <w:vAlign w:val="center"/>
          </w:tcPr>
          <w:p w:rsidR="00133B78" w:rsidRDefault="00133B78">
            <w:pPr>
              <w:widowControl/>
              <w:jc w:val="center"/>
              <w:rPr>
                <w:bCs/>
                <w:kern w:val="0"/>
                <w:szCs w:val="21"/>
              </w:rPr>
            </w:pPr>
          </w:p>
        </w:tc>
        <w:tc>
          <w:tcPr>
            <w:tcW w:w="262" w:type="pct"/>
            <w:tcBorders>
              <w:tl2br w:val="nil"/>
              <w:tr2bl w:val="nil"/>
            </w:tcBorders>
            <w:shd w:val="clear" w:color="auto" w:fill="auto"/>
            <w:noWrap/>
            <w:vAlign w:val="center"/>
          </w:tcPr>
          <w:p w:rsidR="00133B78" w:rsidRDefault="00133B78">
            <w:pPr>
              <w:widowControl/>
              <w:jc w:val="center"/>
              <w:rPr>
                <w:bCs/>
                <w:kern w:val="0"/>
                <w:szCs w:val="21"/>
              </w:rPr>
            </w:pPr>
          </w:p>
        </w:tc>
        <w:tc>
          <w:tcPr>
            <w:tcW w:w="258" w:type="pct"/>
            <w:gridSpan w:val="2"/>
            <w:tcBorders>
              <w:tl2br w:val="nil"/>
              <w:tr2bl w:val="nil"/>
            </w:tcBorders>
            <w:shd w:val="clear" w:color="auto" w:fill="auto"/>
            <w:vAlign w:val="center"/>
          </w:tcPr>
          <w:p w:rsidR="00133B78" w:rsidRDefault="00133B78">
            <w:pPr>
              <w:widowControl/>
              <w:jc w:val="center"/>
              <w:rPr>
                <w:bCs/>
                <w:kern w:val="0"/>
                <w:szCs w:val="21"/>
              </w:rPr>
            </w:pPr>
          </w:p>
        </w:tc>
        <w:tc>
          <w:tcPr>
            <w:tcW w:w="533" w:type="pct"/>
            <w:gridSpan w:val="2"/>
            <w:tcBorders>
              <w:tl2br w:val="nil"/>
              <w:tr2bl w:val="nil"/>
            </w:tcBorders>
            <w:shd w:val="clear" w:color="auto" w:fill="auto"/>
            <w:vAlign w:val="center"/>
          </w:tcPr>
          <w:p w:rsidR="00133B78" w:rsidRDefault="00133B78">
            <w:pPr>
              <w:widowControl/>
              <w:jc w:val="center"/>
              <w:rPr>
                <w:bCs/>
                <w:kern w:val="0"/>
                <w:szCs w:val="21"/>
              </w:rPr>
            </w:pPr>
          </w:p>
        </w:tc>
        <w:tc>
          <w:tcPr>
            <w:tcW w:w="418" w:type="pct"/>
            <w:tcBorders>
              <w:tl2br w:val="nil"/>
              <w:tr2bl w:val="nil"/>
            </w:tcBorders>
            <w:shd w:val="clear" w:color="auto" w:fill="auto"/>
            <w:vAlign w:val="center"/>
          </w:tcPr>
          <w:p w:rsidR="00133B78" w:rsidRDefault="00133B78">
            <w:pPr>
              <w:widowControl/>
              <w:jc w:val="center"/>
              <w:rPr>
                <w:bCs/>
                <w:kern w:val="0"/>
                <w:szCs w:val="21"/>
              </w:rPr>
            </w:pPr>
          </w:p>
        </w:tc>
        <w:tc>
          <w:tcPr>
            <w:tcW w:w="494" w:type="pct"/>
            <w:tcBorders>
              <w:tl2br w:val="nil"/>
              <w:tr2bl w:val="nil"/>
            </w:tcBorders>
            <w:shd w:val="clear" w:color="auto" w:fill="auto"/>
            <w:noWrap/>
            <w:vAlign w:val="center"/>
          </w:tcPr>
          <w:p w:rsidR="00133B78" w:rsidRDefault="00133B78">
            <w:pPr>
              <w:widowControl/>
              <w:jc w:val="center"/>
              <w:rPr>
                <w:bCs/>
                <w:kern w:val="0"/>
                <w:szCs w:val="21"/>
              </w:rPr>
            </w:pPr>
          </w:p>
        </w:tc>
        <w:tc>
          <w:tcPr>
            <w:tcW w:w="985" w:type="pct"/>
            <w:gridSpan w:val="2"/>
            <w:vMerge w:val="restart"/>
            <w:tcBorders>
              <w:tl2br w:val="nil"/>
              <w:tr2bl w:val="nil"/>
            </w:tcBorders>
            <w:shd w:val="clear" w:color="auto" w:fill="auto"/>
            <w:noWrap/>
            <w:vAlign w:val="center"/>
          </w:tcPr>
          <w:p w:rsidR="00133B78" w:rsidRDefault="00133B78">
            <w:pPr>
              <w:widowControl/>
              <w:jc w:val="center"/>
              <w:rPr>
                <w:bCs/>
                <w:kern w:val="0"/>
                <w:szCs w:val="21"/>
              </w:rPr>
            </w:pPr>
          </w:p>
        </w:tc>
        <w:tc>
          <w:tcPr>
            <w:tcW w:w="482" w:type="pct"/>
            <w:gridSpan w:val="2"/>
            <w:vMerge w:val="restart"/>
            <w:tcBorders>
              <w:tl2br w:val="nil"/>
              <w:tr2bl w:val="nil"/>
            </w:tcBorders>
            <w:shd w:val="clear" w:color="auto" w:fill="auto"/>
            <w:vAlign w:val="center"/>
          </w:tcPr>
          <w:p w:rsidR="00133B78" w:rsidRDefault="00133B78">
            <w:pPr>
              <w:widowControl/>
              <w:jc w:val="center"/>
              <w:rPr>
                <w:bCs/>
                <w:kern w:val="0"/>
                <w:szCs w:val="21"/>
              </w:rPr>
            </w:pPr>
          </w:p>
        </w:tc>
      </w:tr>
      <w:tr w:rsidR="00133B78">
        <w:trPr>
          <w:trHeight w:val="312"/>
          <w:jc w:val="center"/>
        </w:trPr>
        <w:tc>
          <w:tcPr>
            <w:tcW w:w="304" w:type="pct"/>
            <w:vMerge/>
            <w:tcBorders>
              <w:tl2br w:val="nil"/>
              <w:tr2bl w:val="nil"/>
            </w:tcBorders>
            <w:shd w:val="clear" w:color="auto" w:fill="auto"/>
            <w:noWrap/>
            <w:vAlign w:val="center"/>
          </w:tcPr>
          <w:p w:rsidR="00133B78" w:rsidRDefault="00133B78">
            <w:pPr>
              <w:widowControl/>
              <w:jc w:val="center"/>
              <w:rPr>
                <w:bCs/>
                <w:kern w:val="0"/>
                <w:szCs w:val="21"/>
              </w:rPr>
            </w:pPr>
          </w:p>
        </w:tc>
        <w:tc>
          <w:tcPr>
            <w:tcW w:w="162" w:type="pct"/>
            <w:vMerge/>
            <w:tcBorders>
              <w:tl2br w:val="nil"/>
              <w:tr2bl w:val="nil"/>
            </w:tcBorders>
            <w:shd w:val="clear" w:color="auto" w:fill="auto"/>
            <w:vAlign w:val="center"/>
          </w:tcPr>
          <w:p w:rsidR="00133B78" w:rsidRDefault="00133B78">
            <w:pPr>
              <w:widowControl/>
              <w:jc w:val="center"/>
              <w:rPr>
                <w:bCs/>
                <w:kern w:val="0"/>
                <w:szCs w:val="21"/>
              </w:rPr>
            </w:pPr>
          </w:p>
        </w:tc>
        <w:tc>
          <w:tcPr>
            <w:tcW w:w="417" w:type="pct"/>
            <w:gridSpan w:val="2"/>
            <w:vMerge/>
            <w:tcBorders>
              <w:tl2br w:val="nil"/>
              <w:tr2bl w:val="nil"/>
            </w:tcBorders>
            <w:shd w:val="clear" w:color="auto" w:fill="auto"/>
            <w:vAlign w:val="center"/>
          </w:tcPr>
          <w:p w:rsidR="00133B78" w:rsidRDefault="00133B78">
            <w:pPr>
              <w:widowControl/>
              <w:jc w:val="center"/>
              <w:rPr>
                <w:bCs/>
                <w:kern w:val="0"/>
                <w:szCs w:val="21"/>
              </w:rPr>
            </w:pPr>
          </w:p>
        </w:tc>
        <w:tc>
          <w:tcPr>
            <w:tcW w:w="316" w:type="pct"/>
            <w:gridSpan w:val="2"/>
            <w:vMerge/>
            <w:tcBorders>
              <w:tl2br w:val="nil"/>
              <w:tr2bl w:val="nil"/>
            </w:tcBorders>
            <w:shd w:val="clear" w:color="auto" w:fill="auto"/>
            <w:vAlign w:val="center"/>
          </w:tcPr>
          <w:p w:rsidR="00133B78" w:rsidRDefault="00133B78">
            <w:pPr>
              <w:widowControl/>
              <w:jc w:val="center"/>
              <w:rPr>
                <w:bCs/>
                <w:kern w:val="0"/>
                <w:szCs w:val="21"/>
              </w:rPr>
            </w:pPr>
          </w:p>
        </w:tc>
        <w:tc>
          <w:tcPr>
            <w:tcW w:w="370" w:type="pct"/>
            <w:vMerge/>
            <w:tcBorders>
              <w:tl2br w:val="nil"/>
              <w:tr2bl w:val="nil"/>
            </w:tcBorders>
            <w:shd w:val="clear" w:color="auto" w:fill="auto"/>
            <w:vAlign w:val="center"/>
          </w:tcPr>
          <w:p w:rsidR="00133B78" w:rsidRDefault="00133B78">
            <w:pPr>
              <w:widowControl/>
              <w:jc w:val="center"/>
              <w:rPr>
                <w:bCs/>
                <w:kern w:val="0"/>
                <w:szCs w:val="21"/>
              </w:rPr>
            </w:pPr>
          </w:p>
        </w:tc>
        <w:tc>
          <w:tcPr>
            <w:tcW w:w="262" w:type="pct"/>
            <w:tcBorders>
              <w:tl2br w:val="nil"/>
              <w:tr2bl w:val="nil"/>
            </w:tcBorders>
            <w:shd w:val="clear" w:color="auto" w:fill="auto"/>
            <w:noWrap/>
            <w:vAlign w:val="center"/>
          </w:tcPr>
          <w:p w:rsidR="00133B78" w:rsidRDefault="00133B78">
            <w:pPr>
              <w:widowControl/>
              <w:jc w:val="center"/>
              <w:rPr>
                <w:bCs/>
                <w:kern w:val="0"/>
                <w:szCs w:val="21"/>
              </w:rPr>
            </w:pPr>
          </w:p>
        </w:tc>
        <w:tc>
          <w:tcPr>
            <w:tcW w:w="258" w:type="pct"/>
            <w:gridSpan w:val="2"/>
            <w:tcBorders>
              <w:tl2br w:val="nil"/>
              <w:tr2bl w:val="nil"/>
            </w:tcBorders>
            <w:shd w:val="clear" w:color="auto" w:fill="auto"/>
            <w:vAlign w:val="center"/>
          </w:tcPr>
          <w:p w:rsidR="00133B78" w:rsidRDefault="00133B78">
            <w:pPr>
              <w:widowControl/>
              <w:jc w:val="center"/>
              <w:rPr>
                <w:bCs/>
                <w:kern w:val="0"/>
                <w:szCs w:val="21"/>
              </w:rPr>
            </w:pPr>
          </w:p>
        </w:tc>
        <w:tc>
          <w:tcPr>
            <w:tcW w:w="533" w:type="pct"/>
            <w:gridSpan w:val="2"/>
            <w:tcBorders>
              <w:tl2br w:val="nil"/>
              <w:tr2bl w:val="nil"/>
            </w:tcBorders>
            <w:shd w:val="clear" w:color="auto" w:fill="auto"/>
            <w:vAlign w:val="center"/>
          </w:tcPr>
          <w:p w:rsidR="00133B78" w:rsidRDefault="00133B78">
            <w:pPr>
              <w:widowControl/>
              <w:jc w:val="center"/>
              <w:rPr>
                <w:bCs/>
                <w:kern w:val="0"/>
                <w:szCs w:val="21"/>
              </w:rPr>
            </w:pPr>
          </w:p>
        </w:tc>
        <w:tc>
          <w:tcPr>
            <w:tcW w:w="418" w:type="pct"/>
            <w:tcBorders>
              <w:tl2br w:val="nil"/>
              <w:tr2bl w:val="nil"/>
            </w:tcBorders>
            <w:shd w:val="clear" w:color="auto" w:fill="auto"/>
            <w:vAlign w:val="center"/>
          </w:tcPr>
          <w:p w:rsidR="00133B78" w:rsidRDefault="00133B78">
            <w:pPr>
              <w:widowControl/>
              <w:jc w:val="center"/>
              <w:rPr>
                <w:bCs/>
                <w:kern w:val="0"/>
                <w:szCs w:val="21"/>
              </w:rPr>
            </w:pPr>
          </w:p>
        </w:tc>
        <w:tc>
          <w:tcPr>
            <w:tcW w:w="494" w:type="pct"/>
            <w:tcBorders>
              <w:tl2br w:val="nil"/>
              <w:tr2bl w:val="nil"/>
            </w:tcBorders>
            <w:shd w:val="clear" w:color="auto" w:fill="auto"/>
            <w:noWrap/>
            <w:vAlign w:val="center"/>
          </w:tcPr>
          <w:p w:rsidR="00133B78" w:rsidRDefault="00133B78">
            <w:pPr>
              <w:widowControl/>
              <w:jc w:val="center"/>
              <w:rPr>
                <w:bCs/>
                <w:kern w:val="0"/>
                <w:szCs w:val="21"/>
              </w:rPr>
            </w:pPr>
          </w:p>
        </w:tc>
        <w:tc>
          <w:tcPr>
            <w:tcW w:w="985" w:type="pct"/>
            <w:gridSpan w:val="2"/>
            <w:vMerge/>
            <w:tcBorders>
              <w:tl2br w:val="nil"/>
              <w:tr2bl w:val="nil"/>
            </w:tcBorders>
            <w:shd w:val="clear" w:color="auto" w:fill="auto"/>
            <w:noWrap/>
            <w:vAlign w:val="center"/>
          </w:tcPr>
          <w:p w:rsidR="00133B78" w:rsidRDefault="00133B78">
            <w:pPr>
              <w:widowControl/>
              <w:jc w:val="center"/>
              <w:rPr>
                <w:bCs/>
                <w:kern w:val="0"/>
                <w:szCs w:val="21"/>
              </w:rPr>
            </w:pPr>
          </w:p>
        </w:tc>
        <w:tc>
          <w:tcPr>
            <w:tcW w:w="482" w:type="pct"/>
            <w:gridSpan w:val="2"/>
            <w:vMerge/>
            <w:tcBorders>
              <w:tl2br w:val="nil"/>
              <w:tr2bl w:val="nil"/>
            </w:tcBorders>
            <w:shd w:val="clear" w:color="auto" w:fill="auto"/>
            <w:vAlign w:val="center"/>
          </w:tcPr>
          <w:p w:rsidR="00133B78" w:rsidRDefault="00133B78">
            <w:pPr>
              <w:widowControl/>
              <w:jc w:val="center"/>
              <w:rPr>
                <w:bCs/>
                <w:kern w:val="0"/>
                <w:szCs w:val="21"/>
              </w:rPr>
            </w:pPr>
          </w:p>
        </w:tc>
      </w:tr>
      <w:tr w:rsidR="00133B78">
        <w:trPr>
          <w:trHeight w:val="312"/>
          <w:jc w:val="center"/>
        </w:trPr>
        <w:tc>
          <w:tcPr>
            <w:tcW w:w="304" w:type="pct"/>
            <w:vMerge/>
            <w:tcBorders>
              <w:tl2br w:val="nil"/>
              <w:tr2bl w:val="nil"/>
            </w:tcBorders>
            <w:shd w:val="clear" w:color="auto" w:fill="auto"/>
            <w:noWrap/>
            <w:vAlign w:val="center"/>
          </w:tcPr>
          <w:p w:rsidR="00133B78" w:rsidRDefault="00133B78">
            <w:pPr>
              <w:widowControl/>
              <w:jc w:val="center"/>
              <w:rPr>
                <w:bCs/>
                <w:kern w:val="0"/>
                <w:szCs w:val="21"/>
              </w:rPr>
            </w:pPr>
          </w:p>
        </w:tc>
        <w:tc>
          <w:tcPr>
            <w:tcW w:w="162" w:type="pct"/>
            <w:vMerge/>
            <w:tcBorders>
              <w:tl2br w:val="nil"/>
              <w:tr2bl w:val="nil"/>
            </w:tcBorders>
            <w:shd w:val="clear" w:color="auto" w:fill="auto"/>
            <w:vAlign w:val="center"/>
          </w:tcPr>
          <w:p w:rsidR="00133B78" w:rsidRDefault="00133B78">
            <w:pPr>
              <w:widowControl/>
              <w:jc w:val="center"/>
              <w:rPr>
                <w:bCs/>
                <w:kern w:val="0"/>
                <w:szCs w:val="21"/>
              </w:rPr>
            </w:pPr>
          </w:p>
        </w:tc>
        <w:tc>
          <w:tcPr>
            <w:tcW w:w="417" w:type="pct"/>
            <w:gridSpan w:val="2"/>
            <w:vMerge/>
            <w:tcBorders>
              <w:tl2br w:val="nil"/>
              <w:tr2bl w:val="nil"/>
            </w:tcBorders>
            <w:shd w:val="clear" w:color="auto" w:fill="auto"/>
            <w:vAlign w:val="center"/>
          </w:tcPr>
          <w:p w:rsidR="00133B78" w:rsidRDefault="00133B78">
            <w:pPr>
              <w:widowControl/>
              <w:jc w:val="center"/>
              <w:rPr>
                <w:bCs/>
                <w:kern w:val="0"/>
                <w:szCs w:val="21"/>
              </w:rPr>
            </w:pPr>
          </w:p>
        </w:tc>
        <w:tc>
          <w:tcPr>
            <w:tcW w:w="316" w:type="pct"/>
            <w:gridSpan w:val="2"/>
            <w:vMerge/>
            <w:tcBorders>
              <w:tl2br w:val="nil"/>
              <w:tr2bl w:val="nil"/>
            </w:tcBorders>
            <w:shd w:val="clear" w:color="auto" w:fill="auto"/>
            <w:vAlign w:val="center"/>
          </w:tcPr>
          <w:p w:rsidR="00133B78" w:rsidRDefault="00133B78">
            <w:pPr>
              <w:widowControl/>
              <w:jc w:val="center"/>
              <w:rPr>
                <w:bCs/>
                <w:kern w:val="0"/>
                <w:szCs w:val="21"/>
              </w:rPr>
            </w:pPr>
          </w:p>
        </w:tc>
        <w:tc>
          <w:tcPr>
            <w:tcW w:w="370" w:type="pct"/>
            <w:tcBorders>
              <w:tl2br w:val="nil"/>
              <w:tr2bl w:val="nil"/>
            </w:tcBorders>
            <w:shd w:val="clear" w:color="auto" w:fill="auto"/>
            <w:vAlign w:val="center"/>
          </w:tcPr>
          <w:p w:rsidR="00133B78" w:rsidRDefault="00133B78">
            <w:pPr>
              <w:widowControl/>
              <w:jc w:val="center"/>
              <w:rPr>
                <w:bCs/>
                <w:kern w:val="0"/>
                <w:szCs w:val="21"/>
              </w:rPr>
            </w:pPr>
          </w:p>
        </w:tc>
        <w:tc>
          <w:tcPr>
            <w:tcW w:w="262" w:type="pct"/>
            <w:tcBorders>
              <w:tl2br w:val="nil"/>
              <w:tr2bl w:val="nil"/>
            </w:tcBorders>
            <w:shd w:val="clear" w:color="auto" w:fill="auto"/>
            <w:noWrap/>
            <w:vAlign w:val="center"/>
          </w:tcPr>
          <w:p w:rsidR="00133B78" w:rsidRDefault="00133B78">
            <w:pPr>
              <w:widowControl/>
              <w:jc w:val="center"/>
              <w:rPr>
                <w:bCs/>
                <w:kern w:val="0"/>
                <w:szCs w:val="21"/>
              </w:rPr>
            </w:pPr>
          </w:p>
        </w:tc>
        <w:tc>
          <w:tcPr>
            <w:tcW w:w="258" w:type="pct"/>
            <w:gridSpan w:val="2"/>
            <w:tcBorders>
              <w:tl2br w:val="nil"/>
              <w:tr2bl w:val="nil"/>
            </w:tcBorders>
            <w:shd w:val="clear" w:color="auto" w:fill="auto"/>
            <w:vAlign w:val="center"/>
          </w:tcPr>
          <w:p w:rsidR="00133B78" w:rsidRDefault="00133B78">
            <w:pPr>
              <w:widowControl/>
              <w:jc w:val="center"/>
              <w:rPr>
                <w:bCs/>
                <w:kern w:val="0"/>
                <w:szCs w:val="21"/>
              </w:rPr>
            </w:pPr>
          </w:p>
        </w:tc>
        <w:tc>
          <w:tcPr>
            <w:tcW w:w="533" w:type="pct"/>
            <w:gridSpan w:val="2"/>
            <w:tcBorders>
              <w:tl2br w:val="nil"/>
              <w:tr2bl w:val="nil"/>
            </w:tcBorders>
            <w:shd w:val="clear" w:color="auto" w:fill="auto"/>
            <w:vAlign w:val="center"/>
          </w:tcPr>
          <w:p w:rsidR="00133B78" w:rsidRDefault="00133B78">
            <w:pPr>
              <w:widowControl/>
              <w:jc w:val="center"/>
              <w:rPr>
                <w:bCs/>
                <w:kern w:val="0"/>
                <w:szCs w:val="21"/>
              </w:rPr>
            </w:pPr>
          </w:p>
        </w:tc>
        <w:tc>
          <w:tcPr>
            <w:tcW w:w="418" w:type="pct"/>
            <w:tcBorders>
              <w:tl2br w:val="nil"/>
              <w:tr2bl w:val="nil"/>
            </w:tcBorders>
            <w:shd w:val="clear" w:color="auto" w:fill="auto"/>
            <w:vAlign w:val="center"/>
          </w:tcPr>
          <w:p w:rsidR="00133B78" w:rsidRDefault="00133B78">
            <w:pPr>
              <w:widowControl/>
              <w:jc w:val="center"/>
              <w:rPr>
                <w:bCs/>
                <w:kern w:val="0"/>
                <w:szCs w:val="21"/>
              </w:rPr>
            </w:pPr>
          </w:p>
        </w:tc>
        <w:tc>
          <w:tcPr>
            <w:tcW w:w="494" w:type="pct"/>
            <w:tcBorders>
              <w:tl2br w:val="nil"/>
              <w:tr2bl w:val="nil"/>
            </w:tcBorders>
            <w:shd w:val="clear" w:color="auto" w:fill="auto"/>
            <w:noWrap/>
            <w:vAlign w:val="center"/>
          </w:tcPr>
          <w:p w:rsidR="00133B78" w:rsidRDefault="00133B78">
            <w:pPr>
              <w:widowControl/>
              <w:jc w:val="center"/>
              <w:rPr>
                <w:bCs/>
                <w:kern w:val="0"/>
                <w:szCs w:val="21"/>
              </w:rPr>
            </w:pPr>
          </w:p>
        </w:tc>
        <w:tc>
          <w:tcPr>
            <w:tcW w:w="985" w:type="pct"/>
            <w:gridSpan w:val="2"/>
            <w:vMerge/>
            <w:tcBorders>
              <w:tl2br w:val="nil"/>
              <w:tr2bl w:val="nil"/>
            </w:tcBorders>
            <w:shd w:val="clear" w:color="auto" w:fill="auto"/>
            <w:noWrap/>
            <w:vAlign w:val="center"/>
          </w:tcPr>
          <w:p w:rsidR="00133B78" w:rsidRDefault="00133B78">
            <w:pPr>
              <w:widowControl/>
              <w:jc w:val="center"/>
              <w:rPr>
                <w:bCs/>
                <w:kern w:val="0"/>
                <w:szCs w:val="21"/>
              </w:rPr>
            </w:pPr>
          </w:p>
        </w:tc>
        <w:tc>
          <w:tcPr>
            <w:tcW w:w="482" w:type="pct"/>
            <w:gridSpan w:val="2"/>
            <w:vMerge/>
            <w:tcBorders>
              <w:tl2br w:val="nil"/>
              <w:tr2bl w:val="nil"/>
            </w:tcBorders>
            <w:shd w:val="clear" w:color="auto" w:fill="auto"/>
            <w:vAlign w:val="center"/>
          </w:tcPr>
          <w:p w:rsidR="00133B78" w:rsidRDefault="00133B78">
            <w:pPr>
              <w:widowControl/>
              <w:jc w:val="center"/>
              <w:rPr>
                <w:bCs/>
                <w:kern w:val="0"/>
                <w:szCs w:val="21"/>
              </w:rPr>
            </w:pPr>
          </w:p>
        </w:tc>
      </w:tr>
      <w:tr w:rsidR="00133B78">
        <w:trPr>
          <w:trHeight w:val="312"/>
          <w:jc w:val="center"/>
        </w:trPr>
        <w:tc>
          <w:tcPr>
            <w:tcW w:w="304" w:type="pct"/>
            <w:vMerge/>
            <w:tcBorders>
              <w:tl2br w:val="nil"/>
              <w:tr2bl w:val="nil"/>
            </w:tcBorders>
            <w:shd w:val="clear" w:color="auto" w:fill="auto"/>
            <w:noWrap/>
            <w:vAlign w:val="center"/>
          </w:tcPr>
          <w:p w:rsidR="00133B78" w:rsidRDefault="00133B78">
            <w:pPr>
              <w:widowControl/>
              <w:jc w:val="center"/>
              <w:rPr>
                <w:bCs/>
                <w:kern w:val="0"/>
                <w:szCs w:val="21"/>
              </w:rPr>
            </w:pPr>
          </w:p>
        </w:tc>
        <w:tc>
          <w:tcPr>
            <w:tcW w:w="162" w:type="pct"/>
            <w:vMerge w:val="restart"/>
            <w:tcBorders>
              <w:tl2br w:val="nil"/>
              <w:tr2bl w:val="nil"/>
            </w:tcBorders>
            <w:shd w:val="clear" w:color="auto" w:fill="auto"/>
            <w:vAlign w:val="center"/>
          </w:tcPr>
          <w:p w:rsidR="00133B78" w:rsidRDefault="006363C9">
            <w:pPr>
              <w:widowControl/>
              <w:jc w:val="center"/>
              <w:rPr>
                <w:bCs/>
                <w:kern w:val="0"/>
                <w:szCs w:val="21"/>
              </w:rPr>
            </w:pPr>
            <w:r>
              <w:rPr>
                <w:bCs/>
                <w:kern w:val="0"/>
                <w:szCs w:val="21"/>
              </w:rPr>
              <w:t>2</w:t>
            </w:r>
          </w:p>
        </w:tc>
        <w:tc>
          <w:tcPr>
            <w:tcW w:w="417" w:type="pct"/>
            <w:gridSpan w:val="2"/>
            <w:vMerge w:val="restart"/>
            <w:tcBorders>
              <w:tl2br w:val="nil"/>
              <w:tr2bl w:val="nil"/>
            </w:tcBorders>
            <w:shd w:val="clear" w:color="auto" w:fill="auto"/>
            <w:vAlign w:val="center"/>
          </w:tcPr>
          <w:p w:rsidR="00133B78" w:rsidRDefault="006363C9">
            <w:pPr>
              <w:widowControl/>
              <w:jc w:val="center"/>
              <w:rPr>
                <w:bCs/>
                <w:kern w:val="0"/>
                <w:szCs w:val="21"/>
              </w:rPr>
            </w:pPr>
            <w:r>
              <w:rPr>
                <w:rFonts w:hint="eastAsia"/>
                <w:bCs/>
                <w:kern w:val="0"/>
                <w:szCs w:val="21"/>
              </w:rPr>
              <w:t>基础</w:t>
            </w:r>
          </w:p>
        </w:tc>
        <w:tc>
          <w:tcPr>
            <w:tcW w:w="316" w:type="pct"/>
            <w:gridSpan w:val="2"/>
            <w:vMerge w:val="restart"/>
            <w:tcBorders>
              <w:tl2br w:val="nil"/>
              <w:tr2bl w:val="nil"/>
            </w:tcBorders>
            <w:shd w:val="clear" w:color="auto" w:fill="auto"/>
            <w:vAlign w:val="center"/>
          </w:tcPr>
          <w:p w:rsidR="00133B78" w:rsidRDefault="00133B78">
            <w:pPr>
              <w:widowControl/>
              <w:jc w:val="center"/>
              <w:rPr>
                <w:bCs/>
                <w:kern w:val="0"/>
                <w:szCs w:val="21"/>
              </w:rPr>
            </w:pPr>
          </w:p>
        </w:tc>
        <w:tc>
          <w:tcPr>
            <w:tcW w:w="370" w:type="pct"/>
            <w:vMerge w:val="restart"/>
            <w:tcBorders>
              <w:tl2br w:val="nil"/>
              <w:tr2bl w:val="nil"/>
            </w:tcBorders>
            <w:shd w:val="clear" w:color="auto" w:fill="auto"/>
            <w:vAlign w:val="center"/>
          </w:tcPr>
          <w:p w:rsidR="00133B78" w:rsidRDefault="00133B78">
            <w:pPr>
              <w:widowControl/>
              <w:jc w:val="center"/>
              <w:rPr>
                <w:bCs/>
                <w:kern w:val="0"/>
                <w:szCs w:val="21"/>
              </w:rPr>
            </w:pPr>
          </w:p>
        </w:tc>
        <w:tc>
          <w:tcPr>
            <w:tcW w:w="262" w:type="pct"/>
            <w:tcBorders>
              <w:tl2br w:val="nil"/>
              <w:tr2bl w:val="nil"/>
            </w:tcBorders>
            <w:shd w:val="clear" w:color="auto" w:fill="auto"/>
            <w:noWrap/>
            <w:vAlign w:val="center"/>
          </w:tcPr>
          <w:p w:rsidR="00133B78" w:rsidRDefault="00133B78">
            <w:pPr>
              <w:widowControl/>
              <w:jc w:val="center"/>
              <w:rPr>
                <w:bCs/>
                <w:kern w:val="0"/>
                <w:szCs w:val="21"/>
              </w:rPr>
            </w:pPr>
          </w:p>
        </w:tc>
        <w:tc>
          <w:tcPr>
            <w:tcW w:w="258" w:type="pct"/>
            <w:gridSpan w:val="2"/>
            <w:tcBorders>
              <w:tl2br w:val="nil"/>
              <w:tr2bl w:val="nil"/>
            </w:tcBorders>
            <w:shd w:val="clear" w:color="auto" w:fill="auto"/>
            <w:vAlign w:val="center"/>
          </w:tcPr>
          <w:p w:rsidR="00133B78" w:rsidRDefault="00133B78">
            <w:pPr>
              <w:widowControl/>
              <w:jc w:val="center"/>
              <w:rPr>
                <w:bCs/>
                <w:kern w:val="0"/>
                <w:szCs w:val="21"/>
              </w:rPr>
            </w:pPr>
          </w:p>
        </w:tc>
        <w:tc>
          <w:tcPr>
            <w:tcW w:w="533" w:type="pct"/>
            <w:gridSpan w:val="2"/>
            <w:tcBorders>
              <w:tl2br w:val="nil"/>
              <w:tr2bl w:val="nil"/>
            </w:tcBorders>
            <w:shd w:val="clear" w:color="auto" w:fill="auto"/>
            <w:vAlign w:val="center"/>
          </w:tcPr>
          <w:p w:rsidR="00133B78" w:rsidRDefault="00133B78">
            <w:pPr>
              <w:widowControl/>
              <w:jc w:val="center"/>
              <w:rPr>
                <w:bCs/>
                <w:kern w:val="0"/>
                <w:szCs w:val="21"/>
              </w:rPr>
            </w:pPr>
          </w:p>
        </w:tc>
        <w:tc>
          <w:tcPr>
            <w:tcW w:w="418" w:type="pct"/>
            <w:tcBorders>
              <w:tl2br w:val="nil"/>
              <w:tr2bl w:val="nil"/>
            </w:tcBorders>
            <w:shd w:val="clear" w:color="auto" w:fill="auto"/>
            <w:vAlign w:val="center"/>
          </w:tcPr>
          <w:p w:rsidR="00133B78" w:rsidRDefault="00133B78">
            <w:pPr>
              <w:widowControl/>
              <w:jc w:val="center"/>
              <w:rPr>
                <w:bCs/>
                <w:kern w:val="0"/>
                <w:szCs w:val="21"/>
              </w:rPr>
            </w:pPr>
          </w:p>
        </w:tc>
        <w:tc>
          <w:tcPr>
            <w:tcW w:w="494" w:type="pct"/>
            <w:tcBorders>
              <w:tl2br w:val="nil"/>
              <w:tr2bl w:val="nil"/>
            </w:tcBorders>
            <w:shd w:val="clear" w:color="auto" w:fill="auto"/>
            <w:noWrap/>
            <w:vAlign w:val="center"/>
          </w:tcPr>
          <w:p w:rsidR="00133B78" w:rsidRDefault="00133B78">
            <w:pPr>
              <w:widowControl/>
              <w:jc w:val="center"/>
              <w:rPr>
                <w:bCs/>
                <w:kern w:val="0"/>
                <w:szCs w:val="21"/>
              </w:rPr>
            </w:pPr>
          </w:p>
        </w:tc>
        <w:tc>
          <w:tcPr>
            <w:tcW w:w="985" w:type="pct"/>
            <w:gridSpan w:val="2"/>
            <w:vMerge w:val="restart"/>
            <w:tcBorders>
              <w:tl2br w:val="nil"/>
              <w:tr2bl w:val="nil"/>
            </w:tcBorders>
            <w:shd w:val="clear" w:color="auto" w:fill="auto"/>
            <w:noWrap/>
            <w:vAlign w:val="center"/>
          </w:tcPr>
          <w:p w:rsidR="00133B78" w:rsidRDefault="00133B78">
            <w:pPr>
              <w:widowControl/>
              <w:jc w:val="center"/>
              <w:rPr>
                <w:bCs/>
                <w:kern w:val="0"/>
                <w:szCs w:val="21"/>
              </w:rPr>
            </w:pPr>
          </w:p>
        </w:tc>
        <w:tc>
          <w:tcPr>
            <w:tcW w:w="482" w:type="pct"/>
            <w:gridSpan w:val="2"/>
            <w:vMerge w:val="restart"/>
            <w:tcBorders>
              <w:tl2br w:val="nil"/>
              <w:tr2bl w:val="nil"/>
            </w:tcBorders>
            <w:shd w:val="clear" w:color="auto" w:fill="auto"/>
            <w:vAlign w:val="center"/>
          </w:tcPr>
          <w:p w:rsidR="00133B78" w:rsidRDefault="00133B78">
            <w:pPr>
              <w:widowControl/>
              <w:jc w:val="center"/>
              <w:rPr>
                <w:bCs/>
                <w:kern w:val="0"/>
                <w:szCs w:val="21"/>
              </w:rPr>
            </w:pPr>
          </w:p>
        </w:tc>
      </w:tr>
      <w:tr w:rsidR="00133B78">
        <w:trPr>
          <w:trHeight w:val="312"/>
          <w:jc w:val="center"/>
        </w:trPr>
        <w:tc>
          <w:tcPr>
            <w:tcW w:w="304" w:type="pct"/>
            <w:vMerge/>
            <w:tcBorders>
              <w:tl2br w:val="nil"/>
              <w:tr2bl w:val="nil"/>
            </w:tcBorders>
            <w:shd w:val="clear" w:color="auto" w:fill="auto"/>
            <w:noWrap/>
            <w:vAlign w:val="center"/>
          </w:tcPr>
          <w:p w:rsidR="00133B78" w:rsidRDefault="00133B78">
            <w:pPr>
              <w:widowControl/>
              <w:jc w:val="center"/>
              <w:rPr>
                <w:bCs/>
                <w:kern w:val="0"/>
                <w:szCs w:val="21"/>
              </w:rPr>
            </w:pPr>
          </w:p>
        </w:tc>
        <w:tc>
          <w:tcPr>
            <w:tcW w:w="162" w:type="pct"/>
            <w:vMerge/>
            <w:tcBorders>
              <w:tl2br w:val="nil"/>
              <w:tr2bl w:val="nil"/>
            </w:tcBorders>
            <w:shd w:val="clear" w:color="auto" w:fill="auto"/>
            <w:vAlign w:val="center"/>
          </w:tcPr>
          <w:p w:rsidR="00133B78" w:rsidRDefault="00133B78">
            <w:pPr>
              <w:widowControl/>
              <w:jc w:val="center"/>
              <w:rPr>
                <w:bCs/>
                <w:kern w:val="0"/>
                <w:szCs w:val="21"/>
              </w:rPr>
            </w:pPr>
          </w:p>
        </w:tc>
        <w:tc>
          <w:tcPr>
            <w:tcW w:w="417" w:type="pct"/>
            <w:gridSpan w:val="2"/>
            <w:vMerge/>
            <w:tcBorders>
              <w:tl2br w:val="nil"/>
              <w:tr2bl w:val="nil"/>
            </w:tcBorders>
            <w:shd w:val="clear" w:color="auto" w:fill="auto"/>
            <w:vAlign w:val="center"/>
          </w:tcPr>
          <w:p w:rsidR="00133B78" w:rsidRDefault="00133B78">
            <w:pPr>
              <w:widowControl/>
              <w:jc w:val="center"/>
              <w:rPr>
                <w:bCs/>
                <w:kern w:val="0"/>
                <w:szCs w:val="21"/>
              </w:rPr>
            </w:pPr>
          </w:p>
        </w:tc>
        <w:tc>
          <w:tcPr>
            <w:tcW w:w="316" w:type="pct"/>
            <w:gridSpan w:val="2"/>
            <w:vMerge/>
            <w:tcBorders>
              <w:tl2br w:val="nil"/>
              <w:tr2bl w:val="nil"/>
            </w:tcBorders>
            <w:shd w:val="clear" w:color="auto" w:fill="auto"/>
            <w:vAlign w:val="center"/>
          </w:tcPr>
          <w:p w:rsidR="00133B78" w:rsidRDefault="00133B78">
            <w:pPr>
              <w:widowControl/>
              <w:jc w:val="center"/>
              <w:rPr>
                <w:bCs/>
                <w:kern w:val="0"/>
                <w:szCs w:val="21"/>
              </w:rPr>
            </w:pPr>
          </w:p>
        </w:tc>
        <w:tc>
          <w:tcPr>
            <w:tcW w:w="370" w:type="pct"/>
            <w:vMerge/>
            <w:tcBorders>
              <w:tl2br w:val="nil"/>
              <w:tr2bl w:val="nil"/>
            </w:tcBorders>
            <w:shd w:val="clear" w:color="auto" w:fill="auto"/>
            <w:vAlign w:val="center"/>
          </w:tcPr>
          <w:p w:rsidR="00133B78" w:rsidRDefault="00133B78">
            <w:pPr>
              <w:widowControl/>
              <w:jc w:val="center"/>
              <w:rPr>
                <w:bCs/>
                <w:kern w:val="0"/>
                <w:szCs w:val="21"/>
              </w:rPr>
            </w:pPr>
          </w:p>
        </w:tc>
        <w:tc>
          <w:tcPr>
            <w:tcW w:w="262" w:type="pct"/>
            <w:tcBorders>
              <w:tl2br w:val="nil"/>
              <w:tr2bl w:val="nil"/>
            </w:tcBorders>
            <w:shd w:val="clear" w:color="auto" w:fill="auto"/>
            <w:noWrap/>
            <w:vAlign w:val="center"/>
          </w:tcPr>
          <w:p w:rsidR="00133B78" w:rsidRDefault="00133B78">
            <w:pPr>
              <w:widowControl/>
              <w:jc w:val="center"/>
              <w:rPr>
                <w:bCs/>
                <w:kern w:val="0"/>
                <w:szCs w:val="21"/>
              </w:rPr>
            </w:pPr>
          </w:p>
        </w:tc>
        <w:tc>
          <w:tcPr>
            <w:tcW w:w="258" w:type="pct"/>
            <w:gridSpan w:val="2"/>
            <w:tcBorders>
              <w:tl2br w:val="nil"/>
              <w:tr2bl w:val="nil"/>
            </w:tcBorders>
            <w:shd w:val="clear" w:color="auto" w:fill="auto"/>
            <w:vAlign w:val="center"/>
          </w:tcPr>
          <w:p w:rsidR="00133B78" w:rsidRDefault="00133B78">
            <w:pPr>
              <w:widowControl/>
              <w:jc w:val="center"/>
              <w:rPr>
                <w:bCs/>
                <w:kern w:val="0"/>
                <w:szCs w:val="21"/>
              </w:rPr>
            </w:pPr>
          </w:p>
        </w:tc>
        <w:tc>
          <w:tcPr>
            <w:tcW w:w="533" w:type="pct"/>
            <w:gridSpan w:val="2"/>
            <w:tcBorders>
              <w:tl2br w:val="nil"/>
              <w:tr2bl w:val="nil"/>
            </w:tcBorders>
            <w:shd w:val="clear" w:color="auto" w:fill="auto"/>
            <w:vAlign w:val="center"/>
          </w:tcPr>
          <w:p w:rsidR="00133B78" w:rsidRDefault="00133B78">
            <w:pPr>
              <w:widowControl/>
              <w:jc w:val="center"/>
              <w:rPr>
                <w:bCs/>
                <w:kern w:val="0"/>
                <w:szCs w:val="21"/>
              </w:rPr>
            </w:pPr>
          </w:p>
        </w:tc>
        <w:tc>
          <w:tcPr>
            <w:tcW w:w="418" w:type="pct"/>
            <w:tcBorders>
              <w:tl2br w:val="nil"/>
              <w:tr2bl w:val="nil"/>
            </w:tcBorders>
            <w:shd w:val="clear" w:color="auto" w:fill="auto"/>
            <w:vAlign w:val="center"/>
          </w:tcPr>
          <w:p w:rsidR="00133B78" w:rsidRDefault="00133B78">
            <w:pPr>
              <w:widowControl/>
              <w:jc w:val="center"/>
              <w:rPr>
                <w:bCs/>
                <w:kern w:val="0"/>
                <w:szCs w:val="21"/>
              </w:rPr>
            </w:pPr>
          </w:p>
        </w:tc>
        <w:tc>
          <w:tcPr>
            <w:tcW w:w="494" w:type="pct"/>
            <w:tcBorders>
              <w:tl2br w:val="nil"/>
              <w:tr2bl w:val="nil"/>
            </w:tcBorders>
            <w:shd w:val="clear" w:color="auto" w:fill="auto"/>
            <w:noWrap/>
            <w:vAlign w:val="center"/>
          </w:tcPr>
          <w:p w:rsidR="00133B78" w:rsidRDefault="00133B78">
            <w:pPr>
              <w:widowControl/>
              <w:jc w:val="center"/>
              <w:rPr>
                <w:bCs/>
                <w:kern w:val="0"/>
                <w:szCs w:val="21"/>
              </w:rPr>
            </w:pPr>
          </w:p>
        </w:tc>
        <w:tc>
          <w:tcPr>
            <w:tcW w:w="985" w:type="pct"/>
            <w:gridSpan w:val="2"/>
            <w:vMerge/>
            <w:tcBorders>
              <w:tl2br w:val="nil"/>
              <w:tr2bl w:val="nil"/>
            </w:tcBorders>
            <w:shd w:val="clear" w:color="auto" w:fill="auto"/>
            <w:noWrap/>
            <w:vAlign w:val="center"/>
          </w:tcPr>
          <w:p w:rsidR="00133B78" w:rsidRDefault="00133B78">
            <w:pPr>
              <w:widowControl/>
              <w:jc w:val="center"/>
              <w:rPr>
                <w:bCs/>
                <w:kern w:val="0"/>
                <w:szCs w:val="21"/>
              </w:rPr>
            </w:pPr>
          </w:p>
        </w:tc>
        <w:tc>
          <w:tcPr>
            <w:tcW w:w="482" w:type="pct"/>
            <w:gridSpan w:val="2"/>
            <w:vMerge/>
            <w:tcBorders>
              <w:tl2br w:val="nil"/>
              <w:tr2bl w:val="nil"/>
            </w:tcBorders>
            <w:shd w:val="clear" w:color="auto" w:fill="auto"/>
            <w:vAlign w:val="center"/>
          </w:tcPr>
          <w:p w:rsidR="00133B78" w:rsidRDefault="00133B78">
            <w:pPr>
              <w:widowControl/>
              <w:jc w:val="center"/>
              <w:rPr>
                <w:bCs/>
                <w:kern w:val="0"/>
                <w:szCs w:val="21"/>
              </w:rPr>
            </w:pPr>
          </w:p>
        </w:tc>
      </w:tr>
      <w:tr w:rsidR="00133B78">
        <w:trPr>
          <w:trHeight w:val="312"/>
          <w:jc w:val="center"/>
        </w:trPr>
        <w:tc>
          <w:tcPr>
            <w:tcW w:w="304" w:type="pct"/>
            <w:vMerge/>
            <w:tcBorders>
              <w:tl2br w:val="nil"/>
              <w:tr2bl w:val="nil"/>
            </w:tcBorders>
            <w:shd w:val="clear" w:color="auto" w:fill="auto"/>
            <w:noWrap/>
            <w:vAlign w:val="center"/>
          </w:tcPr>
          <w:p w:rsidR="00133B78" w:rsidRDefault="00133B78">
            <w:pPr>
              <w:widowControl/>
              <w:jc w:val="center"/>
              <w:rPr>
                <w:bCs/>
                <w:kern w:val="0"/>
                <w:szCs w:val="21"/>
              </w:rPr>
            </w:pPr>
          </w:p>
        </w:tc>
        <w:tc>
          <w:tcPr>
            <w:tcW w:w="162" w:type="pct"/>
            <w:vMerge/>
            <w:tcBorders>
              <w:tl2br w:val="nil"/>
              <w:tr2bl w:val="nil"/>
            </w:tcBorders>
            <w:shd w:val="clear" w:color="auto" w:fill="auto"/>
            <w:vAlign w:val="center"/>
          </w:tcPr>
          <w:p w:rsidR="00133B78" w:rsidRDefault="00133B78">
            <w:pPr>
              <w:widowControl/>
              <w:jc w:val="center"/>
              <w:rPr>
                <w:bCs/>
                <w:kern w:val="0"/>
                <w:szCs w:val="21"/>
              </w:rPr>
            </w:pPr>
          </w:p>
        </w:tc>
        <w:tc>
          <w:tcPr>
            <w:tcW w:w="417" w:type="pct"/>
            <w:gridSpan w:val="2"/>
            <w:vMerge/>
            <w:tcBorders>
              <w:tl2br w:val="nil"/>
              <w:tr2bl w:val="nil"/>
            </w:tcBorders>
            <w:shd w:val="clear" w:color="auto" w:fill="auto"/>
            <w:vAlign w:val="center"/>
          </w:tcPr>
          <w:p w:rsidR="00133B78" w:rsidRDefault="00133B78">
            <w:pPr>
              <w:widowControl/>
              <w:jc w:val="center"/>
              <w:rPr>
                <w:bCs/>
                <w:kern w:val="0"/>
                <w:szCs w:val="21"/>
              </w:rPr>
            </w:pPr>
          </w:p>
        </w:tc>
        <w:tc>
          <w:tcPr>
            <w:tcW w:w="316" w:type="pct"/>
            <w:gridSpan w:val="2"/>
            <w:vMerge/>
            <w:tcBorders>
              <w:tl2br w:val="nil"/>
              <w:tr2bl w:val="nil"/>
            </w:tcBorders>
            <w:shd w:val="clear" w:color="auto" w:fill="auto"/>
            <w:vAlign w:val="center"/>
          </w:tcPr>
          <w:p w:rsidR="00133B78" w:rsidRDefault="00133B78">
            <w:pPr>
              <w:widowControl/>
              <w:jc w:val="center"/>
              <w:rPr>
                <w:bCs/>
                <w:kern w:val="0"/>
                <w:szCs w:val="21"/>
              </w:rPr>
            </w:pPr>
          </w:p>
        </w:tc>
        <w:tc>
          <w:tcPr>
            <w:tcW w:w="370" w:type="pct"/>
            <w:tcBorders>
              <w:tl2br w:val="nil"/>
              <w:tr2bl w:val="nil"/>
            </w:tcBorders>
            <w:shd w:val="clear" w:color="auto" w:fill="auto"/>
            <w:vAlign w:val="center"/>
          </w:tcPr>
          <w:p w:rsidR="00133B78" w:rsidRDefault="00133B78">
            <w:pPr>
              <w:widowControl/>
              <w:jc w:val="center"/>
              <w:rPr>
                <w:bCs/>
                <w:kern w:val="0"/>
                <w:szCs w:val="21"/>
              </w:rPr>
            </w:pPr>
          </w:p>
        </w:tc>
        <w:tc>
          <w:tcPr>
            <w:tcW w:w="262" w:type="pct"/>
            <w:tcBorders>
              <w:tl2br w:val="nil"/>
              <w:tr2bl w:val="nil"/>
            </w:tcBorders>
            <w:shd w:val="clear" w:color="auto" w:fill="auto"/>
            <w:noWrap/>
            <w:vAlign w:val="center"/>
          </w:tcPr>
          <w:p w:rsidR="00133B78" w:rsidRDefault="00133B78">
            <w:pPr>
              <w:widowControl/>
              <w:jc w:val="center"/>
              <w:rPr>
                <w:bCs/>
                <w:kern w:val="0"/>
                <w:szCs w:val="21"/>
              </w:rPr>
            </w:pPr>
          </w:p>
        </w:tc>
        <w:tc>
          <w:tcPr>
            <w:tcW w:w="258" w:type="pct"/>
            <w:gridSpan w:val="2"/>
            <w:tcBorders>
              <w:tl2br w:val="nil"/>
              <w:tr2bl w:val="nil"/>
            </w:tcBorders>
            <w:shd w:val="clear" w:color="auto" w:fill="auto"/>
            <w:vAlign w:val="center"/>
          </w:tcPr>
          <w:p w:rsidR="00133B78" w:rsidRDefault="00133B78">
            <w:pPr>
              <w:widowControl/>
              <w:jc w:val="center"/>
              <w:rPr>
                <w:bCs/>
                <w:kern w:val="0"/>
                <w:szCs w:val="21"/>
              </w:rPr>
            </w:pPr>
          </w:p>
        </w:tc>
        <w:tc>
          <w:tcPr>
            <w:tcW w:w="533" w:type="pct"/>
            <w:gridSpan w:val="2"/>
            <w:tcBorders>
              <w:tl2br w:val="nil"/>
              <w:tr2bl w:val="nil"/>
            </w:tcBorders>
            <w:shd w:val="clear" w:color="auto" w:fill="auto"/>
            <w:vAlign w:val="center"/>
          </w:tcPr>
          <w:p w:rsidR="00133B78" w:rsidRDefault="00133B78">
            <w:pPr>
              <w:widowControl/>
              <w:jc w:val="center"/>
              <w:rPr>
                <w:bCs/>
                <w:kern w:val="0"/>
                <w:szCs w:val="21"/>
              </w:rPr>
            </w:pPr>
          </w:p>
        </w:tc>
        <w:tc>
          <w:tcPr>
            <w:tcW w:w="418" w:type="pct"/>
            <w:tcBorders>
              <w:tl2br w:val="nil"/>
              <w:tr2bl w:val="nil"/>
            </w:tcBorders>
            <w:shd w:val="clear" w:color="auto" w:fill="auto"/>
            <w:vAlign w:val="center"/>
          </w:tcPr>
          <w:p w:rsidR="00133B78" w:rsidRDefault="00133B78">
            <w:pPr>
              <w:widowControl/>
              <w:jc w:val="center"/>
              <w:rPr>
                <w:bCs/>
                <w:kern w:val="0"/>
                <w:szCs w:val="21"/>
              </w:rPr>
            </w:pPr>
          </w:p>
        </w:tc>
        <w:tc>
          <w:tcPr>
            <w:tcW w:w="494" w:type="pct"/>
            <w:tcBorders>
              <w:tl2br w:val="nil"/>
              <w:tr2bl w:val="nil"/>
            </w:tcBorders>
            <w:shd w:val="clear" w:color="auto" w:fill="auto"/>
            <w:noWrap/>
            <w:vAlign w:val="center"/>
          </w:tcPr>
          <w:p w:rsidR="00133B78" w:rsidRDefault="00133B78">
            <w:pPr>
              <w:widowControl/>
              <w:jc w:val="center"/>
              <w:rPr>
                <w:bCs/>
                <w:kern w:val="0"/>
                <w:szCs w:val="21"/>
              </w:rPr>
            </w:pPr>
          </w:p>
        </w:tc>
        <w:tc>
          <w:tcPr>
            <w:tcW w:w="985" w:type="pct"/>
            <w:gridSpan w:val="2"/>
            <w:vMerge/>
            <w:tcBorders>
              <w:tl2br w:val="nil"/>
              <w:tr2bl w:val="nil"/>
            </w:tcBorders>
            <w:shd w:val="clear" w:color="auto" w:fill="auto"/>
            <w:noWrap/>
            <w:vAlign w:val="center"/>
          </w:tcPr>
          <w:p w:rsidR="00133B78" w:rsidRDefault="00133B78">
            <w:pPr>
              <w:widowControl/>
              <w:jc w:val="center"/>
              <w:rPr>
                <w:bCs/>
                <w:kern w:val="0"/>
                <w:szCs w:val="21"/>
              </w:rPr>
            </w:pPr>
          </w:p>
        </w:tc>
        <w:tc>
          <w:tcPr>
            <w:tcW w:w="482" w:type="pct"/>
            <w:gridSpan w:val="2"/>
            <w:vMerge/>
            <w:tcBorders>
              <w:tl2br w:val="nil"/>
              <w:tr2bl w:val="nil"/>
            </w:tcBorders>
            <w:shd w:val="clear" w:color="auto" w:fill="auto"/>
            <w:vAlign w:val="center"/>
          </w:tcPr>
          <w:p w:rsidR="00133B78" w:rsidRDefault="00133B78">
            <w:pPr>
              <w:widowControl/>
              <w:jc w:val="center"/>
              <w:rPr>
                <w:bCs/>
                <w:kern w:val="0"/>
                <w:szCs w:val="21"/>
              </w:rPr>
            </w:pPr>
          </w:p>
        </w:tc>
      </w:tr>
      <w:tr w:rsidR="00133B78">
        <w:trPr>
          <w:trHeight w:val="312"/>
          <w:jc w:val="center"/>
        </w:trPr>
        <w:tc>
          <w:tcPr>
            <w:tcW w:w="304" w:type="pct"/>
            <w:vMerge/>
            <w:tcBorders>
              <w:tl2br w:val="nil"/>
              <w:tr2bl w:val="nil"/>
            </w:tcBorders>
            <w:shd w:val="clear" w:color="auto" w:fill="auto"/>
            <w:noWrap/>
            <w:vAlign w:val="center"/>
          </w:tcPr>
          <w:p w:rsidR="00133B78" w:rsidRDefault="00133B78">
            <w:pPr>
              <w:widowControl/>
              <w:jc w:val="center"/>
              <w:rPr>
                <w:bCs/>
                <w:kern w:val="0"/>
                <w:szCs w:val="21"/>
              </w:rPr>
            </w:pPr>
          </w:p>
        </w:tc>
        <w:tc>
          <w:tcPr>
            <w:tcW w:w="162" w:type="pct"/>
            <w:tcBorders>
              <w:tl2br w:val="nil"/>
              <w:tr2bl w:val="nil"/>
            </w:tcBorders>
            <w:shd w:val="clear" w:color="auto" w:fill="auto"/>
            <w:vAlign w:val="center"/>
          </w:tcPr>
          <w:p w:rsidR="00133B78" w:rsidRDefault="006363C9">
            <w:pPr>
              <w:widowControl/>
              <w:jc w:val="center"/>
              <w:rPr>
                <w:bCs/>
                <w:kern w:val="0"/>
                <w:szCs w:val="21"/>
              </w:rPr>
            </w:pPr>
            <w:r>
              <w:rPr>
                <w:bCs/>
                <w:kern w:val="0"/>
                <w:szCs w:val="21"/>
              </w:rPr>
              <w:t>…</w:t>
            </w:r>
          </w:p>
        </w:tc>
        <w:tc>
          <w:tcPr>
            <w:tcW w:w="417" w:type="pct"/>
            <w:gridSpan w:val="2"/>
            <w:tcBorders>
              <w:tl2br w:val="nil"/>
              <w:tr2bl w:val="nil"/>
            </w:tcBorders>
            <w:shd w:val="clear" w:color="auto" w:fill="auto"/>
            <w:vAlign w:val="center"/>
          </w:tcPr>
          <w:p w:rsidR="00133B78" w:rsidRDefault="006363C9">
            <w:pPr>
              <w:widowControl/>
              <w:jc w:val="center"/>
              <w:rPr>
                <w:bCs/>
                <w:kern w:val="0"/>
                <w:szCs w:val="21"/>
              </w:rPr>
            </w:pPr>
            <w:r>
              <w:rPr>
                <w:bCs/>
                <w:kern w:val="0"/>
                <w:szCs w:val="21"/>
              </w:rPr>
              <w:t>…</w:t>
            </w:r>
          </w:p>
        </w:tc>
        <w:tc>
          <w:tcPr>
            <w:tcW w:w="316" w:type="pct"/>
            <w:gridSpan w:val="2"/>
            <w:tcBorders>
              <w:tl2br w:val="nil"/>
              <w:tr2bl w:val="nil"/>
            </w:tcBorders>
            <w:shd w:val="clear" w:color="auto" w:fill="auto"/>
            <w:vAlign w:val="center"/>
          </w:tcPr>
          <w:p w:rsidR="00133B78" w:rsidRDefault="00133B78">
            <w:pPr>
              <w:widowControl/>
              <w:jc w:val="center"/>
              <w:rPr>
                <w:bCs/>
                <w:kern w:val="0"/>
                <w:szCs w:val="21"/>
              </w:rPr>
            </w:pPr>
          </w:p>
        </w:tc>
        <w:tc>
          <w:tcPr>
            <w:tcW w:w="370" w:type="pct"/>
            <w:tcBorders>
              <w:tl2br w:val="nil"/>
              <w:tr2bl w:val="nil"/>
            </w:tcBorders>
            <w:shd w:val="clear" w:color="auto" w:fill="auto"/>
            <w:vAlign w:val="center"/>
          </w:tcPr>
          <w:p w:rsidR="00133B78" w:rsidRDefault="00133B78">
            <w:pPr>
              <w:widowControl/>
              <w:jc w:val="center"/>
              <w:rPr>
                <w:bCs/>
                <w:kern w:val="0"/>
                <w:szCs w:val="21"/>
              </w:rPr>
            </w:pPr>
          </w:p>
        </w:tc>
        <w:tc>
          <w:tcPr>
            <w:tcW w:w="262" w:type="pct"/>
            <w:tcBorders>
              <w:tl2br w:val="nil"/>
              <w:tr2bl w:val="nil"/>
            </w:tcBorders>
            <w:shd w:val="clear" w:color="auto" w:fill="auto"/>
            <w:noWrap/>
            <w:vAlign w:val="center"/>
          </w:tcPr>
          <w:p w:rsidR="00133B78" w:rsidRDefault="00133B78">
            <w:pPr>
              <w:widowControl/>
              <w:jc w:val="center"/>
              <w:rPr>
                <w:bCs/>
                <w:kern w:val="0"/>
                <w:szCs w:val="21"/>
              </w:rPr>
            </w:pPr>
          </w:p>
        </w:tc>
        <w:tc>
          <w:tcPr>
            <w:tcW w:w="258" w:type="pct"/>
            <w:gridSpan w:val="2"/>
            <w:tcBorders>
              <w:tl2br w:val="nil"/>
              <w:tr2bl w:val="nil"/>
            </w:tcBorders>
            <w:shd w:val="clear" w:color="auto" w:fill="auto"/>
            <w:vAlign w:val="center"/>
          </w:tcPr>
          <w:p w:rsidR="00133B78" w:rsidRDefault="00133B78">
            <w:pPr>
              <w:widowControl/>
              <w:jc w:val="center"/>
              <w:rPr>
                <w:bCs/>
                <w:kern w:val="0"/>
                <w:szCs w:val="21"/>
              </w:rPr>
            </w:pPr>
          </w:p>
        </w:tc>
        <w:tc>
          <w:tcPr>
            <w:tcW w:w="533" w:type="pct"/>
            <w:gridSpan w:val="2"/>
            <w:tcBorders>
              <w:tl2br w:val="nil"/>
              <w:tr2bl w:val="nil"/>
            </w:tcBorders>
            <w:shd w:val="clear" w:color="auto" w:fill="auto"/>
            <w:vAlign w:val="center"/>
          </w:tcPr>
          <w:p w:rsidR="00133B78" w:rsidRDefault="00133B78">
            <w:pPr>
              <w:widowControl/>
              <w:jc w:val="center"/>
              <w:rPr>
                <w:bCs/>
                <w:kern w:val="0"/>
                <w:szCs w:val="21"/>
              </w:rPr>
            </w:pPr>
          </w:p>
        </w:tc>
        <w:tc>
          <w:tcPr>
            <w:tcW w:w="418" w:type="pct"/>
            <w:tcBorders>
              <w:tl2br w:val="nil"/>
              <w:tr2bl w:val="nil"/>
            </w:tcBorders>
            <w:shd w:val="clear" w:color="auto" w:fill="auto"/>
            <w:vAlign w:val="center"/>
          </w:tcPr>
          <w:p w:rsidR="00133B78" w:rsidRDefault="00133B78">
            <w:pPr>
              <w:widowControl/>
              <w:jc w:val="center"/>
              <w:rPr>
                <w:bCs/>
                <w:kern w:val="0"/>
                <w:szCs w:val="21"/>
              </w:rPr>
            </w:pPr>
          </w:p>
        </w:tc>
        <w:tc>
          <w:tcPr>
            <w:tcW w:w="494" w:type="pct"/>
            <w:tcBorders>
              <w:tl2br w:val="nil"/>
              <w:tr2bl w:val="nil"/>
            </w:tcBorders>
            <w:shd w:val="clear" w:color="auto" w:fill="auto"/>
            <w:noWrap/>
            <w:vAlign w:val="center"/>
          </w:tcPr>
          <w:p w:rsidR="00133B78" w:rsidRDefault="00133B78">
            <w:pPr>
              <w:widowControl/>
              <w:jc w:val="center"/>
              <w:rPr>
                <w:bCs/>
                <w:kern w:val="0"/>
                <w:szCs w:val="21"/>
              </w:rPr>
            </w:pPr>
          </w:p>
        </w:tc>
        <w:tc>
          <w:tcPr>
            <w:tcW w:w="985" w:type="pct"/>
            <w:gridSpan w:val="2"/>
            <w:tcBorders>
              <w:tl2br w:val="nil"/>
              <w:tr2bl w:val="nil"/>
            </w:tcBorders>
            <w:shd w:val="clear" w:color="auto" w:fill="auto"/>
            <w:noWrap/>
            <w:vAlign w:val="center"/>
          </w:tcPr>
          <w:p w:rsidR="00133B78" w:rsidRDefault="00133B78">
            <w:pPr>
              <w:widowControl/>
              <w:jc w:val="center"/>
              <w:rPr>
                <w:bCs/>
                <w:kern w:val="0"/>
                <w:szCs w:val="21"/>
              </w:rPr>
            </w:pPr>
          </w:p>
        </w:tc>
        <w:tc>
          <w:tcPr>
            <w:tcW w:w="482" w:type="pct"/>
            <w:gridSpan w:val="2"/>
            <w:tcBorders>
              <w:tl2br w:val="nil"/>
              <w:tr2bl w:val="nil"/>
            </w:tcBorders>
            <w:shd w:val="clear" w:color="auto" w:fill="auto"/>
            <w:vAlign w:val="center"/>
          </w:tcPr>
          <w:p w:rsidR="00133B78" w:rsidRDefault="00133B78">
            <w:pPr>
              <w:widowControl/>
              <w:jc w:val="center"/>
              <w:rPr>
                <w:bCs/>
                <w:kern w:val="0"/>
                <w:szCs w:val="21"/>
              </w:rPr>
            </w:pPr>
          </w:p>
        </w:tc>
      </w:tr>
      <w:tr w:rsidR="00133B78">
        <w:trPr>
          <w:trHeight w:val="312"/>
          <w:jc w:val="center"/>
        </w:trPr>
        <w:tc>
          <w:tcPr>
            <w:tcW w:w="304" w:type="pct"/>
            <w:vMerge w:val="restart"/>
            <w:tcBorders>
              <w:tl2br w:val="nil"/>
              <w:tr2bl w:val="nil"/>
            </w:tcBorders>
            <w:shd w:val="clear" w:color="auto" w:fill="auto"/>
            <w:noWrap/>
            <w:vAlign w:val="center"/>
          </w:tcPr>
          <w:p w:rsidR="00133B78" w:rsidRDefault="00133B78">
            <w:pPr>
              <w:widowControl/>
              <w:jc w:val="center"/>
              <w:rPr>
                <w:bCs/>
                <w:kern w:val="0"/>
                <w:szCs w:val="21"/>
              </w:rPr>
            </w:pPr>
          </w:p>
        </w:tc>
        <w:tc>
          <w:tcPr>
            <w:tcW w:w="162" w:type="pct"/>
            <w:vMerge w:val="restart"/>
            <w:tcBorders>
              <w:tl2br w:val="nil"/>
              <w:tr2bl w:val="nil"/>
            </w:tcBorders>
            <w:shd w:val="clear" w:color="auto" w:fill="auto"/>
            <w:vAlign w:val="center"/>
          </w:tcPr>
          <w:p w:rsidR="00133B78" w:rsidRDefault="006363C9">
            <w:pPr>
              <w:widowControl/>
              <w:jc w:val="center"/>
              <w:rPr>
                <w:bCs/>
                <w:kern w:val="0"/>
                <w:szCs w:val="21"/>
              </w:rPr>
            </w:pPr>
            <w:r>
              <w:rPr>
                <w:bCs/>
                <w:kern w:val="0"/>
                <w:szCs w:val="21"/>
              </w:rPr>
              <w:t>1</w:t>
            </w:r>
          </w:p>
        </w:tc>
        <w:tc>
          <w:tcPr>
            <w:tcW w:w="417" w:type="pct"/>
            <w:gridSpan w:val="2"/>
            <w:vMerge w:val="restart"/>
            <w:tcBorders>
              <w:tl2br w:val="nil"/>
              <w:tr2bl w:val="nil"/>
            </w:tcBorders>
            <w:shd w:val="clear" w:color="auto" w:fill="auto"/>
            <w:vAlign w:val="center"/>
          </w:tcPr>
          <w:p w:rsidR="00133B78" w:rsidRDefault="006363C9">
            <w:pPr>
              <w:widowControl/>
              <w:jc w:val="center"/>
              <w:rPr>
                <w:bCs/>
                <w:kern w:val="0"/>
                <w:szCs w:val="21"/>
              </w:rPr>
            </w:pPr>
            <w:r>
              <w:rPr>
                <w:rFonts w:hint="eastAsia"/>
                <w:bCs/>
                <w:kern w:val="0"/>
                <w:szCs w:val="21"/>
              </w:rPr>
              <w:t>桥墩</w:t>
            </w:r>
          </w:p>
        </w:tc>
        <w:tc>
          <w:tcPr>
            <w:tcW w:w="316" w:type="pct"/>
            <w:gridSpan w:val="2"/>
            <w:vMerge w:val="restart"/>
            <w:tcBorders>
              <w:tl2br w:val="nil"/>
              <w:tr2bl w:val="nil"/>
            </w:tcBorders>
            <w:shd w:val="clear" w:color="auto" w:fill="auto"/>
            <w:vAlign w:val="center"/>
          </w:tcPr>
          <w:p w:rsidR="00133B78" w:rsidRDefault="00133B78">
            <w:pPr>
              <w:widowControl/>
              <w:jc w:val="center"/>
              <w:rPr>
                <w:bCs/>
                <w:kern w:val="0"/>
                <w:szCs w:val="21"/>
              </w:rPr>
            </w:pPr>
          </w:p>
        </w:tc>
        <w:tc>
          <w:tcPr>
            <w:tcW w:w="370" w:type="pct"/>
            <w:vMerge w:val="restart"/>
            <w:tcBorders>
              <w:tl2br w:val="nil"/>
              <w:tr2bl w:val="nil"/>
            </w:tcBorders>
            <w:shd w:val="clear" w:color="auto" w:fill="auto"/>
            <w:vAlign w:val="center"/>
          </w:tcPr>
          <w:p w:rsidR="00133B78" w:rsidRDefault="00133B78">
            <w:pPr>
              <w:widowControl/>
              <w:jc w:val="center"/>
              <w:rPr>
                <w:bCs/>
                <w:kern w:val="0"/>
                <w:szCs w:val="21"/>
              </w:rPr>
            </w:pPr>
          </w:p>
        </w:tc>
        <w:tc>
          <w:tcPr>
            <w:tcW w:w="262" w:type="pct"/>
            <w:tcBorders>
              <w:tl2br w:val="nil"/>
              <w:tr2bl w:val="nil"/>
            </w:tcBorders>
            <w:shd w:val="clear" w:color="auto" w:fill="auto"/>
            <w:noWrap/>
            <w:vAlign w:val="center"/>
          </w:tcPr>
          <w:p w:rsidR="00133B78" w:rsidRDefault="00133B78">
            <w:pPr>
              <w:widowControl/>
              <w:jc w:val="center"/>
              <w:rPr>
                <w:bCs/>
                <w:kern w:val="0"/>
                <w:szCs w:val="21"/>
              </w:rPr>
            </w:pPr>
          </w:p>
        </w:tc>
        <w:tc>
          <w:tcPr>
            <w:tcW w:w="258" w:type="pct"/>
            <w:gridSpan w:val="2"/>
            <w:tcBorders>
              <w:tl2br w:val="nil"/>
              <w:tr2bl w:val="nil"/>
            </w:tcBorders>
            <w:shd w:val="clear" w:color="auto" w:fill="auto"/>
            <w:vAlign w:val="center"/>
          </w:tcPr>
          <w:p w:rsidR="00133B78" w:rsidRDefault="00133B78">
            <w:pPr>
              <w:widowControl/>
              <w:jc w:val="center"/>
              <w:rPr>
                <w:bCs/>
                <w:kern w:val="0"/>
                <w:szCs w:val="21"/>
              </w:rPr>
            </w:pPr>
          </w:p>
        </w:tc>
        <w:tc>
          <w:tcPr>
            <w:tcW w:w="533" w:type="pct"/>
            <w:gridSpan w:val="2"/>
            <w:tcBorders>
              <w:tl2br w:val="nil"/>
              <w:tr2bl w:val="nil"/>
            </w:tcBorders>
            <w:shd w:val="clear" w:color="auto" w:fill="auto"/>
            <w:vAlign w:val="center"/>
          </w:tcPr>
          <w:p w:rsidR="00133B78" w:rsidRDefault="00133B78">
            <w:pPr>
              <w:widowControl/>
              <w:jc w:val="center"/>
              <w:rPr>
                <w:bCs/>
                <w:kern w:val="0"/>
                <w:szCs w:val="21"/>
              </w:rPr>
            </w:pPr>
          </w:p>
        </w:tc>
        <w:tc>
          <w:tcPr>
            <w:tcW w:w="418" w:type="pct"/>
            <w:tcBorders>
              <w:tl2br w:val="nil"/>
              <w:tr2bl w:val="nil"/>
            </w:tcBorders>
            <w:shd w:val="clear" w:color="auto" w:fill="auto"/>
            <w:vAlign w:val="center"/>
          </w:tcPr>
          <w:p w:rsidR="00133B78" w:rsidRDefault="00133B78">
            <w:pPr>
              <w:widowControl/>
              <w:jc w:val="center"/>
              <w:rPr>
                <w:bCs/>
                <w:kern w:val="0"/>
                <w:szCs w:val="21"/>
              </w:rPr>
            </w:pPr>
          </w:p>
        </w:tc>
        <w:tc>
          <w:tcPr>
            <w:tcW w:w="494" w:type="pct"/>
            <w:tcBorders>
              <w:tl2br w:val="nil"/>
              <w:tr2bl w:val="nil"/>
            </w:tcBorders>
            <w:shd w:val="clear" w:color="auto" w:fill="auto"/>
            <w:noWrap/>
            <w:vAlign w:val="center"/>
          </w:tcPr>
          <w:p w:rsidR="00133B78" w:rsidRDefault="00133B78">
            <w:pPr>
              <w:widowControl/>
              <w:jc w:val="center"/>
              <w:rPr>
                <w:bCs/>
                <w:kern w:val="0"/>
                <w:szCs w:val="21"/>
              </w:rPr>
            </w:pPr>
          </w:p>
        </w:tc>
        <w:tc>
          <w:tcPr>
            <w:tcW w:w="985" w:type="pct"/>
            <w:gridSpan w:val="2"/>
            <w:vMerge w:val="restart"/>
            <w:tcBorders>
              <w:tl2br w:val="nil"/>
              <w:tr2bl w:val="nil"/>
            </w:tcBorders>
            <w:shd w:val="clear" w:color="auto" w:fill="auto"/>
            <w:noWrap/>
            <w:vAlign w:val="center"/>
          </w:tcPr>
          <w:p w:rsidR="00133B78" w:rsidRDefault="00133B78">
            <w:pPr>
              <w:widowControl/>
              <w:jc w:val="center"/>
              <w:rPr>
                <w:bCs/>
                <w:kern w:val="0"/>
                <w:szCs w:val="21"/>
              </w:rPr>
            </w:pPr>
          </w:p>
        </w:tc>
        <w:tc>
          <w:tcPr>
            <w:tcW w:w="482" w:type="pct"/>
            <w:gridSpan w:val="2"/>
            <w:vMerge w:val="restart"/>
            <w:tcBorders>
              <w:tl2br w:val="nil"/>
              <w:tr2bl w:val="nil"/>
            </w:tcBorders>
            <w:shd w:val="clear" w:color="auto" w:fill="auto"/>
            <w:vAlign w:val="center"/>
          </w:tcPr>
          <w:p w:rsidR="00133B78" w:rsidRDefault="00133B78">
            <w:pPr>
              <w:widowControl/>
              <w:jc w:val="center"/>
              <w:rPr>
                <w:bCs/>
                <w:kern w:val="0"/>
                <w:szCs w:val="21"/>
              </w:rPr>
            </w:pPr>
          </w:p>
        </w:tc>
      </w:tr>
      <w:tr w:rsidR="00133B78">
        <w:trPr>
          <w:trHeight w:val="312"/>
          <w:jc w:val="center"/>
        </w:trPr>
        <w:tc>
          <w:tcPr>
            <w:tcW w:w="304" w:type="pct"/>
            <w:vMerge/>
            <w:tcBorders>
              <w:tl2br w:val="nil"/>
              <w:tr2bl w:val="nil"/>
            </w:tcBorders>
            <w:shd w:val="clear" w:color="auto" w:fill="auto"/>
            <w:noWrap/>
            <w:vAlign w:val="center"/>
          </w:tcPr>
          <w:p w:rsidR="00133B78" w:rsidRDefault="00133B78">
            <w:pPr>
              <w:widowControl/>
              <w:jc w:val="center"/>
              <w:rPr>
                <w:bCs/>
                <w:kern w:val="0"/>
                <w:szCs w:val="21"/>
              </w:rPr>
            </w:pPr>
          </w:p>
        </w:tc>
        <w:tc>
          <w:tcPr>
            <w:tcW w:w="162" w:type="pct"/>
            <w:vMerge/>
            <w:tcBorders>
              <w:tl2br w:val="nil"/>
              <w:tr2bl w:val="nil"/>
            </w:tcBorders>
            <w:shd w:val="clear" w:color="auto" w:fill="auto"/>
            <w:vAlign w:val="center"/>
          </w:tcPr>
          <w:p w:rsidR="00133B78" w:rsidRDefault="00133B78">
            <w:pPr>
              <w:widowControl/>
              <w:jc w:val="center"/>
              <w:rPr>
                <w:bCs/>
                <w:kern w:val="0"/>
                <w:szCs w:val="21"/>
              </w:rPr>
            </w:pPr>
          </w:p>
        </w:tc>
        <w:tc>
          <w:tcPr>
            <w:tcW w:w="417" w:type="pct"/>
            <w:gridSpan w:val="2"/>
            <w:vMerge/>
            <w:tcBorders>
              <w:tl2br w:val="nil"/>
              <w:tr2bl w:val="nil"/>
            </w:tcBorders>
            <w:shd w:val="clear" w:color="auto" w:fill="auto"/>
            <w:vAlign w:val="center"/>
          </w:tcPr>
          <w:p w:rsidR="00133B78" w:rsidRDefault="00133B78">
            <w:pPr>
              <w:widowControl/>
              <w:jc w:val="center"/>
              <w:rPr>
                <w:bCs/>
                <w:kern w:val="0"/>
                <w:szCs w:val="21"/>
              </w:rPr>
            </w:pPr>
          </w:p>
        </w:tc>
        <w:tc>
          <w:tcPr>
            <w:tcW w:w="316" w:type="pct"/>
            <w:gridSpan w:val="2"/>
            <w:vMerge/>
            <w:tcBorders>
              <w:tl2br w:val="nil"/>
              <w:tr2bl w:val="nil"/>
            </w:tcBorders>
            <w:shd w:val="clear" w:color="auto" w:fill="auto"/>
            <w:vAlign w:val="center"/>
          </w:tcPr>
          <w:p w:rsidR="00133B78" w:rsidRDefault="00133B78">
            <w:pPr>
              <w:widowControl/>
              <w:jc w:val="center"/>
              <w:rPr>
                <w:bCs/>
                <w:kern w:val="0"/>
                <w:szCs w:val="21"/>
              </w:rPr>
            </w:pPr>
          </w:p>
        </w:tc>
        <w:tc>
          <w:tcPr>
            <w:tcW w:w="370" w:type="pct"/>
            <w:vMerge/>
            <w:tcBorders>
              <w:tl2br w:val="nil"/>
              <w:tr2bl w:val="nil"/>
            </w:tcBorders>
            <w:shd w:val="clear" w:color="auto" w:fill="auto"/>
            <w:vAlign w:val="center"/>
          </w:tcPr>
          <w:p w:rsidR="00133B78" w:rsidRDefault="00133B78">
            <w:pPr>
              <w:widowControl/>
              <w:jc w:val="center"/>
              <w:rPr>
                <w:bCs/>
                <w:kern w:val="0"/>
                <w:szCs w:val="21"/>
              </w:rPr>
            </w:pPr>
          </w:p>
        </w:tc>
        <w:tc>
          <w:tcPr>
            <w:tcW w:w="262" w:type="pct"/>
            <w:tcBorders>
              <w:tl2br w:val="nil"/>
              <w:tr2bl w:val="nil"/>
            </w:tcBorders>
            <w:shd w:val="clear" w:color="auto" w:fill="auto"/>
            <w:noWrap/>
            <w:vAlign w:val="center"/>
          </w:tcPr>
          <w:p w:rsidR="00133B78" w:rsidRDefault="00133B78">
            <w:pPr>
              <w:widowControl/>
              <w:jc w:val="center"/>
              <w:rPr>
                <w:bCs/>
                <w:kern w:val="0"/>
                <w:szCs w:val="21"/>
              </w:rPr>
            </w:pPr>
          </w:p>
        </w:tc>
        <w:tc>
          <w:tcPr>
            <w:tcW w:w="258" w:type="pct"/>
            <w:gridSpan w:val="2"/>
            <w:tcBorders>
              <w:tl2br w:val="nil"/>
              <w:tr2bl w:val="nil"/>
            </w:tcBorders>
            <w:shd w:val="clear" w:color="auto" w:fill="auto"/>
            <w:vAlign w:val="center"/>
          </w:tcPr>
          <w:p w:rsidR="00133B78" w:rsidRDefault="00133B78">
            <w:pPr>
              <w:widowControl/>
              <w:jc w:val="center"/>
              <w:rPr>
                <w:bCs/>
                <w:kern w:val="0"/>
                <w:szCs w:val="21"/>
              </w:rPr>
            </w:pPr>
          </w:p>
        </w:tc>
        <w:tc>
          <w:tcPr>
            <w:tcW w:w="533" w:type="pct"/>
            <w:gridSpan w:val="2"/>
            <w:tcBorders>
              <w:tl2br w:val="nil"/>
              <w:tr2bl w:val="nil"/>
            </w:tcBorders>
            <w:shd w:val="clear" w:color="auto" w:fill="auto"/>
            <w:vAlign w:val="center"/>
          </w:tcPr>
          <w:p w:rsidR="00133B78" w:rsidRDefault="00133B78">
            <w:pPr>
              <w:widowControl/>
              <w:jc w:val="center"/>
              <w:rPr>
                <w:bCs/>
                <w:kern w:val="0"/>
                <w:szCs w:val="21"/>
              </w:rPr>
            </w:pPr>
          </w:p>
        </w:tc>
        <w:tc>
          <w:tcPr>
            <w:tcW w:w="418" w:type="pct"/>
            <w:tcBorders>
              <w:tl2br w:val="nil"/>
              <w:tr2bl w:val="nil"/>
            </w:tcBorders>
            <w:shd w:val="clear" w:color="auto" w:fill="auto"/>
            <w:vAlign w:val="center"/>
          </w:tcPr>
          <w:p w:rsidR="00133B78" w:rsidRDefault="00133B78">
            <w:pPr>
              <w:widowControl/>
              <w:jc w:val="center"/>
              <w:rPr>
                <w:bCs/>
                <w:kern w:val="0"/>
                <w:szCs w:val="21"/>
              </w:rPr>
            </w:pPr>
          </w:p>
        </w:tc>
        <w:tc>
          <w:tcPr>
            <w:tcW w:w="494" w:type="pct"/>
            <w:tcBorders>
              <w:tl2br w:val="nil"/>
              <w:tr2bl w:val="nil"/>
            </w:tcBorders>
            <w:shd w:val="clear" w:color="auto" w:fill="auto"/>
            <w:noWrap/>
            <w:vAlign w:val="center"/>
          </w:tcPr>
          <w:p w:rsidR="00133B78" w:rsidRDefault="00133B78">
            <w:pPr>
              <w:widowControl/>
              <w:jc w:val="center"/>
              <w:rPr>
                <w:bCs/>
                <w:kern w:val="0"/>
                <w:szCs w:val="21"/>
              </w:rPr>
            </w:pPr>
          </w:p>
        </w:tc>
        <w:tc>
          <w:tcPr>
            <w:tcW w:w="985" w:type="pct"/>
            <w:gridSpan w:val="2"/>
            <w:vMerge/>
            <w:tcBorders>
              <w:tl2br w:val="nil"/>
              <w:tr2bl w:val="nil"/>
            </w:tcBorders>
            <w:shd w:val="clear" w:color="auto" w:fill="auto"/>
            <w:noWrap/>
            <w:vAlign w:val="center"/>
          </w:tcPr>
          <w:p w:rsidR="00133B78" w:rsidRDefault="00133B78">
            <w:pPr>
              <w:widowControl/>
              <w:jc w:val="center"/>
              <w:rPr>
                <w:bCs/>
                <w:kern w:val="0"/>
                <w:szCs w:val="21"/>
              </w:rPr>
            </w:pPr>
          </w:p>
        </w:tc>
        <w:tc>
          <w:tcPr>
            <w:tcW w:w="482" w:type="pct"/>
            <w:gridSpan w:val="2"/>
            <w:vMerge/>
            <w:tcBorders>
              <w:tl2br w:val="nil"/>
              <w:tr2bl w:val="nil"/>
            </w:tcBorders>
            <w:shd w:val="clear" w:color="auto" w:fill="auto"/>
            <w:vAlign w:val="center"/>
          </w:tcPr>
          <w:p w:rsidR="00133B78" w:rsidRDefault="00133B78">
            <w:pPr>
              <w:widowControl/>
              <w:jc w:val="center"/>
              <w:rPr>
                <w:bCs/>
                <w:kern w:val="0"/>
                <w:szCs w:val="21"/>
              </w:rPr>
            </w:pPr>
          </w:p>
        </w:tc>
      </w:tr>
      <w:tr w:rsidR="00133B78">
        <w:trPr>
          <w:trHeight w:val="312"/>
          <w:jc w:val="center"/>
        </w:trPr>
        <w:tc>
          <w:tcPr>
            <w:tcW w:w="304" w:type="pct"/>
            <w:vMerge/>
            <w:tcBorders>
              <w:tl2br w:val="nil"/>
              <w:tr2bl w:val="nil"/>
            </w:tcBorders>
            <w:shd w:val="clear" w:color="auto" w:fill="auto"/>
            <w:noWrap/>
            <w:vAlign w:val="center"/>
          </w:tcPr>
          <w:p w:rsidR="00133B78" w:rsidRDefault="00133B78">
            <w:pPr>
              <w:widowControl/>
              <w:jc w:val="center"/>
              <w:rPr>
                <w:bCs/>
                <w:kern w:val="0"/>
                <w:szCs w:val="21"/>
              </w:rPr>
            </w:pPr>
          </w:p>
        </w:tc>
        <w:tc>
          <w:tcPr>
            <w:tcW w:w="162" w:type="pct"/>
            <w:vMerge/>
            <w:tcBorders>
              <w:tl2br w:val="nil"/>
              <w:tr2bl w:val="nil"/>
            </w:tcBorders>
            <w:shd w:val="clear" w:color="auto" w:fill="auto"/>
            <w:vAlign w:val="center"/>
          </w:tcPr>
          <w:p w:rsidR="00133B78" w:rsidRDefault="00133B78">
            <w:pPr>
              <w:widowControl/>
              <w:jc w:val="center"/>
              <w:rPr>
                <w:bCs/>
                <w:kern w:val="0"/>
                <w:szCs w:val="21"/>
              </w:rPr>
            </w:pPr>
          </w:p>
        </w:tc>
        <w:tc>
          <w:tcPr>
            <w:tcW w:w="417" w:type="pct"/>
            <w:gridSpan w:val="2"/>
            <w:vMerge/>
            <w:tcBorders>
              <w:tl2br w:val="nil"/>
              <w:tr2bl w:val="nil"/>
            </w:tcBorders>
            <w:shd w:val="clear" w:color="auto" w:fill="auto"/>
            <w:vAlign w:val="center"/>
          </w:tcPr>
          <w:p w:rsidR="00133B78" w:rsidRDefault="00133B78">
            <w:pPr>
              <w:widowControl/>
              <w:jc w:val="center"/>
              <w:rPr>
                <w:bCs/>
                <w:kern w:val="0"/>
                <w:szCs w:val="21"/>
              </w:rPr>
            </w:pPr>
          </w:p>
        </w:tc>
        <w:tc>
          <w:tcPr>
            <w:tcW w:w="316" w:type="pct"/>
            <w:gridSpan w:val="2"/>
            <w:vMerge/>
            <w:tcBorders>
              <w:tl2br w:val="nil"/>
              <w:tr2bl w:val="nil"/>
            </w:tcBorders>
            <w:shd w:val="clear" w:color="auto" w:fill="auto"/>
            <w:vAlign w:val="center"/>
          </w:tcPr>
          <w:p w:rsidR="00133B78" w:rsidRDefault="00133B78">
            <w:pPr>
              <w:widowControl/>
              <w:jc w:val="center"/>
              <w:rPr>
                <w:bCs/>
                <w:kern w:val="0"/>
                <w:szCs w:val="21"/>
              </w:rPr>
            </w:pPr>
          </w:p>
        </w:tc>
        <w:tc>
          <w:tcPr>
            <w:tcW w:w="370" w:type="pct"/>
            <w:tcBorders>
              <w:tl2br w:val="nil"/>
              <w:tr2bl w:val="nil"/>
            </w:tcBorders>
            <w:shd w:val="clear" w:color="auto" w:fill="auto"/>
            <w:vAlign w:val="center"/>
          </w:tcPr>
          <w:p w:rsidR="00133B78" w:rsidRDefault="00133B78">
            <w:pPr>
              <w:widowControl/>
              <w:jc w:val="center"/>
              <w:rPr>
                <w:bCs/>
                <w:kern w:val="0"/>
                <w:szCs w:val="21"/>
              </w:rPr>
            </w:pPr>
          </w:p>
        </w:tc>
        <w:tc>
          <w:tcPr>
            <w:tcW w:w="262" w:type="pct"/>
            <w:tcBorders>
              <w:tl2br w:val="nil"/>
              <w:tr2bl w:val="nil"/>
            </w:tcBorders>
            <w:shd w:val="clear" w:color="auto" w:fill="auto"/>
            <w:noWrap/>
            <w:vAlign w:val="center"/>
          </w:tcPr>
          <w:p w:rsidR="00133B78" w:rsidRDefault="00133B78">
            <w:pPr>
              <w:widowControl/>
              <w:jc w:val="center"/>
              <w:rPr>
                <w:bCs/>
                <w:kern w:val="0"/>
                <w:szCs w:val="21"/>
              </w:rPr>
            </w:pPr>
          </w:p>
        </w:tc>
        <w:tc>
          <w:tcPr>
            <w:tcW w:w="258" w:type="pct"/>
            <w:gridSpan w:val="2"/>
            <w:tcBorders>
              <w:tl2br w:val="nil"/>
              <w:tr2bl w:val="nil"/>
            </w:tcBorders>
            <w:shd w:val="clear" w:color="auto" w:fill="auto"/>
            <w:vAlign w:val="center"/>
          </w:tcPr>
          <w:p w:rsidR="00133B78" w:rsidRDefault="00133B78">
            <w:pPr>
              <w:widowControl/>
              <w:jc w:val="center"/>
              <w:rPr>
                <w:bCs/>
                <w:kern w:val="0"/>
                <w:szCs w:val="21"/>
              </w:rPr>
            </w:pPr>
          </w:p>
        </w:tc>
        <w:tc>
          <w:tcPr>
            <w:tcW w:w="533" w:type="pct"/>
            <w:gridSpan w:val="2"/>
            <w:tcBorders>
              <w:tl2br w:val="nil"/>
              <w:tr2bl w:val="nil"/>
            </w:tcBorders>
            <w:shd w:val="clear" w:color="auto" w:fill="auto"/>
            <w:vAlign w:val="center"/>
          </w:tcPr>
          <w:p w:rsidR="00133B78" w:rsidRDefault="00133B78">
            <w:pPr>
              <w:widowControl/>
              <w:jc w:val="center"/>
              <w:rPr>
                <w:bCs/>
                <w:kern w:val="0"/>
                <w:szCs w:val="21"/>
              </w:rPr>
            </w:pPr>
          </w:p>
        </w:tc>
        <w:tc>
          <w:tcPr>
            <w:tcW w:w="418" w:type="pct"/>
            <w:tcBorders>
              <w:tl2br w:val="nil"/>
              <w:tr2bl w:val="nil"/>
            </w:tcBorders>
            <w:shd w:val="clear" w:color="auto" w:fill="auto"/>
            <w:vAlign w:val="center"/>
          </w:tcPr>
          <w:p w:rsidR="00133B78" w:rsidRDefault="00133B78">
            <w:pPr>
              <w:widowControl/>
              <w:jc w:val="center"/>
              <w:rPr>
                <w:bCs/>
                <w:kern w:val="0"/>
                <w:szCs w:val="21"/>
              </w:rPr>
            </w:pPr>
          </w:p>
        </w:tc>
        <w:tc>
          <w:tcPr>
            <w:tcW w:w="494" w:type="pct"/>
            <w:tcBorders>
              <w:tl2br w:val="nil"/>
              <w:tr2bl w:val="nil"/>
            </w:tcBorders>
            <w:shd w:val="clear" w:color="auto" w:fill="auto"/>
            <w:noWrap/>
            <w:vAlign w:val="center"/>
          </w:tcPr>
          <w:p w:rsidR="00133B78" w:rsidRDefault="00133B78">
            <w:pPr>
              <w:widowControl/>
              <w:jc w:val="center"/>
              <w:rPr>
                <w:bCs/>
                <w:kern w:val="0"/>
                <w:szCs w:val="21"/>
              </w:rPr>
            </w:pPr>
          </w:p>
        </w:tc>
        <w:tc>
          <w:tcPr>
            <w:tcW w:w="985" w:type="pct"/>
            <w:gridSpan w:val="2"/>
            <w:vMerge/>
            <w:tcBorders>
              <w:tl2br w:val="nil"/>
              <w:tr2bl w:val="nil"/>
            </w:tcBorders>
            <w:shd w:val="clear" w:color="auto" w:fill="auto"/>
            <w:noWrap/>
            <w:vAlign w:val="center"/>
          </w:tcPr>
          <w:p w:rsidR="00133B78" w:rsidRDefault="00133B78">
            <w:pPr>
              <w:widowControl/>
              <w:jc w:val="center"/>
              <w:rPr>
                <w:bCs/>
                <w:kern w:val="0"/>
                <w:szCs w:val="21"/>
              </w:rPr>
            </w:pPr>
          </w:p>
        </w:tc>
        <w:tc>
          <w:tcPr>
            <w:tcW w:w="482" w:type="pct"/>
            <w:gridSpan w:val="2"/>
            <w:vMerge/>
            <w:tcBorders>
              <w:tl2br w:val="nil"/>
              <w:tr2bl w:val="nil"/>
            </w:tcBorders>
            <w:shd w:val="clear" w:color="auto" w:fill="auto"/>
            <w:vAlign w:val="center"/>
          </w:tcPr>
          <w:p w:rsidR="00133B78" w:rsidRDefault="00133B78">
            <w:pPr>
              <w:widowControl/>
              <w:jc w:val="center"/>
              <w:rPr>
                <w:bCs/>
                <w:kern w:val="0"/>
                <w:szCs w:val="21"/>
              </w:rPr>
            </w:pPr>
          </w:p>
        </w:tc>
      </w:tr>
      <w:tr w:rsidR="00133B78">
        <w:trPr>
          <w:trHeight w:val="312"/>
          <w:jc w:val="center"/>
        </w:trPr>
        <w:tc>
          <w:tcPr>
            <w:tcW w:w="304" w:type="pct"/>
            <w:vMerge/>
            <w:tcBorders>
              <w:tl2br w:val="nil"/>
              <w:tr2bl w:val="nil"/>
            </w:tcBorders>
            <w:shd w:val="clear" w:color="auto" w:fill="auto"/>
            <w:noWrap/>
            <w:vAlign w:val="center"/>
          </w:tcPr>
          <w:p w:rsidR="00133B78" w:rsidRDefault="00133B78">
            <w:pPr>
              <w:widowControl/>
              <w:jc w:val="center"/>
              <w:rPr>
                <w:bCs/>
                <w:kern w:val="0"/>
                <w:szCs w:val="21"/>
              </w:rPr>
            </w:pPr>
          </w:p>
        </w:tc>
        <w:tc>
          <w:tcPr>
            <w:tcW w:w="162" w:type="pct"/>
            <w:vMerge w:val="restart"/>
            <w:tcBorders>
              <w:tl2br w:val="nil"/>
              <w:tr2bl w:val="nil"/>
            </w:tcBorders>
            <w:shd w:val="clear" w:color="auto" w:fill="auto"/>
            <w:vAlign w:val="center"/>
          </w:tcPr>
          <w:p w:rsidR="00133B78" w:rsidRDefault="006363C9">
            <w:pPr>
              <w:widowControl/>
              <w:jc w:val="center"/>
              <w:rPr>
                <w:bCs/>
                <w:kern w:val="0"/>
                <w:szCs w:val="21"/>
              </w:rPr>
            </w:pPr>
            <w:r>
              <w:rPr>
                <w:bCs/>
                <w:kern w:val="0"/>
                <w:szCs w:val="21"/>
              </w:rPr>
              <w:t>2</w:t>
            </w:r>
          </w:p>
        </w:tc>
        <w:tc>
          <w:tcPr>
            <w:tcW w:w="417" w:type="pct"/>
            <w:gridSpan w:val="2"/>
            <w:vMerge w:val="restart"/>
            <w:tcBorders>
              <w:tl2br w:val="nil"/>
              <w:tr2bl w:val="nil"/>
            </w:tcBorders>
            <w:shd w:val="clear" w:color="auto" w:fill="auto"/>
            <w:vAlign w:val="center"/>
          </w:tcPr>
          <w:p w:rsidR="00133B78" w:rsidRDefault="006363C9">
            <w:pPr>
              <w:widowControl/>
              <w:jc w:val="center"/>
              <w:rPr>
                <w:bCs/>
                <w:kern w:val="0"/>
                <w:szCs w:val="21"/>
              </w:rPr>
            </w:pPr>
            <w:r>
              <w:rPr>
                <w:rFonts w:hint="eastAsia"/>
                <w:bCs/>
                <w:kern w:val="0"/>
                <w:szCs w:val="21"/>
              </w:rPr>
              <w:t>基础</w:t>
            </w:r>
          </w:p>
        </w:tc>
        <w:tc>
          <w:tcPr>
            <w:tcW w:w="316" w:type="pct"/>
            <w:gridSpan w:val="2"/>
            <w:vMerge w:val="restart"/>
            <w:tcBorders>
              <w:tl2br w:val="nil"/>
              <w:tr2bl w:val="nil"/>
            </w:tcBorders>
            <w:shd w:val="clear" w:color="auto" w:fill="auto"/>
            <w:vAlign w:val="center"/>
          </w:tcPr>
          <w:p w:rsidR="00133B78" w:rsidRDefault="00133B78">
            <w:pPr>
              <w:widowControl/>
              <w:jc w:val="center"/>
              <w:rPr>
                <w:bCs/>
                <w:kern w:val="0"/>
                <w:szCs w:val="21"/>
              </w:rPr>
            </w:pPr>
          </w:p>
        </w:tc>
        <w:tc>
          <w:tcPr>
            <w:tcW w:w="370" w:type="pct"/>
            <w:vMerge w:val="restart"/>
            <w:tcBorders>
              <w:tl2br w:val="nil"/>
              <w:tr2bl w:val="nil"/>
            </w:tcBorders>
            <w:shd w:val="clear" w:color="auto" w:fill="auto"/>
            <w:vAlign w:val="center"/>
          </w:tcPr>
          <w:p w:rsidR="00133B78" w:rsidRDefault="00133B78">
            <w:pPr>
              <w:widowControl/>
              <w:jc w:val="center"/>
              <w:rPr>
                <w:bCs/>
                <w:kern w:val="0"/>
                <w:szCs w:val="21"/>
              </w:rPr>
            </w:pPr>
          </w:p>
        </w:tc>
        <w:tc>
          <w:tcPr>
            <w:tcW w:w="262" w:type="pct"/>
            <w:tcBorders>
              <w:tl2br w:val="nil"/>
              <w:tr2bl w:val="nil"/>
            </w:tcBorders>
            <w:shd w:val="clear" w:color="auto" w:fill="auto"/>
            <w:noWrap/>
            <w:vAlign w:val="center"/>
          </w:tcPr>
          <w:p w:rsidR="00133B78" w:rsidRDefault="00133B78">
            <w:pPr>
              <w:widowControl/>
              <w:jc w:val="center"/>
              <w:rPr>
                <w:bCs/>
                <w:kern w:val="0"/>
                <w:szCs w:val="21"/>
              </w:rPr>
            </w:pPr>
          </w:p>
        </w:tc>
        <w:tc>
          <w:tcPr>
            <w:tcW w:w="258" w:type="pct"/>
            <w:gridSpan w:val="2"/>
            <w:tcBorders>
              <w:tl2br w:val="nil"/>
              <w:tr2bl w:val="nil"/>
            </w:tcBorders>
            <w:shd w:val="clear" w:color="auto" w:fill="auto"/>
            <w:vAlign w:val="center"/>
          </w:tcPr>
          <w:p w:rsidR="00133B78" w:rsidRDefault="00133B78">
            <w:pPr>
              <w:widowControl/>
              <w:jc w:val="center"/>
              <w:rPr>
                <w:bCs/>
                <w:kern w:val="0"/>
                <w:szCs w:val="21"/>
              </w:rPr>
            </w:pPr>
          </w:p>
        </w:tc>
        <w:tc>
          <w:tcPr>
            <w:tcW w:w="533" w:type="pct"/>
            <w:gridSpan w:val="2"/>
            <w:tcBorders>
              <w:tl2br w:val="nil"/>
              <w:tr2bl w:val="nil"/>
            </w:tcBorders>
            <w:shd w:val="clear" w:color="auto" w:fill="auto"/>
            <w:vAlign w:val="center"/>
          </w:tcPr>
          <w:p w:rsidR="00133B78" w:rsidRDefault="00133B78">
            <w:pPr>
              <w:widowControl/>
              <w:jc w:val="center"/>
              <w:rPr>
                <w:bCs/>
                <w:kern w:val="0"/>
                <w:szCs w:val="21"/>
              </w:rPr>
            </w:pPr>
          </w:p>
        </w:tc>
        <w:tc>
          <w:tcPr>
            <w:tcW w:w="418" w:type="pct"/>
            <w:tcBorders>
              <w:tl2br w:val="nil"/>
              <w:tr2bl w:val="nil"/>
            </w:tcBorders>
            <w:shd w:val="clear" w:color="auto" w:fill="auto"/>
            <w:vAlign w:val="center"/>
          </w:tcPr>
          <w:p w:rsidR="00133B78" w:rsidRDefault="00133B78">
            <w:pPr>
              <w:widowControl/>
              <w:jc w:val="center"/>
              <w:rPr>
                <w:bCs/>
                <w:kern w:val="0"/>
                <w:szCs w:val="21"/>
              </w:rPr>
            </w:pPr>
          </w:p>
        </w:tc>
        <w:tc>
          <w:tcPr>
            <w:tcW w:w="494" w:type="pct"/>
            <w:tcBorders>
              <w:tl2br w:val="nil"/>
              <w:tr2bl w:val="nil"/>
            </w:tcBorders>
            <w:shd w:val="clear" w:color="auto" w:fill="auto"/>
            <w:noWrap/>
            <w:vAlign w:val="center"/>
          </w:tcPr>
          <w:p w:rsidR="00133B78" w:rsidRDefault="00133B78">
            <w:pPr>
              <w:widowControl/>
              <w:jc w:val="center"/>
              <w:rPr>
                <w:bCs/>
                <w:kern w:val="0"/>
                <w:szCs w:val="21"/>
              </w:rPr>
            </w:pPr>
          </w:p>
        </w:tc>
        <w:tc>
          <w:tcPr>
            <w:tcW w:w="985" w:type="pct"/>
            <w:gridSpan w:val="2"/>
            <w:vMerge w:val="restart"/>
            <w:tcBorders>
              <w:tl2br w:val="nil"/>
              <w:tr2bl w:val="nil"/>
            </w:tcBorders>
            <w:shd w:val="clear" w:color="auto" w:fill="auto"/>
            <w:noWrap/>
            <w:vAlign w:val="center"/>
          </w:tcPr>
          <w:p w:rsidR="00133B78" w:rsidRDefault="00133B78">
            <w:pPr>
              <w:widowControl/>
              <w:jc w:val="center"/>
              <w:rPr>
                <w:bCs/>
                <w:kern w:val="0"/>
                <w:szCs w:val="21"/>
              </w:rPr>
            </w:pPr>
          </w:p>
        </w:tc>
        <w:tc>
          <w:tcPr>
            <w:tcW w:w="482" w:type="pct"/>
            <w:gridSpan w:val="2"/>
            <w:vMerge w:val="restart"/>
            <w:tcBorders>
              <w:tl2br w:val="nil"/>
              <w:tr2bl w:val="nil"/>
            </w:tcBorders>
            <w:shd w:val="clear" w:color="auto" w:fill="auto"/>
            <w:vAlign w:val="center"/>
          </w:tcPr>
          <w:p w:rsidR="00133B78" w:rsidRDefault="00133B78">
            <w:pPr>
              <w:widowControl/>
              <w:jc w:val="center"/>
              <w:rPr>
                <w:bCs/>
                <w:kern w:val="0"/>
                <w:szCs w:val="21"/>
              </w:rPr>
            </w:pPr>
          </w:p>
        </w:tc>
      </w:tr>
      <w:tr w:rsidR="00133B78">
        <w:trPr>
          <w:trHeight w:val="312"/>
          <w:jc w:val="center"/>
        </w:trPr>
        <w:tc>
          <w:tcPr>
            <w:tcW w:w="304" w:type="pct"/>
            <w:vMerge/>
            <w:tcBorders>
              <w:tl2br w:val="nil"/>
              <w:tr2bl w:val="nil"/>
            </w:tcBorders>
            <w:shd w:val="clear" w:color="auto" w:fill="auto"/>
            <w:noWrap/>
            <w:vAlign w:val="center"/>
          </w:tcPr>
          <w:p w:rsidR="00133B78" w:rsidRDefault="00133B78">
            <w:pPr>
              <w:widowControl/>
              <w:jc w:val="center"/>
              <w:rPr>
                <w:bCs/>
                <w:kern w:val="0"/>
                <w:szCs w:val="21"/>
              </w:rPr>
            </w:pPr>
          </w:p>
        </w:tc>
        <w:tc>
          <w:tcPr>
            <w:tcW w:w="162" w:type="pct"/>
            <w:vMerge/>
            <w:tcBorders>
              <w:tl2br w:val="nil"/>
              <w:tr2bl w:val="nil"/>
            </w:tcBorders>
            <w:shd w:val="clear" w:color="auto" w:fill="auto"/>
            <w:vAlign w:val="center"/>
          </w:tcPr>
          <w:p w:rsidR="00133B78" w:rsidRDefault="00133B78">
            <w:pPr>
              <w:widowControl/>
              <w:jc w:val="center"/>
              <w:rPr>
                <w:bCs/>
                <w:kern w:val="0"/>
                <w:szCs w:val="21"/>
              </w:rPr>
            </w:pPr>
          </w:p>
        </w:tc>
        <w:tc>
          <w:tcPr>
            <w:tcW w:w="417" w:type="pct"/>
            <w:gridSpan w:val="2"/>
            <w:vMerge/>
            <w:tcBorders>
              <w:tl2br w:val="nil"/>
              <w:tr2bl w:val="nil"/>
            </w:tcBorders>
            <w:shd w:val="clear" w:color="auto" w:fill="auto"/>
            <w:vAlign w:val="center"/>
          </w:tcPr>
          <w:p w:rsidR="00133B78" w:rsidRDefault="00133B78">
            <w:pPr>
              <w:widowControl/>
              <w:jc w:val="center"/>
              <w:rPr>
                <w:bCs/>
                <w:kern w:val="0"/>
                <w:szCs w:val="21"/>
              </w:rPr>
            </w:pPr>
          </w:p>
        </w:tc>
        <w:tc>
          <w:tcPr>
            <w:tcW w:w="316" w:type="pct"/>
            <w:gridSpan w:val="2"/>
            <w:vMerge/>
            <w:tcBorders>
              <w:tl2br w:val="nil"/>
              <w:tr2bl w:val="nil"/>
            </w:tcBorders>
            <w:shd w:val="clear" w:color="auto" w:fill="auto"/>
            <w:vAlign w:val="center"/>
          </w:tcPr>
          <w:p w:rsidR="00133B78" w:rsidRDefault="00133B78">
            <w:pPr>
              <w:widowControl/>
              <w:jc w:val="center"/>
              <w:rPr>
                <w:bCs/>
                <w:kern w:val="0"/>
                <w:szCs w:val="21"/>
              </w:rPr>
            </w:pPr>
          </w:p>
        </w:tc>
        <w:tc>
          <w:tcPr>
            <w:tcW w:w="370" w:type="pct"/>
            <w:vMerge/>
            <w:tcBorders>
              <w:tl2br w:val="nil"/>
              <w:tr2bl w:val="nil"/>
            </w:tcBorders>
            <w:shd w:val="clear" w:color="auto" w:fill="auto"/>
            <w:vAlign w:val="center"/>
          </w:tcPr>
          <w:p w:rsidR="00133B78" w:rsidRDefault="00133B78">
            <w:pPr>
              <w:widowControl/>
              <w:jc w:val="center"/>
              <w:rPr>
                <w:bCs/>
                <w:kern w:val="0"/>
                <w:szCs w:val="21"/>
              </w:rPr>
            </w:pPr>
          </w:p>
        </w:tc>
        <w:tc>
          <w:tcPr>
            <w:tcW w:w="262" w:type="pct"/>
            <w:tcBorders>
              <w:tl2br w:val="nil"/>
              <w:tr2bl w:val="nil"/>
            </w:tcBorders>
            <w:shd w:val="clear" w:color="auto" w:fill="auto"/>
            <w:noWrap/>
            <w:vAlign w:val="center"/>
          </w:tcPr>
          <w:p w:rsidR="00133B78" w:rsidRDefault="00133B78">
            <w:pPr>
              <w:widowControl/>
              <w:jc w:val="center"/>
              <w:rPr>
                <w:bCs/>
                <w:kern w:val="0"/>
                <w:szCs w:val="21"/>
              </w:rPr>
            </w:pPr>
          </w:p>
        </w:tc>
        <w:tc>
          <w:tcPr>
            <w:tcW w:w="258" w:type="pct"/>
            <w:gridSpan w:val="2"/>
            <w:tcBorders>
              <w:tl2br w:val="nil"/>
              <w:tr2bl w:val="nil"/>
            </w:tcBorders>
            <w:shd w:val="clear" w:color="auto" w:fill="auto"/>
            <w:vAlign w:val="center"/>
          </w:tcPr>
          <w:p w:rsidR="00133B78" w:rsidRDefault="00133B78">
            <w:pPr>
              <w:widowControl/>
              <w:jc w:val="center"/>
              <w:rPr>
                <w:bCs/>
                <w:kern w:val="0"/>
                <w:szCs w:val="21"/>
              </w:rPr>
            </w:pPr>
          </w:p>
        </w:tc>
        <w:tc>
          <w:tcPr>
            <w:tcW w:w="533" w:type="pct"/>
            <w:gridSpan w:val="2"/>
            <w:tcBorders>
              <w:tl2br w:val="nil"/>
              <w:tr2bl w:val="nil"/>
            </w:tcBorders>
            <w:shd w:val="clear" w:color="auto" w:fill="auto"/>
            <w:vAlign w:val="center"/>
          </w:tcPr>
          <w:p w:rsidR="00133B78" w:rsidRDefault="00133B78">
            <w:pPr>
              <w:widowControl/>
              <w:jc w:val="center"/>
              <w:rPr>
                <w:bCs/>
                <w:kern w:val="0"/>
                <w:szCs w:val="21"/>
              </w:rPr>
            </w:pPr>
          </w:p>
        </w:tc>
        <w:tc>
          <w:tcPr>
            <w:tcW w:w="418" w:type="pct"/>
            <w:tcBorders>
              <w:tl2br w:val="nil"/>
              <w:tr2bl w:val="nil"/>
            </w:tcBorders>
            <w:shd w:val="clear" w:color="auto" w:fill="auto"/>
            <w:vAlign w:val="center"/>
          </w:tcPr>
          <w:p w:rsidR="00133B78" w:rsidRDefault="00133B78">
            <w:pPr>
              <w:widowControl/>
              <w:jc w:val="center"/>
              <w:rPr>
                <w:bCs/>
                <w:kern w:val="0"/>
                <w:szCs w:val="21"/>
              </w:rPr>
            </w:pPr>
          </w:p>
        </w:tc>
        <w:tc>
          <w:tcPr>
            <w:tcW w:w="494" w:type="pct"/>
            <w:tcBorders>
              <w:tl2br w:val="nil"/>
              <w:tr2bl w:val="nil"/>
            </w:tcBorders>
            <w:shd w:val="clear" w:color="auto" w:fill="auto"/>
            <w:noWrap/>
            <w:vAlign w:val="center"/>
          </w:tcPr>
          <w:p w:rsidR="00133B78" w:rsidRDefault="00133B78">
            <w:pPr>
              <w:widowControl/>
              <w:jc w:val="center"/>
              <w:rPr>
                <w:bCs/>
                <w:kern w:val="0"/>
                <w:szCs w:val="21"/>
              </w:rPr>
            </w:pPr>
          </w:p>
        </w:tc>
        <w:tc>
          <w:tcPr>
            <w:tcW w:w="985" w:type="pct"/>
            <w:gridSpan w:val="2"/>
            <w:vMerge/>
            <w:tcBorders>
              <w:tl2br w:val="nil"/>
              <w:tr2bl w:val="nil"/>
            </w:tcBorders>
            <w:shd w:val="clear" w:color="auto" w:fill="auto"/>
            <w:noWrap/>
            <w:vAlign w:val="center"/>
          </w:tcPr>
          <w:p w:rsidR="00133B78" w:rsidRDefault="00133B78">
            <w:pPr>
              <w:widowControl/>
              <w:jc w:val="center"/>
              <w:rPr>
                <w:bCs/>
                <w:kern w:val="0"/>
                <w:szCs w:val="21"/>
              </w:rPr>
            </w:pPr>
          </w:p>
        </w:tc>
        <w:tc>
          <w:tcPr>
            <w:tcW w:w="482" w:type="pct"/>
            <w:gridSpan w:val="2"/>
            <w:vMerge/>
            <w:tcBorders>
              <w:tl2br w:val="nil"/>
              <w:tr2bl w:val="nil"/>
            </w:tcBorders>
            <w:shd w:val="clear" w:color="auto" w:fill="auto"/>
            <w:vAlign w:val="center"/>
          </w:tcPr>
          <w:p w:rsidR="00133B78" w:rsidRDefault="00133B78">
            <w:pPr>
              <w:widowControl/>
              <w:jc w:val="center"/>
              <w:rPr>
                <w:bCs/>
                <w:kern w:val="0"/>
                <w:szCs w:val="21"/>
              </w:rPr>
            </w:pPr>
          </w:p>
        </w:tc>
      </w:tr>
      <w:tr w:rsidR="00133B78">
        <w:trPr>
          <w:trHeight w:val="312"/>
          <w:jc w:val="center"/>
        </w:trPr>
        <w:tc>
          <w:tcPr>
            <w:tcW w:w="304" w:type="pct"/>
            <w:vMerge/>
            <w:tcBorders>
              <w:tl2br w:val="nil"/>
              <w:tr2bl w:val="nil"/>
            </w:tcBorders>
            <w:shd w:val="clear" w:color="auto" w:fill="auto"/>
            <w:noWrap/>
            <w:vAlign w:val="center"/>
          </w:tcPr>
          <w:p w:rsidR="00133B78" w:rsidRDefault="00133B78">
            <w:pPr>
              <w:widowControl/>
              <w:jc w:val="center"/>
              <w:rPr>
                <w:bCs/>
                <w:kern w:val="0"/>
                <w:szCs w:val="21"/>
              </w:rPr>
            </w:pPr>
          </w:p>
        </w:tc>
        <w:tc>
          <w:tcPr>
            <w:tcW w:w="162" w:type="pct"/>
            <w:vMerge/>
            <w:tcBorders>
              <w:tl2br w:val="nil"/>
              <w:tr2bl w:val="nil"/>
            </w:tcBorders>
            <w:shd w:val="clear" w:color="auto" w:fill="auto"/>
            <w:vAlign w:val="center"/>
          </w:tcPr>
          <w:p w:rsidR="00133B78" w:rsidRDefault="00133B78">
            <w:pPr>
              <w:widowControl/>
              <w:jc w:val="center"/>
              <w:rPr>
                <w:bCs/>
                <w:kern w:val="0"/>
                <w:szCs w:val="21"/>
              </w:rPr>
            </w:pPr>
          </w:p>
        </w:tc>
        <w:tc>
          <w:tcPr>
            <w:tcW w:w="417" w:type="pct"/>
            <w:gridSpan w:val="2"/>
            <w:vMerge/>
            <w:tcBorders>
              <w:tl2br w:val="nil"/>
              <w:tr2bl w:val="nil"/>
            </w:tcBorders>
            <w:shd w:val="clear" w:color="auto" w:fill="auto"/>
            <w:vAlign w:val="center"/>
          </w:tcPr>
          <w:p w:rsidR="00133B78" w:rsidRDefault="00133B78">
            <w:pPr>
              <w:widowControl/>
              <w:jc w:val="center"/>
              <w:rPr>
                <w:bCs/>
                <w:kern w:val="0"/>
                <w:szCs w:val="21"/>
              </w:rPr>
            </w:pPr>
          </w:p>
        </w:tc>
        <w:tc>
          <w:tcPr>
            <w:tcW w:w="316" w:type="pct"/>
            <w:gridSpan w:val="2"/>
            <w:vMerge/>
            <w:tcBorders>
              <w:tl2br w:val="nil"/>
              <w:tr2bl w:val="nil"/>
            </w:tcBorders>
            <w:shd w:val="clear" w:color="auto" w:fill="auto"/>
            <w:vAlign w:val="center"/>
          </w:tcPr>
          <w:p w:rsidR="00133B78" w:rsidRDefault="00133B78">
            <w:pPr>
              <w:widowControl/>
              <w:jc w:val="center"/>
              <w:rPr>
                <w:bCs/>
                <w:kern w:val="0"/>
                <w:szCs w:val="21"/>
              </w:rPr>
            </w:pPr>
          </w:p>
        </w:tc>
        <w:tc>
          <w:tcPr>
            <w:tcW w:w="370" w:type="pct"/>
            <w:tcBorders>
              <w:tl2br w:val="nil"/>
              <w:tr2bl w:val="nil"/>
            </w:tcBorders>
            <w:shd w:val="clear" w:color="auto" w:fill="auto"/>
            <w:vAlign w:val="center"/>
          </w:tcPr>
          <w:p w:rsidR="00133B78" w:rsidRDefault="00133B78">
            <w:pPr>
              <w:widowControl/>
              <w:jc w:val="center"/>
              <w:rPr>
                <w:bCs/>
                <w:kern w:val="0"/>
                <w:szCs w:val="21"/>
              </w:rPr>
            </w:pPr>
          </w:p>
        </w:tc>
        <w:tc>
          <w:tcPr>
            <w:tcW w:w="262" w:type="pct"/>
            <w:tcBorders>
              <w:tl2br w:val="nil"/>
              <w:tr2bl w:val="nil"/>
            </w:tcBorders>
            <w:shd w:val="clear" w:color="auto" w:fill="auto"/>
            <w:noWrap/>
            <w:vAlign w:val="center"/>
          </w:tcPr>
          <w:p w:rsidR="00133B78" w:rsidRDefault="00133B78">
            <w:pPr>
              <w:widowControl/>
              <w:jc w:val="center"/>
              <w:rPr>
                <w:bCs/>
                <w:kern w:val="0"/>
                <w:szCs w:val="21"/>
              </w:rPr>
            </w:pPr>
          </w:p>
        </w:tc>
        <w:tc>
          <w:tcPr>
            <w:tcW w:w="258" w:type="pct"/>
            <w:gridSpan w:val="2"/>
            <w:tcBorders>
              <w:tl2br w:val="nil"/>
              <w:tr2bl w:val="nil"/>
            </w:tcBorders>
            <w:shd w:val="clear" w:color="auto" w:fill="auto"/>
            <w:vAlign w:val="center"/>
          </w:tcPr>
          <w:p w:rsidR="00133B78" w:rsidRDefault="00133B78">
            <w:pPr>
              <w:widowControl/>
              <w:jc w:val="center"/>
              <w:rPr>
                <w:bCs/>
                <w:kern w:val="0"/>
                <w:szCs w:val="21"/>
              </w:rPr>
            </w:pPr>
          </w:p>
        </w:tc>
        <w:tc>
          <w:tcPr>
            <w:tcW w:w="533" w:type="pct"/>
            <w:gridSpan w:val="2"/>
            <w:tcBorders>
              <w:tl2br w:val="nil"/>
              <w:tr2bl w:val="nil"/>
            </w:tcBorders>
            <w:shd w:val="clear" w:color="auto" w:fill="auto"/>
            <w:vAlign w:val="center"/>
          </w:tcPr>
          <w:p w:rsidR="00133B78" w:rsidRDefault="00133B78">
            <w:pPr>
              <w:widowControl/>
              <w:jc w:val="center"/>
              <w:rPr>
                <w:bCs/>
                <w:kern w:val="0"/>
                <w:szCs w:val="21"/>
              </w:rPr>
            </w:pPr>
          </w:p>
        </w:tc>
        <w:tc>
          <w:tcPr>
            <w:tcW w:w="418" w:type="pct"/>
            <w:tcBorders>
              <w:tl2br w:val="nil"/>
              <w:tr2bl w:val="nil"/>
            </w:tcBorders>
            <w:shd w:val="clear" w:color="auto" w:fill="auto"/>
            <w:vAlign w:val="center"/>
          </w:tcPr>
          <w:p w:rsidR="00133B78" w:rsidRDefault="00133B78">
            <w:pPr>
              <w:widowControl/>
              <w:jc w:val="center"/>
              <w:rPr>
                <w:bCs/>
                <w:kern w:val="0"/>
                <w:szCs w:val="21"/>
              </w:rPr>
            </w:pPr>
          </w:p>
        </w:tc>
        <w:tc>
          <w:tcPr>
            <w:tcW w:w="494" w:type="pct"/>
            <w:tcBorders>
              <w:tl2br w:val="nil"/>
              <w:tr2bl w:val="nil"/>
            </w:tcBorders>
            <w:shd w:val="clear" w:color="auto" w:fill="auto"/>
            <w:noWrap/>
            <w:vAlign w:val="center"/>
          </w:tcPr>
          <w:p w:rsidR="00133B78" w:rsidRDefault="00133B78">
            <w:pPr>
              <w:widowControl/>
              <w:jc w:val="center"/>
              <w:rPr>
                <w:bCs/>
                <w:kern w:val="0"/>
                <w:szCs w:val="21"/>
              </w:rPr>
            </w:pPr>
          </w:p>
        </w:tc>
        <w:tc>
          <w:tcPr>
            <w:tcW w:w="985" w:type="pct"/>
            <w:gridSpan w:val="2"/>
            <w:vMerge/>
            <w:tcBorders>
              <w:tl2br w:val="nil"/>
              <w:tr2bl w:val="nil"/>
            </w:tcBorders>
            <w:shd w:val="clear" w:color="auto" w:fill="auto"/>
            <w:noWrap/>
            <w:vAlign w:val="center"/>
          </w:tcPr>
          <w:p w:rsidR="00133B78" w:rsidRDefault="00133B78">
            <w:pPr>
              <w:widowControl/>
              <w:jc w:val="center"/>
              <w:rPr>
                <w:bCs/>
                <w:kern w:val="0"/>
                <w:szCs w:val="21"/>
              </w:rPr>
            </w:pPr>
          </w:p>
        </w:tc>
        <w:tc>
          <w:tcPr>
            <w:tcW w:w="482" w:type="pct"/>
            <w:gridSpan w:val="2"/>
            <w:vMerge/>
            <w:tcBorders>
              <w:tl2br w:val="nil"/>
              <w:tr2bl w:val="nil"/>
            </w:tcBorders>
            <w:shd w:val="clear" w:color="auto" w:fill="auto"/>
            <w:vAlign w:val="center"/>
          </w:tcPr>
          <w:p w:rsidR="00133B78" w:rsidRDefault="00133B78">
            <w:pPr>
              <w:widowControl/>
              <w:jc w:val="center"/>
              <w:rPr>
                <w:bCs/>
                <w:kern w:val="0"/>
                <w:szCs w:val="21"/>
              </w:rPr>
            </w:pPr>
          </w:p>
        </w:tc>
      </w:tr>
      <w:tr w:rsidR="00133B78">
        <w:trPr>
          <w:trHeight w:val="312"/>
          <w:jc w:val="center"/>
        </w:trPr>
        <w:tc>
          <w:tcPr>
            <w:tcW w:w="304" w:type="pct"/>
            <w:vMerge/>
            <w:tcBorders>
              <w:tl2br w:val="nil"/>
              <w:tr2bl w:val="nil"/>
            </w:tcBorders>
            <w:shd w:val="clear" w:color="auto" w:fill="auto"/>
            <w:noWrap/>
            <w:vAlign w:val="center"/>
          </w:tcPr>
          <w:p w:rsidR="00133B78" w:rsidRDefault="00133B78">
            <w:pPr>
              <w:widowControl/>
              <w:jc w:val="center"/>
              <w:rPr>
                <w:bCs/>
                <w:kern w:val="0"/>
                <w:szCs w:val="21"/>
              </w:rPr>
            </w:pPr>
          </w:p>
        </w:tc>
        <w:tc>
          <w:tcPr>
            <w:tcW w:w="162" w:type="pct"/>
            <w:tcBorders>
              <w:tl2br w:val="nil"/>
              <w:tr2bl w:val="nil"/>
            </w:tcBorders>
            <w:shd w:val="clear" w:color="auto" w:fill="auto"/>
            <w:vAlign w:val="center"/>
          </w:tcPr>
          <w:p w:rsidR="00133B78" w:rsidRDefault="006363C9">
            <w:pPr>
              <w:widowControl/>
              <w:jc w:val="center"/>
              <w:rPr>
                <w:bCs/>
                <w:kern w:val="0"/>
                <w:szCs w:val="21"/>
              </w:rPr>
            </w:pPr>
            <w:r>
              <w:rPr>
                <w:bCs/>
                <w:kern w:val="0"/>
                <w:szCs w:val="21"/>
              </w:rPr>
              <w:t>…</w:t>
            </w:r>
          </w:p>
        </w:tc>
        <w:tc>
          <w:tcPr>
            <w:tcW w:w="417" w:type="pct"/>
            <w:gridSpan w:val="2"/>
            <w:tcBorders>
              <w:tl2br w:val="nil"/>
              <w:tr2bl w:val="nil"/>
            </w:tcBorders>
            <w:shd w:val="clear" w:color="auto" w:fill="auto"/>
            <w:vAlign w:val="center"/>
          </w:tcPr>
          <w:p w:rsidR="00133B78" w:rsidRDefault="006363C9">
            <w:pPr>
              <w:widowControl/>
              <w:jc w:val="center"/>
              <w:rPr>
                <w:bCs/>
                <w:kern w:val="0"/>
                <w:szCs w:val="21"/>
              </w:rPr>
            </w:pPr>
            <w:r>
              <w:rPr>
                <w:bCs/>
                <w:kern w:val="0"/>
                <w:szCs w:val="21"/>
              </w:rPr>
              <w:t>…</w:t>
            </w:r>
          </w:p>
        </w:tc>
        <w:tc>
          <w:tcPr>
            <w:tcW w:w="316" w:type="pct"/>
            <w:gridSpan w:val="2"/>
            <w:tcBorders>
              <w:tl2br w:val="nil"/>
              <w:tr2bl w:val="nil"/>
            </w:tcBorders>
            <w:shd w:val="clear" w:color="auto" w:fill="auto"/>
            <w:vAlign w:val="center"/>
          </w:tcPr>
          <w:p w:rsidR="00133B78" w:rsidRDefault="00133B78">
            <w:pPr>
              <w:widowControl/>
              <w:jc w:val="center"/>
              <w:rPr>
                <w:bCs/>
                <w:kern w:val="0"/>
                <w:szCs w:val="21"/>
              </w:rPr>
            </w:pPr>
          </w:p>
        </w:tc>
        <w:tc>
          <w:tcPr>
            <w:tcW w:w="370" w:type="pct"/>
            <w:tcBorders>
              <w:tl2br w:val="nil"/>
              <w:tr2bl w:val="nil"/>
            </w:tcBorders>
            <w:shd w:val="clear" w:color="auto" w:fill="auto"/>
            <w:vAlign w:val="center"/>
          </w:tcPr>
          <w:p w:rsidR="00133B78" w:rsidRDefault="006363C9">
            <w:pPr>
              <w:widowControl/>
              <w:jc w:val="center"/>
              <w:rPr>
                <w:bCs/>
                <w:kern w:val="0"/>
                <w:szCs w:val="21"/>
              </w:rPr>
            </w:pPr>
            <w:r>
              <w:rPr>
                <w:bCs/>
                <w:kern w:val="0"/>
                <w:szCs w:val="21"/>
              </w:rPr>
              <w:t>…</w:t>
            </w:r>
          </w:p>
        </w:tc>
        <w:tc>
          <w:tcPr>
            <w:tcW w:w="262" w:type="pct"/>
            <w:tcBorders>
              <w:tl2br w:val="nil"/>
              <w:tr2bl w:val="nil"/>
            </w:tcBorders>
            <w:shd w:val="clear" w:color="auto" w:fill="auto"/>
            <w:noWrap/>
            <w:vAlign w:val="center"/>
          </w:tcPr>
          <w:p w:rsidR="00133B78" w:rsidRDefault="00133B78">
            <w:pPr>
              <w:widowControl/>
              <w:jc w:val="center"/>
              <w:rPr>
                <w:bCs/>
                <w:kern w:val="0"/>
                <w:szCs w:val="21"/>
              </w:rPr>
            </w:pPr>
          </w:p>
        </w:tc>
        <w:tc>
          <w:tcPr>
            <w:tcW w:w="258" w:type="pct"/>
            <w:gridSpan w:val="2"/>
            <w:tcBorders>
              <w:tl2br w:val="nil"/>
              <w:tr2bl w:val="nil"/>
            </w:tcBorders>
            <w:shd w:val="clear" w:color="auto" w:fill="auto"/>
            <w:vAlign w:val="center"/>
          </w:tcPr>
          <w:p w:rsidR="00133B78" w:rsidRDefault="00133B78">
            <w:pPr>
              <w:widowControl/>
              <w:jc w:val="center"/>
              <w:rPr>
                <w:bCs/>
                <w:kern w:val="0"/>
                <w:szCs w:val="21"/>
              </w:rPr>
            </w:pPr>
          </w:p>
        </w:tc>
        <w:tc>
          <w:tcPr>
            <w:tcW w:w="533" w:type="pct"/>
            <w:gridSpan w:val="2"/>
            <w:tcBorders>
              <w:tl2br w:val="nil"/>
              <w:tr2bl w:val="nil"/>
            </w:tcBorders>
            <w:shd w:val="clear" w:color="auto" w:fill="auto"/>
            <w:vAlign w:val="center"/>
          </w:tcPr>
          <w:p w:rsidR="00133B78" w:rsidRDefault="00133B78">
            <w:pPr>
              <w:widowControl/>
              <w:jc w:val="center"/>
              <w:rPr>
                <w:bCs/>
                <w:kern w:val="0"/>
                <w:szCs w:val="21"/>
              </w:rPr>
            </w:pPr>
          </w:p>
        </w:tc>
        <w:tc>
          <w:tcPr>
            <w:tcW w:w="418" w:type="pct"/>
            <w:tcBorders>
              <w:tl2br w:val="nil"/>
              <w:tr2bl w:val="nil"/>
            </w:tcBorders>
            <w:shd w:val="clear" w:color="auto" w:fill="auto"/>
            <w:vAlign w:val="center"/>
          </w:tcPr>
          <w:p w:rsidR="00133B78" w:rsidRDefault="00133B78">
            <w:pPr>
              <w:widowControl/>
              <w:jc w:val="center"/>
              <w:rPr>
                <w:bCs/>
                <w:kern w:val="0"/>
                <w:szCs w:val="21"/>
              </w:rPr>
            </w:pPr>
          </w:p>
        </w:tc>
        <w:tc>
          <w:tcPr>
            <w:tcW w:w="494" w:type="pct"/>
            <w:tcBorders>
              <w:tl2br w:val="nil"/>
              <w:tr2bl w:val="nil"/>
            </w:tcBorders>
            <w:shd w:val="clear" w:color="auto" w:fill="auto"/>
            <w:noWrap/>
            <w:vAlign w:val="center"/>
          </w:tcPr>
          <w:p w:rsidR="00133B78" w:rsidRDefault="00133B78">
            <w:pPr>
              <w:widowControl/>
              <w:jc w:val="center"/>
              <w:rPr>
                <w:bCs/>
                <w:kern w:val="0"/>
                <w:szCs w:val="21"/>
              </w:rPr>
            </w:pPr>
          </w:p>
        </w:tc>
        <w:tc>
          <w:tcPr>
            <w:tcW w:w="985" w:type="pct"/>
            <w:gridSpan w:val="2"/>
            <w:tcBorders>
              <w:tl2br w:val="nil"/>
              <w:tr2bl w:val="nil"/>
            </w:tcBorders>
            <w:shd w:val="clear" w:color="auto" w:fill="auto"/>
            <w:noWrap/>
            <w:vAlign w:val="center"/>
          </w:tcPr>
          <w:p w:rsidR="00133B78" w:rsidRDefault="00133B78">
            <w:pPr>
              <w:widowControl/>
              <w:jc w:val="center"/>
              <w:rPr>
                <w:bCs/>
                <w:kern w:val="0"/>
                <w:szCs w:val="21"/>
              </w:rPr>
            </w:pPr>
          </w:p>
        </w:tc>
        <w:tc>
          <w:tcPr>
            <w:tcW w:w="482" w:type="pct"/>
            <w:gridSpan w:val="2"/>
            <w:tcBorders>
              <w:tl2br w:val="nil"/>
              <w:tr2bl w:val="nil"/>
            </w:tcBorders>
            <w:shd w:val="clear" w:color="auto" w:fill="auto"/>
            <w:vAlign w:val="center"/>
          </w:tcPr>
          <w:p w:rsidR="00133B78" w:rsidRDefault="00133B78">
            <w:pPr>
              <w:widowControl/>
              <w:jc w:val="center"/>
              <w:rPr>
                <w:bCs/>
                <w:kern w:val="0"/>
                <w:szCs w:val="21"/>
              </w:rPr>
            </w:pPr>
          </w:p>
        </w:tc>
      </w:tr>
      <w:tr w:rsidR="00133B78">
        <w:trPr>
          <w:trHeight w:val="312"/>
          <w:jc w:val="center"/>
        </w:trPr>
        <w:tc>
          <w:tcPr>
            <w:tcW w:w="304" w:type="pct"/>
            <w:tcBorders>
              <w:tl2br w:val="nil"/>
              <w:tr2bl w:val="nil"/>
            </w:tcBorders>
            <w:shd w:val="clear" w:color="auto" w:fill="auto"/>
            <w:noWrap/>
            <w:vAlign w:val="center"/>
          </w:tcPr>
          <w:p w:rsidR="00133B78" w:rsidRDefault="006363C9">
            <w:pPr>
              <w:widowControl/>
              <w:jc w:val="center"/>
              <w:rPr>
                <w:bCs/>
                <w:kern w:val="0"/>
                <w:szCs w:val="21"/>
              </w:rPr>
            </w:pPr>
            <w:r>
              <w:rPr>
                <w:bCs/>
                <w:kern w:val="0"/>
                <w:szCs w:val="21"/>
              </w:rPr>
              <w:t>…</w:t>
            </w:r>
          </w:p>
        </w:tc>
        <w:tc>
          <w:tcPr>
            <w:tcW w:w="162" w:type="pct"/>
            <w:tcBorders>
              <w:tl2br w:val="nil"/>
              <w:tr2bl w:val="nil"/>
            </w:tcBorders>
            <w:shd w:val="clear" w:color="auto" w:fill="auto"/>
            <w:vAlign w:val="center"/>
          </w:tcPr>
          <w:p w:rsidR="00133B78" w:rsidRDefault="00133B78">
            <w:pPr>
              <w:widowControl/>
              <w:jc w:val="center"/>
              <w:rPr>
                <w:bCs/>
                <w:kern w:val="0"/>
                <w:szCs w:val="21"/>
              </w:rPr>
            </w:pPr>
          </w:p>
        </w:tc>
        <w:tc>
          <w:tcPr>
            <w:tcW w:w="417" w:type="pct"/>
            <w:gridSpan w:val="2"/>
            <w:tcBorders>
              <w:tl2br w:val="nil"/>
              <w:tr2bl w:val="nil"/>
            </w:tcBorders>
            <w:shd w:val="clear" w:color="auto" w:fill="auto"/>
            <w:vAlign w:val="center"/>
          </w:tcPr>
          <w:p w:rsidR="00133B78" w:rsidRDefault="00133B78">
            <w:pPr>
              <w:widowControl/>
              <w:jc w:val="center"/>
              <w:rPr>
                <w:bCs/>
                <w:kern w:val="0"/>
                <w:szCs w:val="21"/>
              </w:rPr>
            </w:pPr>
          </w:p>
        </w:tc>
        <w:tc>
          <w:tcPr>
            <w:tcW w:w="316" w:type="pct"/>
            <w:gridSpan w:val="2"/>
            <w:tcBorders>
              <w:tl2br w:val="nil"/>
              <w:tr2bl w:val="nil"/>
            </w:tcBorders>
            <w:shd w:val="clear" w:color="auto" w:fill="auto"/>
            <w:vAlign w:val="center"/>
          </w:tcPr>
          <w:p w:rsidR="00133B78" w:rsidRDefault="00133B78">
            <w:pPr>
              <w:widowControl/>
              <w:jc w:val="center"/>
              <w:rPr>
                <w:bCs/>
                <w:kern w:val="0"/>
                <w:szCs w:val="21"/>
              </w:rPr>
            </w:pPr>
          </w:p>
        </w:tc>
        <w:tc>
          <w:tcPr>
            <w:tcW w:w="370" w:type="pct"/>
            <w:tcBorders>
              <w:tl2br w:val="nil"/>
              <w:tr2bl w:val="nil"/>
            </w:tcBorders>
            <w:shd w:val="clear" w:color="auto" w:fill="auto"/>
            <w:vAlign w:val="center"/>
          </w:tcPr>
          <w:p w:rsidR="00133B78" w:rsidRDefault="00133B78">
            <w:pPr>
              <w:widowControl/>
              <w:jc w:val="center"/>
              <w:rPr>
                <w:bCs/>
                <w:kern w:val="0"/>
                <w:szCs w:val="21"/>
              </w:rPr>
            </w:pPr>
          </w:p>
        </w:tc>
        <w:tc>
          <w:tcPr>
            <w:tcW w:w="262" w:type="pct"/>
            <w:tcBorders>
              <w:tl2br w:val="nil"/>
              <w:tr2bl w:val="nil"/>
            </w:tcBorders>
            <w:shd w:val="clear" w:color="auto" w:fill="auto"/>
            <w:noWrap/>
            <w:vAlign w:val="center"/>
          </w:tcPr>
          <w:p w:rsidR="00133B78" w:rsidRDefault="00133B78">
            <w:pPr>
              <w:widowControl/>
              <w:jc w:val="center"/>
              <w:rPr>
                <w:bCs/>
                <w:kern w:val="0"/>
                <w:szCs w:val="21"/>
              </w:rPr>
            </w:pPr>
          </w:p>
        </w:tc>
        <w:tc>
          <w:tcPr>
            <w:tcW w:w="258" w:type="pct"/>
            <w:gridSpan w:val="2"/>
            <w:tcBorders>
              <w:tl2br w:val="nil"/>
              <w:tr2bl w:val="nil"/>
            </w:tcBorders>
            <w:shd w:val="clear" w:color="auto" w:fill="auto"/>
            <w:vAlign w:val="center"/>
          </w:tcPr>
          <w:p w:rsidR="00133B78" w:rsidRDefault="00133B78">
            <w:pPr>
              <w:widowControl/>
              <w:jc w:val="center"/>
              <w:rPr>
                <w:bCs/>
                <w:kern w:val="0"/>
                <w:szCs w:val="21"/>
              </w:rPr>
            </w:pPr>
          </w:p>
        </w:tc>
        <w:tc>
          <w:tcPr>
            <w:tcW w:w="533" w:type="pct"/>
            <w:gridSpan w:val="2"/>
            <w:tcBorders>
              <w:tl2br w:val="nil"/>
              <w:tr2bl w:val="nil"/>
            </w:tcBorders>
            <w:shd w:val="clear" w:color="auto" w:fill="auto"/>
            <w:vAlign w:val="center"/>
          </w:tcPr>
          <w:p w:rsidR="00133B78" w:rsidRDefault="00133B78">
            <w:pPr>
              <w:widowControl/>
              <w:jc w:val="center"/>
              <w:rPr>
                <w:bCs/>
                <w:kern w:val="0"/>
                <w:szCs w:val="21"/>
              </w:rPr>
            </w:pPr>
          </w:p>
        </w:tc>
        <w:tc>
          <w:tcPr>
            <w:tcW w:w="418" w:type="pct"/>
            <w:tcBorders>
              <w:tl2br w:val="nil"/>
              <w:tr2bl w:val="nil"/>
            </w:tcBorders>
            <w:shd w:val="clear" w:color="auto" w:fill="auto"/>
            <w:vAlign w:val="center"/>
          </w:tcPr>
          <w:p w:rsidR="00133B78" w:rsidRDefault="00133B78">
            <w:pPr>
              <w:widowControl/>
              <w:jc w:val="center"/>
              <w:rPr>
                <w:bCs/>
                <w:kern w:val="0"/>
                <w:szCs w:val="21"/>
              </w:rPr>
            </w:pPr>
          </w:p>
        </w:tc>
        <w:tc>
          <w:tcPr>
            <w:tcW w:w="494" w:type="pct"/>
            <w:tcBorders>
              <w:tl2br w:val="nil"/>
              <w:tr2bl w:val="nil"/>
            </w:tcBorders>
            <w:shd w:val="clear" w:color="auto" w:fill="auto"/>
            <w:noWrap/>
            <w:vAlign w:val="center"/>
          </w:tcPr>
          <w:p w:rsidR="00133B78" w:rsidRDefault="00133B78">
            <w:pPr>
              <w:widowControl/>
              <w:jc w:val="center"/>
              <w:rPr>
                <w:bCs/>
                <w:kern w:val="0"/>
                <w:szCs w:val="21"/>
              </w:rPr>
            </w:pPr>
          </w:p>
        </w:tc>
        <w:tc>
          <w:tcPr>
            <w:tcW w:w="985" w:type="pct"/>
            <w:gridSpan w:val="2"/>
            <w:tcBorders>
              <w:tl2br w:val="nil"/>
              <w:tr2bl w:val="nil"/>
            </w:tcBorders>
            <w:shd w:val="clear" w:color="auto" w:fill="auto"/>
            <w:noWrap/>
            <w:vAlign w:val="center"/>
          </w:tcPr>
          <w:p w:rsidR="00133B78" w:rsidRDefault="00133B78">
            <w:pPr>
              <w:widowControl/>
              <w:jc w:val="center"/>
              <w:rPr>
                <w:bCs/>
                <w:kern w:val="0"/>
                <w:szCs w:val="21"/>
              </w:rPr>
            </w:pPr>
          </w:p>
        </w:tc>
        <w:tc>
          <w:tcPr>
            <w:tcW w:w="482" w:type="pct"/>
            <w:gridSpan w:val="2"/>
            <w:tcBorders>
              <w:tl2br w:val="nil"/>
              <w:tr2bl w:val="nil"/>
            </w:tcBorders>
            <w:shd w:val="clear" w:color="auto" w:fill="auto"/>
            <w:vAlign w:val="center"/>
          </w:tcPr>
          <w:p w:rsidR="00133B78" w:rsidRDefault="00133B78">
            <w:pPr>
              <w:widowControl/>
              <w:jc w:val="center"/>
              <w:rPr>
                <w:bCs/>
                <w:kern w:val="0"/>
                <w:szCs w:val="21"/>
              </w:rPr>
            </w:pPr>
          </w:p>
        </w:tc>
      </w:tr>
      <w:tr w:rsidR="00133B78">
        <w:trPr>
          <w:trHeight w:val="312"/>
          <w:jc w:val="center"/>
        </w:trPr>
        <w:tc>
          <w:tcPr>
            <w:tcW w:w="465" w:type="pct"/>
            <w:gridSpan w:val="2"/>
            <w:tcBorders>
              <w:tl2br w:val="nil"/>
              <w:tr2bl w:val="nil"/>
            </w:tcBorders>
            <w:shd w:val="clear" w:color="auto" w:fill="auto"/>
            <w:noWrap/>
            <w:vAlign w:val="center"/>
          </w:tcPr>
          <w:p w:rsidR="00133B78" w:rsidRDefault="006363C9">
            <w:pPr>
              <w:widowControl/>
              <w:jc w:val="center"/>
              <w:rPr>
                <w:bCs/>
                <w:kern w:val="0"/>
                <w:szCs w:val="21"/>
              </w:rPr>
            </w:pPr>
            <w:r>
              <w:rPr>
                <w:rFonts w:hint="eastAsia"/>
                <w:bCs/>
                <w:kern w:val="0"/>
                <w:szCs w:val="21"/>
              </w:rPr>
              <w:t>填表人</w:t>
            </w:r>
          </w:p>
        </w:tc>
        <w:tc>
          <w:tcPr>
            <w:tcW w:w="1623" w:type="pct"/>
            <w:gridSpan w:val="8"/>
            <w:tcBorders>
              <w:tl2br w:val="nil"/>
              <w:tr2bl w:val="nil"/>
            </w:tcBorders>
            <w:shd w:val="clear" w:color="auto" w:fill="auto"/>
            <w:vAlign w:val="center"/>
          </w:tcPr>
          <w:p w:rsidR="00133B78" w:rsidRDefault="00133B78">
            <w:pPr>
              <w:widowControl/>
              <w:jc w:val="center"/>
              <w:rPr>
                <w:bCs/>
                <w:kern w:val="0"/>
                <w:szCs w:val="21"/>
              </w:rPr>
            </w:pPr>
          </w:p>
        </w:tc>
        <w:tc>
          <w:tcPr>
            <w:tcW w:w="951" w:type="pct"/>
            <w:gridSpan w:val="3"/>
            <w:tcBorders>
              <w:tl2br w:val="nil"/>
              <w:tr2bl w:val="nil"/>
            </w:tcBorders>
            <w:shd w:val="clear" w:color="auto" w:fill="auto"/>
            <w:vAlign w:val="center"/>
          </w:tcPr>
          <w:p w:rsidR="00133B78" w:rsidRDefault="006363C9">
            <w:pPr>
              <w:widowControl/>
              <w:jc w:val="center"/>
              <w:rPr>
                <w:bCs/>
                <w:kern w:val="0"/>
                <w:szCs w:val="21"/>
              </w:rPr>
            </w:pPr>
            <w:r>
              <w:rPr>
                <w:rFonts w:hint="eastAsia"/>
                <w:bCs/>
                <w:kern w:val="0"/>
                <w:szCs w:val="21"/>
              </w:rPr>
              <w:t>负责人</w:t>
            </w:r>
          </w:p>
        </w:tc>
        <w:tc>
          <w:tcPr>
            <w:tcW w:w="1961" w:type="pct"/>
            <w:gridSpan w:val="5"/>
            <w:tcBorders>
              <w:tl2br w:val="nil"/>
              <w:tr2bl w:val="nil"/>
            </w:tcBorders>
            <w:shd w:val="clear" w:color="auto" w:fill="auto"/>
            <w:noWrap/>
            <w:vAlign w:val="center"/>
          </w:tcPr>
          <w:p w:rsidR="00133B78" w:rsidRDefault="00133B78">
            <w:pPr>
              <w:widowControl/>
              <w:jc w:val="center"/>
              <w:rPr>
                <w:bCs/>
                <w:kern w:val="0"/>
                <w:szCs w:val="21"/>
              </w:rPr>
            </w:pPr>
          </w:p>
        </w:tc>
      </w:tr>
    </w:tbl>
    <w:p w:rsidR="00133B78" w:rsidRDefault="00133B78" w:rsidP="00133B78">
      <w:pPr>
        <w:pStyle w:val="afffb"/>
        <w:ind w:firstLine="420"/>
      </w:pPr>
    </w:p>
    <w:sectPr w:rsidR="00133B78">
      <w:headerReference w:type="default" r:id="rId92"/>
      <w:footerReference w:type="default" r:id="rId93"/>
      <w:pgSz w:w="16838" w:h="11906" w:orient="landscape"/>
      <w:pgMar w:top="1134" w:right="2410" w:bottom="1134" w:left="1134" w:header="1418" w:footer="1134" w:gutter="284"/>
      <w:cols w:space="425"/>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63C9" w:rsidRDefault="006363C9">
      <w:r>
        <w:separator/>
      </w:r>
    </w:p>
  </w:endnote>
  <w:endnote w:type="continuationSeparator" w:id="0">
    <w:p w:rsidR="006363C9" w:rsidRDefault="006363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00007843" w:usb2="00000001"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B78" w:rsidRDefault="00133B78">
    <w:pPr>
      <w:pStyle w:val="aff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B78" w:rsidRDefault="00133B78">
    <w:pPr>
      <w:pStyle w:val="afff"/>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B78" w:rsidRDefault="00133B78">
    <w:pPr>
      <w:pStyle w:val="aff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B78" w:rsidRDefault="006363C9">
    <w:pPr>
      <w:pStyle w:val="afff"/>
    </w:pPr>
    <w:r>
      <w:rPr>
        <w:noProof/>
      </w:rPr>
      <mc:AlternateContent>
        <mc:Choice Requires="wps">
          <w:drawing>
            <wp:anchor distT="0" distB="0" distL="114300" distR="114300" simplePos="0" relativeHeight="251664384" behindDoc="0" locked="0" layoutInCell="1" allowOverlap="1">
              <wp:simplePos x="0" y="0"/>
              <wp:positionH relativeFrom="margin">
                <wp:align>right</wp:align>
              </wp:positionH>
              <wp:positionV relativeFrom="paragraph">
                <wp:posOffset>0</wp:posOffset>
              </wp:positionV>
              <wp:extent cx="1828800" cy="1828800"/>
              <wp:effectExtent l="0" t="0" r="0" b="0"/>
              <wp:wrapNone/>
              <wp:docPr id="43" name="文本框 4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133B78" w:rsidRDefault="006363C9">
                          <w:pPr>
                            <w:pStyle w:val="afff"/>
                          </w:pPr>
                          <w:r>
                            <w:fldChar w:fldCharType="begin"/>
                          </w:r>
                          <w:r>
                            <w:instrText xml:space="preserve"> PAGE  \* MERGEFORMAT </w:instrText>
                          </w:r>
                          <w:r>
                            <w:fldChar w:fldCharType="separate"/>
                          </w:r>
                          <w:r w:rsidR="00734AB6">
                            <w:rPr>
                              <w:noProof/>
                            </w:rP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43" o:spid="_x0000_s1051" type="#_x0000_t202" style="position:absolute;left:0;text-align:left;margin-left:92.8pt;margin-top:0;width:2in;height:2in;z-index:25166438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" filled="f" stroked="f" strokeweight=".5pt">
              <v:textbox style="mso-fit-shape-to-text:t" inset="0,0,0,0">
                <w:txbxContent>
                  <w:p w:rsidR="00133B78" w:rsidRDefault="006363C9">
                    <w:pPr>
                      <w:pStyle w:val="afff"/>
                    </w:pPr>
                    <w:r>
                      <w:fldChar w:fldCharType="begin"/>
                    </w:r>
                    <w:r>
                      <w:instrText xml:space="preserve"> PAGE  \* MERGEFORMAT </w:instrText>
                    </w:r>
                    <w:r>
                      <w:fldChar w:fldCharType="separate"/>
                    </w:r>
                    <w:r w:rsidR="00734AB6">
                      <w:rPr>
                        <w:noProof/>
                      </w:rPr>
                      <w:t>1</w:t>
                    </w:r>
                    <w:r>
                      <w:fldChar w:fldCharType="end"/>
                    </w:r>
                  </w:p>
                </w:txbxContent>
              </v:textbox>
              <w10:wrap anchorx="margin"/>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B78" w:rsidRDefault="006363C9">
    <w:pPr>
      <w:pStyle w:val="affff4"/>
    </w:pPr>
    <w:r>
      <w:rPr>
        <w:noProof/>
      </w:rPr>
      <mc:AlternateContent>
        <mc:Choice Requires="wps">
          <w:drawing>
            <wp:anchor distT="0" distB="0" distL="114300" distR="114300" simplePos="0" relativeHeight="251667456" behindDoc="0" locked="0" layoutInCell="1" allowOverlap="1">
              <wp:simplePos x="0" y="0"/>
              <wp:positionH relativeFrom="margin">
                <wp:align>right</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133B78" w:rsidRDefault="006363C9">
                          <w:pPr>
                            <w:pStyle w:val="affff4"/>
                          </w:pPr>
                          <w:r>
                            <w:fldChar w:fldCharType="begin"/>
                          </w:r>
                          <w:r>
                            <w:instrText xml:space="preserve"> PAGE  \* MERGEFORMAT </w:instrText>
                          </w:r>
                          <w:r>
                            <w:fldChar w:fldCharType="separate"/>
                          </w:r>
                          <w:r w:rsidR="002238B8">
                            <w:rPr>
                              <w:noProof/>
                            </w:rPr>
                            <w:t>26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7" o:spid="_x0000_s1052" type="#_x0000_t202" style="position:absolute;left:0;text-align:left;margin-left:92.8pt;margin-top:0;width:2in;height:2in;z-index:251667456;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" filled="f" stroked="f" strokeweight=".5pt">
              <v:textbox style="mso-fit-shape-to-text:t" inset="0,0,0,0">
                <w:txbxContent>
                  <w:p w:rsidR="00133B78" w:rsidRDefault="006363C9">
                    <w:pPr>
                      <w:pStyle w:val="affff4"/>
                    </w:pPr>
                    <w:r>
                      <w:fldChar w:fldCharType="begin"/>
                    </w:r>
                    <w:r>
                      <w:instrText xml:space="preserve"> PAGE  \* MERGEFORMAT </w:instrText>
                    </w:r>
                    <w:r>
                      <w:fldChar w:fldCharType="separate"/>
                    </w:r>
                    <w:r w:rsidR="002238B8">
                      <w:rPr>
                        <w:noProof/>
                      </w:rPr>
                      <w:t>26</w:t>
                    </w:r>
                    <w:r>
                      <w:fldChar w:fldCharType="end"/>
                    </w:r>
                  </w:p>
                </w:txbxContent>
              </v:textbox>
              <w10:wrap anchorx="margin"/>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B78" w:rsidRDefault="006363C9">
    <w:pPr>
      <w:pStyle w:val="affff4"/>
    </w:pPr>
    <w:r>
      <w:rPr>
        <w:noProof/>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133B78" w:rsidRDefault="006363C9">
                          <w:pPr>
                            <w:pStyle w:val="affff4"/>
                          </w:pPr>
                          <w:r>
                            <w:fldChar w:fldCharType="begin"/>
                          </w:r>
                          <w:r>
                            <w:instrText xml:space="preserve"> PAGE  \* MERGEFORMAT </w:instrText>
                          </w:r>
                          <w:r>
                            <w:fldChar w:fldCharType="separate"/>
                          </w:r>
                          <w:r w:rsidR="002238B8">
                            <w:rPr>
                              <w:noProof/>
                            </w:rPr>
                            <w:t>27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9" o:spid="_x0000_s1053" type="#_x0000_t202" style="position:absolute;left:0;text-align:left;margin-left:92.8pt;margin-top:0;width:2in;height:2in;z-index:25165926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" filled="f" stroked="f" strokeweight=".5pt">
              <v:textbox style="mso-fit-shape-to-text:t" inset="0,0,0,0">
                <w:txbxContent>
                  <w:p w:rsidR="00133B78" w:rsidRDefault="006363C9">
                    <w:pPr>
                      <w:pStyle w:val="affff4"/>
                    </w:pPr>
                    <w:r>
                      <w:fldChar w:fldCharType="begin"/>
                    </w:r>
                    <w:r>
                      <w:instrText xml:space="preserve"> PAGE  \* MERGEFORMAT </w:instrText>
                    </w:r>
                    <w:r>
                      <w:fldChar w:fldCharType="separate"/>
                    </w:r>
                    <w:r w:rsidR="002238B8">
                      <w:rPr>
                        <w:noProof/>
                      </w:rPr>
                      <w:t>27</w:t>
                    </w:r>
                    <w:r>
                      <w:fldChar w:fldCharType="end"/>
                    </w:r>
                  </w:p>
                </w:txbxContent>
              </v:textbox>
              <w10:wrap anchorx="margin"/>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B78" w:rsidRDefault="006363C9">
    <w:pPr>
      <w:pStyle w:val="affff4"/>
    </w:pPr>
    <w:r>
      <w:rPr>
        <w:noProof/>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40" name="文本框 4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133B78" w:rsidRDefault="006363C9">
                          <w:pPr>
                            <w:pStyle w:val="affff4"/>
                          </w:pPr>
                          <w:r>
                            <w:fldChar w:fldCharType="begin"/>
                          </w:r>
                          <w:r>
                            <w:instrText xml:space="preserve"> PAGE  \* MERGEFORMAT </w:instrText>
                          </w:r>
                          <w:r>
                            <w:fldChar w:fldCharType="separate"/>
                          </w:r>
                          <w:r w:rsidR="002238B8">
                            <w:rPr>
                              <w:noProof/>
                            </w:rPr>
                            <w:t>29</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40" o:spid="_x0000_s1054" type="#_x0000_t202" style="position:absolute;left:0;text-align:left;margin-left:92.8pt;margin-top:0;width:2in;height:2in;z-index:251660288;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" filled="f" stroked="f" strokeweight=".5pt">
              <v:textbox style="mso-fit-shape-to-text:t" inset="0,0,0,0">
                <w:txbxContent>
                  <w:p w:rsidR="00133B78" w:rsidRDefault="006363C9">
                    <w:pPr>
                      <w:pStyle w:val="affff4"/>
                    </w:pPr>
                    <w:r>
                      <w:fldChar w:fldCharType="begin"/>
                    </w:r>
                    <w:r>
                      <w:instrText xml:space="preserve"> PAGE  \* MERGEFORMAT </w:instrText>
                    </w:r>
                    <w:r>
                      <w:fldChar w:fldCharType="separate"/>
                    </w:r>
                    <w:r w:rsidR="002238B8">
                      <w:rPr>
                        <w:noProof/>
                      </w:rPr>
                      <w:t>29</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63C9" w:rsidRDefault="006363C9">
      <w:r>
        <w:separator/>
      </w:r>
    </w:p>
  </w:footnote>
  <w:footnote w:type="continuationSeparator" w:id="0">
    <w:p w:rsidR="006363C9" w:rsidRDefault="006363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B78" w:rsidRDefault="00133B78">
    <w:pPr>
      <w:pStyle w:val="afff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B78" w:rsidRDefault="00133B78">
    <w:pPr>
      <w:pStyle w:val="afff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B78" w:rsidRDefault="006363C9">
    <w:pPr>
      <w:pStyle w:val="afffe"/>
    </w:pPr>
    <w:r>
      <w:t>DB32/ XXXXX</w:t>
    </w:r>
    <w:r>
      <w:t>—</w:t>
    </w:r>
    <w:r>
      <w:t>XXXX</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B78" w:rsidRDefault="006363C9">
    <w:pPr>
      <w:pStyle w:val="afffe"/>
    </w:pPr>
    <w:r>
      <w:t>DB32/ XXXXX</w:t>
    </w:r>
    <w:r>
      <w:t>—</w:t>
    </w:r>
    <w:r>
      <w:t>XXXX</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B78" w:rsidRDefault="006363C9">
    <w:pPr>
      <w:pStyle w:val="afffe"/>
    </w:pPr>
    <w:r>
      <w:t>DB32/ XXXXX</w:t>
    </w:r>
    <w:r>
      <w:t>—</w:t>
    </w:r>
    <w:r>
      <w:t>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C7C19"/>
    <w:multiLevelType w:val="multilevel"/>
    <w:tmpl w:val="019C7C19"/>
    <w:lvl w:ilvl="0">
      <w:start w:val="1"/>
      <w:numFmt w:val="decimal"/>
      <w:pStyle w:val="1"/>
      <w:lvlText w:val="%1"/>
      <w:lvlJc w:val="left"/>
      <w:pPr>
        <w:tabs>
          <w:tab w:val="left" w:pos="432"/>
        </w:tabs>
        <w:ind w:left="432" w:hanging="432"/>
      </w:pPr>
      <w:rPr>
        <w:rFonts w:hint="eastAsia"/>
        <w:b/>
      </w:rPr>
    </w:lvl>
    <w:lvl w:ilvl="1">
      <w:start w:val="1"/>
      <w:numFmt w:val="decimal"/>
      <w:pStyle w:val="2"/>
      <w:lvlText w:val="%1.%2"/>
      <w:lvlJc w:val="left"/>
      <w:pPr>
        <w:tabs>
          <w:tab w:val="left" w:pos="576"/>
        </w:tabs>
        <w:ind w:left="576" w:hanging="576"/>
      </w:pPr>
      <w:rPr>
        <w:rFonts w:ascii="Times New Roman" w:hAnsi="Times New Roman" w:hint="default"/>
        <w:b/>
        <w:sz w:val="24"/>
        <w:szCs w:val="24"/>
      </w:rPr>
    </w:lvl>
    <w:lvl w:ilvl="2">
      <w:start w:val="1"/>
      <w:numFmt w:val="decimal"/>
      <w:pStyle w:val="3"/>
      <w:lvlText w:val="%1.%2.%3"/>
      <w:lvlJc w:val="left"/>
      <w:pPr>
        <w:tabs>
          <w:tab w:val="left" w:pos="720"/>
        </w:tabs>
        <w:ind w:left="720" w:hanging="720"/>
      </w:pPr>
      <w:rPr>
        <w:rFonts w:hint="eastAsia"/>
        <w:b/>
      </w:rPr>
    </w:lvl>
    <w:lvl w:ilvl="3">
      <w:start w:val="1"/>
      <w:numFmt w:val="decimal"/>
      <w:pStyle w:val="4"/>
      <w:lvlText w:val="%1.%2.%3.%4"/>
      <w:lvlJc w:val="left"/>
      <w:pPr>
        <w:tabs>
          <w:tab w:val="left" w:pos="864"/>
        </w:tabs>
        <w:ind w:left="864" w:hanging="864"/>
      </w:pPr>
      <w:rPr>
        <w:rFonts w:hint="eastAsia"/>
        <w:b/>
      </w:rPr>
    </w:lvl>
    <w:lvl w:ilvl="4">
      <w:start w:val="1"/>
      <w:numFmt w:val="decimal"/>
      <w:pStyle w:val="5"/>
      <w:lvlText w:val="%1.%2.%3.%4.%5"/>
      <w:lvlJc w:val="left"/>
      <w:pPr>
        <w:tabs>
          <w:tab w:val="left" w:pos="1008"/>
        </w:tabs>
        <w:ind w:left="1008" w:hanging="1008"/>
      </w:pPr>
      <w:rPr>
        <w:rFonts w:hint="eastAsia"/>
        <w:b/>
      </w:rPr>
    </w:lvl>
    <w:lvl w:ilvl="5">
      <w:start w:val="1"/>
      <w:numFmt w:val="decimal"/>
      <w:pStyle w:val="6"/>
      <w:lvlText w:val="%1.%2.%3.%4.%5.%6"/>
      <w:lvlJc w:val="left"/>
      <w:pPr>
        <w:tabs>
          <w:tab w:val="left" w:pos="1152"/>
        </w:tabs>
        <w:ind w:left="1152" w:hanging="1152"/>
      </w:pPr>
      <w:rPr>
        <w:rFonts w:hint="eastAsia"/>
        <w:b/>
      </w:rPr>
    </w:lvl>
    <w:lvl w:ilvl="6">
      <w:start w:val="1"/>
      <w:numFmt w:val="decimal"/>
      <w:pStyle w:val="7"/>
      <w:lvlText w:val="%1.%2.%3.%4.%5.%6.%7"/>
      <w:lvlJc w:val="left"/>
      <w:pPr>
        <w:tabs>
          <w:tab w:val="left" w:pos="1296"/>
        </w:tabs>
        <w:ind w:left="1296" w:hanging="1296"/>
      </w:pPr>
      <w:rPr>
        <w:rFonts w:hint="eastAsia"/>
        <w:b/>
      </w:rPr>
    </w:lvl>
    <w:lvl w:ilvl="7">
      <w:start w:val="1"/>
      <w:numFmt w:val="decimal"/>
      <w:pStyle w:val="8"/>
      <w:lvlText w:val="%1.%2.%3.%4.%5.%6.%7.%8"/>
      <w:lvlJc w:val="left"/>
      <w:pPr>
        <w:tabs>
          <w:tab w:val="left" w:pos="1440"/>
        </w:tabs>
        <w:ind w:left="1440" w:hanging="1440"/>
      </w:pPr>
      <w:rPr>
        <w:rFonts w:hint="eastAsia"/>
        <w:b/>
      </w:rPr>
    </w:lvl>
    <w:lvl w:ilvl="8">
      <w:start w:val="1"/>
      <w:numFmt w:val="decimal"/>
      <w:pStyle w:val="9"/>
      <w:lvlText w:val="%1.%2.%3.%4.%5.%6.%7.%8.%9"/>
      <w:lvlJc w:val="left"/>
      <w:pPr>
        <w:tabs>
          <w:tab w:val="left" w:pos="1584"/>
        </w:tabs>
        <w:ind w:left="1584" w:hanging="1584"/>
      </w:pPr>
      <w:rPr>
        <w:rFonts w:hint="eastAsia"/>
        <w:b/>
      </w:rPr>
    </w:lvl>
  </w:abstractNum>
  <w:abstractNum w:abstractNumId="1">
    <w:nsid w:val="079102AD"/>
    <w:multiLevelType w:val="multilevel"/>
    <w:tmpl w:val="079102AD"/>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2">
    <w:nsid w:val="093C6778"/>
    <w:multiLevelType w:val="multilevel"/>
    <w:tmpl w:val="093C6778"/>
    <w:lvl w:ilvl="0">
      <w:start w:val="1"/>
      <w:numFmt w:val="decimal"/>
      <w:pStyle w:val="a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
    <w:nsid w:val="0AE367E9"/>
    <w:multiLevelType w:val="multilevel"/>
    <w:tmpl w:val="0AE367E9"/>
    <w:lvl w:ilvl="0">
      <w:start w:val="1"/>
      <w:numFmt w:val="none"/>
      <w:pStyle w:val="a1"/>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4">
    <w:nsid w:val="0DDE2B46"/>
    <w:multiLevelType w:val="multilevel"/>
    <w:tmpl w:val="0DDE2B46"/>
    <w:lvl w:ilvl="0">
      <w:start w:val="1"/>
      <w:numFmt w:val="lowerLetter"/>
      <w:pStyle w:val="a2"/>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left" w:pos="57"/>
        </w:tabs>
        <w:ind w:left="363" w:hanging="363"/>
      </w:pPr>
      <w:rPr>
        <w:rFonts w:hint="eastAsia"/>
      </w:rPr>
    </w:lvl>
    <w:lvl w:ilvl="2">
      <w:start w:val="1"/>
      <w:numFmt w:val="lowerRoman"/>
      <w:lvlText w:val="%3."/>
      <w:lvlJc w:val="right"/>
      <w:pPr>
        <w:tabs>
          <w:tab w:val="left" w:pos="57"/>
        </w:tabs>
        <w:ind w:left="363" w:hanging="363"/>
      </w:pPr>
      <w:rPr>
        <w:rFonts w:hint="eastAsia"/>
      </w:rPr>
    </w:lvl>
    <w:lvl w:ilvl="3">
      <w:start w:val="1"/>
      <w:numFmt w:val="decimal"/>
      <w:lvlText w:val="%4."/>
      <w:lvlJc w:val="left"/>
      <w:pPr>
        <w:tabs>
          <w:tab w:val="left" w:pos="57"/>
        </w:tabs>
        <w:ind w:left="363" w:hanging="363"/>
      </w:pPr>
      <w:rPr>
        <w:rFonts w:hint="eastAsia"/>
      </w:rPr>
    </w:lvl>
    <w:lvl w:ilvl="4">
      <w:start w:val="1"/>
      <w:numFmt w:val="lowerLetter"/>
      <w:lvlText w:val="%5)"/>
      <w:lvlJc w:val="left"/>
      <w:pPr>
        <w:tabs>
          <w:tab w:val="left" w:pos="57"/>
        </w:tabs>
        <w:ind w:left="363" w:hanging="363"/>
      </w:pPr>
      <w:rPr>
        <w:rFonts w:hint="eastAsia"/>
      </w:rPr>
    </w:lvl>
    <w:lvl w:ilvl="5">
      <w:start w:val="1"/>
      <w:numFmt w:val="lowerRoman"/>
      <w:lvlText w:val="%6."/>
      <w:lvlJc w:val="right"/>
      <w:pPr>
        <w:tabs>
          <w:tab w:val="left" w:pos="57"/>
        </w:tabs>
        <w:ind w:left="363" w:hanging="363"/>
      </w:pPr>
      <w:rPr>
        <w:rFonts w:hint="eastAsia"/>
      </w:rPr>
    </w:lvl>
    <w:lvl w:ilvl="6">
      <w:start w:val="1"/>
      <w:numFmt w:val="decimal"/>
      <w:lvlText w:val="%7."/>
      <w:lvlJc w:val="left"/>
      <w:pPr>
        <w:tabs>
          <w:tab w:val="left" w:pos="57"/>
        </w:tabs>
        <w:ind w:left="363" w:hanging="363"/>
      </w:pPr>
      <w:rPr>
        <w:rFonts w:hint="eastAsia"/>
      </w:rPr>
    </w:lvl>
    <w:lvl w:ilvl="7">
      <w:start w:val="1"/>
      <w:numFmt w:val="lowerLetter"/>
      <w:lvlText w:val="%8)"/>
      <w:lvlJc w:val="left"/>
      <w:pPr>
        <w:tabs>
          <w:tab w:val="left" w:pos="57"/>
        </w:tabs>
        <w:ind w:left="363" w:hanging="363"/>
      </w:pPr>
      <w:rPr>
        <w:rFonts w:hint="eastAsia"/>
      </w:rPr>
    </w:lvl>
    <w:lvl w:ilvl="8">
      <w:start w:val="1"/>
      <w:numFmt w:val="lowerRoman"/>
      <w:lvlText w:val="%9."/>
      <w:lvlJc w:val="right"/>
      <w:pPr>
        <w:tabs>
          <w:tab w:val="left" w:pos="57"/>
        </w:tabs>
        <w:ind w:left="363" w:hanging="363"/>
      </w:pPr>
      <w:rPr>
        <w:rFonts w:hint="eastAsia"/>
      </w:rPr>
    </w:lvl>
  </w:abstractNum>
  <w:abstractNum w:abstractNumId="5">
    <w:nsid w:val="1DBF583A"/>
    <w:multiLevelType w:val="multilevel"/>
    <w:tmpl w:val="1DBF583A"/>
    <w:lvl w:ilvl="0">
      <w:start w:val="1"/>
      <w:numFmt w:val="decimal"/>
      <w:pStyle w:val="a3"/>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6">
    <w:nsid w:val="1FC91163"/>
    <w:multiLevelType w:val="multilevel"/>
    <w:tmpl w:val="1FC91163"/>
    <w:lvl w:ilvl="0">
      <w:start w:val="1"/>
      <w:numFmt w:val="decimal"/>
      <w:pStyle w:val="a4"/>
      <w:suff w:val="nothing"/>
      <w:lvlText w:val="%1　"/>
      <w:lvlJc w:val="left"/>
      <w:pPr>
        <w:ind w:left="1419" w:firstLine="0"/>
      </w:pPr>
      <w:rPr>
        <w:rFonts w:ascii="黑体" w:eastAsia="黑体" w:hAnsi="Times New Roman" w:hint="eastAsia"/>
        <w:b w:val="0"/>
        <w:i w:val="0"/>
        <w:sz w:val="21"/>
        <w:szCs w:val="21"/>
      </w:rPr>
    </w:lvl>
    <w:lvl w:ilvl="1">
      <w:start w:val="1"/>
      <w:numFmt w:val="decimal"/>
      <w:pStyle w:val="a5"/>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6"/>
      <w:suff w:val="nothing"/>
      <w:lvlText w:val="%1.%2.%3　"/>
      <w:lvlJc w:val="left"/>
      <w:pPr>
        <w:ind w:left="0" w:firstLine="0"/>
      </w:pPr>
      <w:rPr>
        <w:rFonts w:ascii="黑体" w:eastAsia="黑体" w:hAnsi="Times New Roman" w:hint="eastAsia"/>
        <w:b w:val="0"/>
        <w:i w:val="0"/>
        <w:sz w:val="21"/>
      </w:rPr>
    </w:lvl>
    <w:lvl w:ilvl="3">
      <w:start w:val="1"/>
      <w:numFmt w:val="decimal"/>
      <w:pStyle w:val="a7"/>
      <w:suff w:val="nothing"/>
      <w:lvlText w:val="%1.%2.%3.%4　"/>
      <w:lvlJc w:val="left"/>
      <w:pPr>
        <w:ind w:left="0" w:firstLine="0"/>
      </w:pPr>
      <w:rPr>
        <w:rFonts w:ascii="黑体" w:eastAsia="黑体" w:hAnsi="Times New Roman" w:hint="eastAsia"/>
        <w:b w:val="0"/>
        <w:i w:val="0"/>
        <w:sz w:val="21"/>
      </w:rPr>
    </w:lvl>
    <w:lvl w:ilvl="4">
      <w:start w:val="1"/>
      <w:numFmt w:val="decimal"/>
      <w:pStyle w:val="a8"/>
      <w:suff w:val="nothing"/>
      <w:lvlText w:val="%1.%2.%3.%4.%5　"/>
      <w:lvlJc w:val="left"/>
      <w:pPr>
        <w:ind w:left="0" w:firstLine="0"/>
      </w:pPr>
      <w:rPr>
        <w:rFonts w:ascii="黑体" w:eastAsia="黑体" w:hAnsi="Times New Roman" w:hint="eastAsia"/>
        <w:b w:val="0"/>
        <w:i w:val="0"/>
        <w:sz w:val="21"/>
      </w:rPr>
    </w:lvl>
    <w:lvl w:ilvl="5">
      <w:start w:val="1"/>
      <w:numFmt w:val="decimal"/>
      <w:pStyle w:val="a9"/>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7">
    <w:nsid w:val="2A8F7113"/>
    <w:multiLevelType w:val="multilevel"/>
    <w:tmpl w:val="2A8F7113"/>
    <w:lvl w:ilvl="0">
      <w:start w:val="1"/>
      <w:numFmt w:val="upperLetter"/>
      <w:pStyle w:val="aa"/>
      <w:suff w:val="space"/>
      <w:lvlText w:val="%1"/>
      <w:lvlJc w:val="left"/>
      <w:pPr>
        <w:ind w:left="623" w:hanging="425"/>
      </w:pPr>
      <w:rPr>
        <w:rFonts w:hint="eastAsia"/>
      </w:rPr>
    </w:lvl>
    <w:lvl w:ilvl="1">
      <w:start w:val="1"/>
      <w:numFmt w:val="decimal"/>
      <w:pStyle w:val="ab"/>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8">
    <w:nsid w:val="2C5917C3"/>
    <w:multiLevelType w:val="multilevel"/>
    <w:tmpl w:val="2C5917C3"/>
    <w:lvl w:ilvl="0">
      <w:start w:val="1"/>
      <w:numFmt w:val="none"/>
      <w:pStyle w:val="ac"/>
      <w:suff w:val="nothing"/>
      <w:lvlText w:val="%1——"/>
      <w:lvlJc w:val="left"/>
      <w:pPr>
        <w:ind w:left="833" w:hanging="408"/>
      </w:pPr>
      <w:rPr>
        <w:rFonts w:hint="eastAsia"/>
      </w:rPr>
    </w:lvl>
    <w:lvl w:ilvl="1">
      <w:start w:val="1"/>
      <w:numFmt w:val="bullet"/>
      <w:pStyle w:val="ad"/>
      <w:lvlText w:val=""/>
      <w:lvlJc w:val="left"/>
      <w:pPr>
        <w:tabs>
          <w:tab w:val="left" w:pos="760"/>
        </w:tabs>
        <w:ind w:left="1264" w:hanging="413"/>
      </w:pPr>
      <w:rPr>
        <w:rFonts w:ascii="Symbol" w:hAnsi="Symbol" w:hint="default"/>
        <w:color w:val="auto"/>
      </w:rPr>
    </w:lvl>
    <w:lvl w:ilvl="2">
      <w:start w:val="1"/>
      <w:numFmt w:val="bullet"/>
      <w:pStyle w:val="ae"/>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9">
    <w:nsid w:val="3D733618"/>
    <w:multiLevelType w:val="multilevel"/>
    <w:tmpl w:val="3D733618"/>
    <w:lvl w:ilvl="0">
      <w:start w:val="1"/>
      <w:numFmt w:val="decimal"/>
      <w:pStyle w:val="af"/>
      <w:lvlText w:val="%1)"/>
      <w:lvlJc w:val="left"/>
      <w:pPr>
        <w:tabs>
          <w:tab w:val="left" w:pos="0"/>
        </w:tabs>
        <w:ind w:left="720" w:hanging="357"/>
      </w:pPr>
      <w:rPr>
        <w:rFonts w:hint="eastAsia"/>
      </w:rPr>
    </w:lvl>
    <w:lvl w:ilvl="1">
      <w:start w:val="1"/>
      <w:numFmt w:val="lowerLetter"/>
      <w:lvlText w:val="%2)"/>
      <w:lvlJc w:val="left"/>
      <w:pPr>
        <w:tabs>
          <w:tab w:val="left" w:pos="504"/>
        </w:tabs>
        <w:ind w:left="544" w:hanging="544"/>
      </w:pPr>
      <w:rPr>
        <w:rFonts w:hint="eastAsia"/>
      </w:rPr>
    </w:lvl>
    <w:lvl w:ilvl="2">
      <w:start w:val="1"/>
      <w:numFmt w:val="lowerRoman"/>
      <w:lvlText w:val="%3."/>
      <w:lvlJc w:val="right"/>
      <w:pPr>
        <w:tabs>
          <w:tab w:val="left" w:pos="532"/>
        </w:tabs>
        <w:ind w:left="544" w:hanging="544"/>
      </w:pPr>
      <w:rPr>
        <w:rFonts w:hint="eastAsia"/>
      </w:rPr>
    </w:lvl>
    <w:lvl w:ilvl="3">
      <w:start w:val="1"/>
      <w:numFmt w:val="decimal"/>
      <w:lvlText w:val="%4."/>
      <w:lvlJc w:val="left"/>
      <w:pPr>
        <w:tabs>
          <w:tab w:val="left" w:pos="560"/>
        </w:tabs>
        <w:ind w:left="544" w:hanging="544"/>
      </w:pPr>
      <w:rPr>
        <w:rFonts w:hint="eastAsia"/>
      </w:rPr>
    </w:lvl>
    <w:lvl w:ilvl="4">
      <w:start w:val="1"/>
      <w:numFmt w:val="lowerLetter"/>
      <w:lvlText w:val="%5)"/>
      <w:lvlJc w:val="left"/>
      <w:pPr>
        <w:tabs>
          <w:tab w:val="left" w:pos="588"/>
        </w:tabs>
        <w:ind w:left="544" w:hanging="544"/>
      </w:pPr>
      <w:rPr>
        <w:rFonts w:hint="eastAsia"/>
      </w:rPr>
    </w:lvl>
    <w:lvl w:ilvl="5">
      <w:start w:val="1"/>
      <w:numFmt w:val="lowerRoman"/>
      <w:lvlText w:val="%6."/>
      <w:lvlJc w:val="right"/>
      <w:pPr>
        <w:tabs>
          <w:tab w:val="left" w:pos="616"/>
        </w:tabs>
        <w:ind w:left="544" w:hanging="544"/>
      </w:pPr>
      <w:rPr>
        <w:rFonts w:hint="eastAsia"/>
      </w:rPr>
    </w:lvl>
    <w:lvl w:ilvl="6">
      <w:start w:val="1"/>
      <w:numFmt w:val="decimal"/>
      <w:lvlText w:val="%7."/>
      <w:lvlJc w:val="left"/>
      <w:pPr>
        <w:tabs>
          <w:tab w:val="left" w:pos="644"/>
        </w:tabs>
        <w:ind w:left="544" w:hanging="544"/>
      </w:pPr>
      <w:rPr>
        <w:rFonts w:hint="eastAsia"/>
      </w:rPr>
    </w:lvl>
    <w:lvl w:ilvl="7">
      <w:start w:val="1"/>
      <w:numFmt w:val="lowerLetter"/>
      <w:lvlText w:val="%8)"/>
      <w:lvlJc w:val="left"/>
      <w:pPr>
        <w:tabs>
          <w:tab w:val="left" w:pos="672"/>
        </w:tabs>
        <w:ind w:left="544" w:hanging="544"/>
      </w:pPr>
      <w:rPr>
        <w:rFonts w:hint="eastAsia"/>
      </w:rPr>
    </w:lvl>
    <w:lvl w:ilvl="8">
      <w:start w:val="1"/>
      <w:numFmt w:val="lowerRoman"/>
      <w:lvlText w:val="%9."/>
      <w:lvlJc w:val="right"/>
      <w:pPr>
        <w:tabs>
          <w:tab w:val="left" w:pos="700"/>
        </w:tabs>
        <w:ind w:left="544" w:hanging="544"/>
      </w:pPr>
      <w:rPr>
        <w:rFonts w:hint="eastAsia"/>
      </w:rPr>
    </w:lvl>
  </w:abstractNum>
  <w:abstractNum w:abstractNumId="10">
    <w:nsid w:val="44C50F90"/>
    <w:multiLevelType w:val="multilevel"/>
    <w:tmpl w:val="44C50F90"/>
    <w:lvl w:ilvl="0">
      <w:start w:val="1"/>
      <w:numFmt w:val="lowerLetter"/>
      <w:pStyle w:val="af0"/>
      <w:lvlText w:val="%1)"/>
      <w:lvlJc w:val="left"/>
      <w:pPr>
        <w:tabs>
          <w:tab w:val="left" w:pos="839"/>
        </w:tabs>
        <w:ind w:left="839" w:hanging="419"/>
      </w:pPr>
      <w:rPr>
        <w:rFonts w:ascii="宋体" w:eastAsia="宋体" w:hAnsi="宋体" w:hint="eastAsia"/>
        <w:b w:val="0"/>
        <w:i w:val="0"/>
        <w:sz w:val="20"/>
        <w:szCs w:val="21"/>
      </w:rPr>
    </w:lvl>
    <w:lvl w:ilvl="1">
      <w:start w:val="1"/>
      <w:numFmt w:val="decimal"/>
      <w:pStyle w:val="af1"/>
      <w:lvlText w:val="%2)"/>
      <w:lvlJc w:val="left"/>
      <w:pPr>
        <w:tabs>
          <w:tab w:val="left" w:pos="1259"/>
        </w:tabs>
        <w:ind w:left="1259" w:hanging="420"/>
      </w:pPr>
      <w:rPr>
        <w:rFonts w:ascii="宋体" w:eastAsia="宋体" w:hAnsi="宋体" w:hint="eastAsia"/>
        <w:b w:val="0"/>
        <w:i w:val="0"/>
        <w:sz w:val="20"/>
      </w:rPr>
    </w:lvl>
    <w:lvl w:ilvl="2">
      <w:start w:val="1"/>
      <w:numFmt w:val="decimal"/>
      <w:pStyle w:val="af2"/>
      <w:lvlText w:val="(%3)"/>
      <w:lvlJc w:val="left"/>
      <w:pPr>
        <w:tabs>
          <w:tab w:val="left" w:pos="0"/>
        </w:tabs>
        <w:ind w:left="1678" w:hanging="419"/>
      </w:pPr>
      <w:rPr>
        <w:rFonts w:ascii="宋体" w:eastAsia="宋体" w:hAnsi="宋体" w:hint="eastAsia"/>
        <w:b w:val="0"/>
        <w:i w:val="0"/>
        <w:sz w:val="20"/>
        <w:szCs w:val="21"/>
      </w:rPr>
    </w:lvl>
    <w:lvl w:ilvl="3">
      <w:start w:val="1"/>
      <w:numFmt w:val="decimal"/>
      <w:lvlText w:val="%4."/>
      <w:lvlJc w:val="left"/>
      <w:pPr>
        <w:tabs>
          <w:tab w:val="left" w:pos="2098"/>
        </w:tabs>
        <w:ind w:left="2098" w:hanging="420"/>
      </w:pPr>
      <w:rPr>
        <w:rFonts w:hint="eastAsia"/>
      </w:rPr>
    </w:lvl>
    <w:lvl w:ilvl="4">
      <w:start w:val="1"/>
      <w:numFmt w:val="lowerLetter"/>
      <w:lvlText w:val="%5)"/>
      <w:lvlJc w:val="left"/>
      <w:pPr>
        <w:tabs>
          <w:tab w:val="left" w:pos="2517"/>
        </w:tabs>
        <w:ind w:left="2517" w:hanging="419"/>
      </w:pPr>
      <w:rPr>
        <w:rFonts w:hint="eastAsia"/>
      </w:rPr>
    </w:lvl>
    <w:lvl w:ilvl="5">
      <w:start w:val="1"/>
      <w:numFmt w:val="lowerRoman"/>
      <w:lvlText w:val="%6."/>
      <w:lvlJc w:val="right"/>
      <w:pPr>
        <w:tabs>
          <w:tab w:val="left" w:pos="2942"/>
        </w:tabs>
        <w:ind w:left="2937" w:hanging="420"/>
      </w:pPr>
      <w:rPr>
        <w:rFonts w:hint="eastAsia"/>
      </w:rPr>
    </w:lvl>
    <w:lvl w:ilvl="6">
      <w:start w:val="1"/>
      <w:numFmt w:val="decimal"/>
      <w:lvlText w:val="%7."/>
      <w:lvlJc w:val="left"/>
      <w:pPr>
        <w:tabs>
          <w:tab w:val="left" w:pos="3362"/>
        </w:tabs>
        <w:ind w:left="3356" w:hanging="414"/>
      </w:pPr>
      <w:rPr>
        <w:rFonts w:hint="eastAsia"/>
      </w:rPr>
    </w:lvl>
    <w:lvl w:ilvl="7">
      <w:start w:val="1"/>
      <w:numFmt w:val="lowerLetter"/>
      <w:lvlText w:val="%8)"/>
      <w:lvlJc w:val="left"/>
      <w:pPr>
        <w:tabs>
          <w:tab w:val="left" w:pos="3781"/>
        </w:tabs>
        <w:ind w:left="3776" w:hanging="414"/>
      </w:pPr>
      <w:rPr>
        <w:rFonts w:hint="eastAsia"/>
      </w:rPr>
    </w:lvl>
    <w:lvl w:ilvl="8">
      <w:start w:val="1"/>
      <w:numFmt w:val="lowerRoman"/>
      <w:lvlText w:val="%9."/>
      <w:lvlJc w:val="right"/>
      <w:pPr>
        <w:tabs>
          <w:tab w:val="left" w:pos="4201"/>
        </w:tabs>
        <w:ind w:left="4201" w:hanging="420"/>
      </w:pPr>
      <w:rPr>
        <w:rFonts w:hint="eastAsia"/>
      </w:rPr>
    </w:lvl>
  </w:abstractNum>
  <w:abstractNum w:abstractNumId="11">
    <w:nsid w:val="48802D1C"/>
    <w:multiLevelType w:val="multilevel"/>
    <w:tmpl w:val="48802D1C"/>
    <w:lvl w:ilvl="0">
      <w:start w:val="1"/>
      <w:numFmt w:val="upperLetter"/>
      <w:lvlText w:val="%1"/>
      <w:lvlJc w:val="left"/>
      <w:pPr>
        <w:ind w:left="420" w:hanging="420"/>
      </w:pPr>
      <w:rPr>
        <w:rFonts w:hint="eastAsia"/>
      </w:rPr>
    </w:lvl>
    <w:lvl w:ilvl="1">
      <w:start w:val="1"/>
      <w:numFmt w:val="decimal"/>
      <w:pStyle w:val="af3"/>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2">
    <w:nsid w:val="4B733A5F"/>
    <w:multiLevelType w:val="multilevel"/>
    <w:tmpl w:val="4B733A5F"/>
    <w:lvl w:ilvl="0">
      <w:start w:val="1"/>
      <w:numFmt w:val="decimal"/>
      <w:pStyle w:val="af4"/>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left" w:pos="0"/>
        </w:tabs>
        <w:ind w:left="992" w:hanging="629"/>
      </w:pPr>
      <w:rPr>
        <w:rFonts w:hint="eastAsia"/>
        <w:vertAlign w:val="baseline"/>
      </w:rPr>
    </w:lvl>
    <w:lvl w:ilvl="4">
      <w:start w:val="1"/>
      <w:numFmt w:val="lowerLetter"/>
      <w:lvlText w:val="%5)"/>
      <w:lvlJc w:val="left"/>
      <w:pPr>
        <w:tabs>
          <w:tab w:val="left" w:pos="0"/>
        </w:tabs>
        <w:ind w:left="992" w:hanging="629"/>
      </w:pPr>
      <w:rPr>
        <w:rFonts w:hint="eastAsia"/>
        <w:vertAlign w:val="baseline"/>
      </w:rPr>
    </w:lvl>
    <w:lvl w:ilvl="5">
      <w:start w:val="1"/>
      <w:numFmt w:val="lowerRoman"/>
      <w:lvlText w:val="%6."/>
      <w:lvlJc w:val="right"/>
      <w:pPr>
        <w:tabs>
          <w:tab w:val="left" w:pos="0"/>
        </w:tabs>
        <w:ind w:left="992" w:hanging="629"/>
      </w:pPr>
      <w:rPr>
        <w:rFonts w:hint="eastAsia"/>
        <w:vertAlign w:val="baseline"/>
      </w:rPr>
    </w:lvl>
    <w:lvl w:ilvl="6">
      <w:start w:val="1"/>
      <w:numFmt w:val="decimal"/>
      <w:lvlText w:val="%7."/>
      <w:lvlJc w:val="left"/>
      <w:pPr>
        <w:tabs>
          <w:tab w:val="left" w:pos="0"/>
        </w:tabs>
        <w:ind w:left="992" w:hanging="629"/>
      </w:pPr>
      <w:rPr>
        <w:rFonts w:hint="eastAsia"/>
        <w:vertAlign w:val="baseline"/>
      </w:rPr>
    </w:lvl>
    <w:lvl w:ilvl="7">
      <w:start w:val="1"/>
      <w:numFmt w:val="lowerLetter"/>
      <w:lvlText w:val="%8)"/>
      <w:lvlJc w:val="left"/>
      <w:pPr>
        <w:tabs>
          <w:tab w:val="left" w:pos="0"/>
        </w:tabs>
        <w:ind w:left="992" w:hanging="629"/>
      </w:pPr>
      <w:rPr>
        <w:rFonts w:hint="eastAsia"/>
        <w:vertAlign w:val="baseline"/>
      </w:rPr>
    </w:lvl>
    <w:lvl w:ilvl="8">
      <w:start w:val="1"/>
      <w:numFmt w:val="lowerRoman"/>
      <w:lvlText w:val="%9."/>
      <w:lvlJc w:val="right"/>
      <w:pPr>
        <w:tabs>
          <w:tab w:val="left" w:pos="0"/>
        </w:tabs>
        <w:ind w:left="992" w:hanging="629"/>
      </w:pPr>
      <w:rPr>
        <w:rFonts w:hint="eastAsia"/>
        <w:vertAlign w:val="baseline"/>
      </w:rPr>
    </w:lvl>
  </w:abstractNum>
  <w:abstractNum w:abstractNumId="13">
    <w:nsid w:val="557C2AF5"/>
    <w:multiLevelType w:val="multilevel"/>
    <w:tmpl w:val="557C2AF5"/>
    <w:lvl w:ilvl="0">
      <w:start w:val="1"/>
      <w:numFmt w:val="decimal"/>
      <w:pStyle w:val="af5"/>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4">
    <w:nsid w:val="5603797C"/>
    <w:multiLevelType w:val="multilevel"/>
    <w:tmpl w:val="5603797C"/>
    <w:lvl w:ilvl="0">
      <w:start w:val="1"/>
      <w:numFmt w:val="upperLetter"/>
      <w:suff w:val="space"/>
      <w:lvlText w:val="%1"/>
      <w:lvlJc w:val="left"/>
      <w:pPr>
        <w:ind w:left="425" w:hanging="425"/>
      </w:pPr>
      <w:rPr>
        <w:rFonts w:hint="eastAsia"/>
      </w:rPr>
    </w:lvl>
    <w:lvl w:ilvl="1">
      <w:start w:val="1"/>
      <w:numFmt w:val="decimal"/>
      <w:pStyle w:val="af6"/>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5">
    <w:nsid w:val="60B55DC2"/>
    <w:multiLevelType w:val="multilevel"/>
    <w:tmpl w:val="60B55DC2"/>
    <w:lvl w:ilvl="0">
      <w:start w:val="1"/>
      <w:numFmt w:val="upperLetter"/>
      <w:pStyle w:val="af7"/>
      <w:lvlText w:val="%1"/>
      <w:lvlJc w:val="left"/>
      <w:pPr>
        <w:tabs>
          <w:tab w:val="left" w:pos="0"/>
        </w:tabs>
        <w:ind w:left="0" w:hanging="425"/>
      </w:pPr>
      <w:rPr>
        <w:rFonts w:hint="eastAsia"/>
      </w:rPr>
    </w:lvl>
    <w:lvl w:ilvl="1">
      <w:start w:val="1"/>
      <w:numFmt w:val="decimal"/>
      <w:pStyle w:val="af8"/>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16">
    <w:nsid w:val="646260FA"/>
    <w:multiLevelType w:val="multilevel"/>
    <w:tmpl w:val="646260FA"/>
    <w:lvl w:ilvl="0">
      <w:start w:val="1"/>
      <w:numFmt w:val="decimal"/>
      <w:pStyle w:val="af9"/>
      <w:suff w:val="nothing"/>
      <w:lvlText w:val="表%1　"/>
      <w:lvlJc w:val="left"/>
      <w:pPr>
        <w:ind w:left="3403" w:firstLine="0"/>
      </w:pPr>
      <w:rPr>
        <w:rFonts w:ascii="黑体" w:eastAsia="黑体" w:hAnsi="Times New Roman" w:hint="eastAsia"/>
        <w:b w:val="0"/>
        <w:i w:val="0"/>
        <w:sz w:val="21"/>
        <w:lang w:val="en-US"/>
      </w:rPr>
    </w:lvl>
    <w:lvl w:ilvl="1">
      <w:start w:val="1"/>
      <w:numFmt w:val="decimal"/>
      <w:lvlText w:val="%1.%2"/>
      <w:lvlJc w:val="left"/>
      <w:pPr>
        <w:tabs>
          <w:tab w:val="left" w:pos="4395"/>
        </w:tabs>
        <w:ind w:left="4395" w:hanging="567"/>
      </w:pPr>
      <w:rPr>
        <w:rFonts w:hint="eastAsia"/>
      </w:rPr>
    </w:lvl>
    <w:lvl w:ilvl="2">
      <w:start w:val="1"/>
      <w:numFmt w:val="decimal"/>
      <w:lvlText w:val="%1.%2.%3"/>
      <w:lvlJc w:val="left"/>
      <w:pPr>
        <w:tabs>
          <w:tab w:val="left" w:pos="4821"/>
        </w:tabs>
        <w:ind w:left="4821" w:hanging="567"/>
      </w:pPr>
      <w:rPr>
        <w:rFonts w:hint="eastAsia"/>
      </w:rPr>
    </w:lvl>
    <w:lvl w:ilvl="3">
      <w:start w:val="1"/>
      <w:numFmt w:val="decimal"/>
      <w:lvlText w:val="%1.%2.%3.%4"/>
      <w:lvlJc w:val="left"/>
      <w:pPr>
        <w:tabs>
          <w:tab w:val="left" w:pos="5387"/>
        </w:tabs>
        <w:ind w:left="5387" w:hanging="708"/>
      </w:pPr>
      <w:rPr>
        <w:rFonts w:hint="eastAsia"/>
      </w:rPr>
    </w:lvl>
    <w:lvl w:ilvl="4">
      <w:start w:val="1"/>
      <w:numFmt w:val="decimal"/>
      <w:lvlText w:val="%1.%2.%3.%4.%5"/>
      <w:lvlJc w:val="left"/>
      <w:pPr>
        <w:tabs>
          <w:tab w:val="left" w:pos="5954"/>
        </w:tabs>
        <w:ind w:left="5954" w:hanging="850"/>
      </w:pPr>
      <w:rPr>
        <w:rFonts w:hint="eastAsia"/>
      </w:rPr>
    </w:lvl>
    <w:lvl w:ilvl="5">
      <w:start w:val="1"/>
      <w:numFmt w:val="decimal"/>
      <w:lvlText w:val="%1.%2.%3.%4.%5.%6"/>
      <w:lvlJc w:val="left"/>
      <w:pPr>
        <w:tabs>
          <w:tab w:val="left" w:pos="6663"/>
        </w:tabs>
        <w:ind w:left="6663" w:hanging="1134"/>
      </w:pPr>
      <w:rPr>
        <w:rFonts w:hint="eastAsia"/>
      </w:rPr>
    </w:lvl>
    <w:lvl w:ilvl="6">
      <w:start w:val="1"/>
      <w:numFmt w:val="decimal"/>
      <w:lvlText w:val="%1.%2.%3.%4.%5.%6.%7"/>
      <w:lvlJc w:val="left"/>
      <w:pPr>
        <w:tabs>
          <w:tab w:val="left" w:pos="7230"/>
        </w:tabs>
        <w:ind w:left="7230" w:hanging="1276"/>
      </w:pPr>
      <w:rPr>
        <w:rFonts w:hint="eastAsia"/>
      </w:rPr>
    </w:lvl>
    <w:lvl w:ilvl="7">
      <w:start w:val="1"/>
      <w:numFmt w:val="decimal"/>
      <w:lvlText w:val="%1.%2.%3.%4.%5.%6.%7.%8"/>
      <w:lvlJc w:val="left"/>
      <w:pPr>
        <w:tabs>
          <w:tab w:val="left" w:pos="7797"/>
        </w:tabs>
        <w:ind w:left="7797" w:hanging="1418"/>
      </w:pPr>
      <w:rPr>
        <w:rFonts w:hint="eastAsia"/>
      </w:rPr>
    </w:lvl>
    <w:lvl w:ilvl="8">
      <w:start w:val="1"/>
      <w:numFmt w:val="decimal"/>
      <w:lvlText w:val="%1.%2.%3.%4.%5.%6.%7.%8.%9"/>
      <w:lvlJc w:val="left"/>
      <w:pPr>
        <w:tabs>
          <w:tab w:val="left" w:pos="8505"/>
        </w:tabs>
        <w:ind w:left="8505" w:hanging="1700"/>
      </w:pPr>
      <w:rPr>
        <w:rFonts w:hint="eastAsia"/>
      </w:rPr>
    </w:lvl>
  </w:abstractNum>
  <w:abstractNum w:abstractNumId="17">
    <w:nsid w:val="657D3FBC"/>
    <w:multiLevelType w:val="multilevel"/>
    <w:tmpl w:val="657D3FBC"/>
    <w:lvl w:ilvl="0">
      <w:start w:val="1"/>
      <w:numFmt w:val="upperLetter"/>
      <w:pStyle w:val="afa"/>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b"/>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c"/>
      <w:suff w:val="nothing"/>
      <w:lvlText w:val="%1.%2.%3　"/>
      <w:lvlJc w:val="left"/>
      <w:pPr>
        <w:ind w:left="0" w:firstLine="0"/>
      </w:pPr>
      <w:rPr>
        <w:rFonts w:ascii="黑体" w:eastAsia="黑体" w:hAnsi="Times New Roman" w:hint="eastAsia"/>
        <w:b w:val="0"/>
        <w:i w:val="0"/>
        <w:sz w:val="21"/>
      </w:rPr>
    </w:lvl>
    <w:lvl w:ilvl="3">
      <w:start w:val="1"/>
      <w:numFmt w:val="decimal"/>
      <w:pStyle w:val="afd"/>
      <w:suff w:val="nothing"/>
      <w:lvlText w:val="%1.%2.%3.%4　"/>
      <w:lvlJc w:val="left"/>
      <w:pPr>
        <w:ind w:left="0" w:firstLine="0"/>
      </w:pPr>
      <w:rPr>
        <w:rFonts w:ascii="黑体" w:eastAsia="黑体" w:hAnsi="Times New Roman" w:hint="eastAsia"/>
        <w:b w:val="0"/>
        <w:i w:val="0"/>
        <w:sz w:val="21"/>
      </w:rPr>
    </w:lvl>
    <w:lvl w:ilvl="4">
      <w:start w:val="1"/>
      <w:numFmt w:val="decimal"/>
      <w:pStyle w:val="afe"/>
      <w:suff w:val="nothing"/>
      <w:lvlText w:val="%1.%2.%3.%4.%5　"/>
      <w:lvlJc w:val="left"/>
      <w:pPr>
        <w:ind w:left="0" w:firstLine="0"/>
      </w:pPr>
      <w:rPr>
        <w:rFonts w:ascii="黑体" w:eastAsia="黑体" w:hAnsi="Times New Roman" w:hint="eastAsia"/>
        <w:b w:val="0"/>
        <w:i w:val="0"/>
        <w:sz w:val="21"/>
      </w:rPr>
    </w:lvl>
    <w:lvl w:ilvl="5">
      <w:start w:val="1"/>
      <w:numFmt w:val="decimal"/>
      <w:pStyle w:val="aff"/>
      <w:suff w:val="nothing"/>
      <w:lvlText w:val="%1.%2.%3.%4.%5.%6　"/>
      <w:lvlJc w:val="left"/>
      <w:pPr>
        <w:ind w:left="0" w:firstLine="0"/>
      </w:pPr>
      <w:rPr>
        <w:rFonts w:ascii="黑体" w:eastAsia="黑体" w:hAnsi="Times New Roman" w:hint="eastAsia"/>
        <w:b w:val="0"/>
        <w:i w:val="0"/>
        <w:sz w:val="21"/>
      </w:rPr>
    </w:lvl>
    <w:lvl w:ilvl="6">
      <w:start w:val="1"/>
      <w:numFmt w:val="decimal"/>
      <w:pStyle w:val="aff0"/>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8">
    <w:nsid w:val="6CEA2025"/>
    <w:multiLevelType w:val="multilevel"/>
    <w:tmpl w:val="6CEA2025"/>
    <w:lvl w:ilvl="0">
      <w:start w:val="1"/>
      <w:numFmt w:val="none"/>
      <w:suff w:val="nothing"/>
      <w:lvlText w:val="%1"/>
      <w:lvlJc w:val="left"/>
      <w:pPr>
        <w:ind w:left="0" w:firstLine="0"/>
      </w:pPr>
      <w:rPr>
        <w:rFonts w:hint="eastAsia"/>
      </w:rPr>
    </w:lvl>
    <w:lvl w:ilvl="1">
      <w:start w:val="1"/>
      <w:numFmt w:val="decimal"/>
      <w:pStyle w:val="aff1"/>
      <w:suff w:val="nothing"/>
      <w:lvlText w:val="%1%2　"/>
      <w:lvlJc w:val="left"/>
      <w:pPr>
        <w:ind w:left="0" w:firstLine="0"/>
      </w:pPr>
      <w:rPr>
        <w:rFonts w:ascii="黑体" w:eastAsia="黑体" w:hint="eastAsia"/>
        <w:b w:val="0"/>
        <w:i w:val="0"/>
        <w:sz w:val="21"/>
      </w:rPr>
    </w:lvl>
    <w:lvl w:ilvl="2">
      <w:start w:val="1"/>
      <w:numFmt w:val="decimal"/>
      <w:pStyle w:val="aff2"/>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3"/>
      <w:suff w:val="nothing"/>
      <w:lvlText w:val="%1%2.%3.%4　"/>
      <w:lvlJc w:val="left"/>
      <w:pPr>
        <w:ind w:left="0" w:firstLine="0"/>
      </w:pPr>
      <w:rPr>
        <w:rFonts w:ascii="黑体" w:eastAsia="黑体" w:hint="eastAsia"/>
        <w:b w:val="0"/>
        <w:i w:val="0"/>
        <w:sz w:val="21"/>
      </w:rPr>
    </w:lvl>
    <w:lvl w:ilvl="4">
      <w:start w:val="1"/>
      <w:numFmt w:val="decimal"/>
      <w:suff w:val="nothing"/>
      <w:lvlText w:val="%1%2.%3.%4.%5　"/>
      <w:lvlJc w:val="left"/>
      <w:pPr>
        <w:ind w:left="0" w:firstLine="0"/>
      </w:pPr>
      <w:rPr>
        <w:rFonts w:ascii="黑体" w:eastAsia="黑体" w:hint="eastAsia"/>
        <w:b w:val="0"/>
        <w:i w:val="0"/>
        <w:sz w:val="21"/>
      </w:rPr>
    </w:lvl>
    <w:lvl w:ilvl="5">
      <w:start w:val="1"/>
      <w:numFmt w:val="decimal"/>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9">
    <w:nsid w:val="6D6C07CD"/>
    <w:multiLevelType w:val="multilevel"/>
    <w:tmpl w:val="6D6C07CD"/>
    <w:lvl w:ilvl="0">
      <w:start w:val="1"/>
      <w:numFmt w:val="lowerLetter"/>
      <w:pStyle w:val="aff4"/>
      <w:lvlText w:val="%1)"/>
      <w:lvlJc w:val="left"/>
      <w:pPr>
        <w:tabs>
          <w:tab w:val="left" w:pos="839"/>
        </w:tabs>
        <w:ind w:left="839" w:hanging="419"/>
      </w:pPr>
      <w:rPr>
        <w:rFonts w:ascii="宋体" w:eastAsia="宋体" w:hint="eastAsia"/>
        <w:b w:val="0"/>
        <w:i w:val="0"/>
        <w:sz w:val="21"/>
      </w:rPr>
    </w:lvl>
    <w:lvl w:ilvl="1">
      <w:start w:val="1"/>
      <w:numFmt w:val="decimal"/>
      <w:pStyle w:val="aff5"/>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abstractNum w:abstractNumId="20">
    <w:nsid w:val="6DBF04F4"/>
    <w:multiLevelType w:val="multilevel"/>
    <w:tmpl w:val="6DBF04F4"/>
    <w:lvl w:ilvl="0">
      <w:start w:val="1"/>
      <w:numFmt w:val="none"/>
      <w:pStyle w:val="aff6"/>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num w:numId="1">
    <w:abstractNumId w:val="0"/>
  </w:num>
  <w:num w:numId="2">
    <w:abstractNumId w:val="9"/>
  </w:num>
  <w:num w:numId="3">
    <w:abstractNumId w:val="18"/>
  </w:num>
  <w:num w:numId="4">
    <w:abstractNumId w:val="2"/>
  </w:num>
  <w:num w:numId="5">
    <w:abstractNumId w:val="20"/>
  </w:num>
  <w:num w:numId="6">
    <w:abstractNumId w:val="6"/>
  </w:num>
  <w:num w:numId="7">
    <w:abstractNumId w:val="8"/>
  </w:num>
  <w:num w:numId="8">
    <w:abstractNumId w:val="10"/>
  </w:num>
  <w:num w:numId="9">
    <w:abstractNumId w:val="16"/>
  </w:num>
  <w:num w:numId="10">
    <w:abstractNumId w:val="3"/>
  </w:num>
  <w:num w:numId="11">
    <w:abstractNumId w:val="1"/>
  </w:num>
  <w:num w:numId="12">
    <w:abstractNumId w:val="12"/>
  </w:num>
  <w:num w:numId="13">
    <w:abstractNumId w:val="5"/>
  </w:num>
  <w:num w:numId="14">
    <w:abstractNumId w:val="17"/>
  </w:num>
  <w:num w:numId="15">
    <w:abstractNumId w:val="15"/>
  </w:num>
  <w:num w:numId="16">
    <w:abstractNumId w:val="19"/>
  </w:num>
  <w:num w:numId="17">
    <w:abstractNumId w:val="7"/>
  </w:num>
  <w:num w:numId="18">
    <w:abstractNumId w:val="4"/>
  </w:num>
  <w:num w:numId="19">
    <w:abstractNumId w:val="13"/>
  </w:num>
  <w:num w:numId="20">
    <w:abstractNumId w:val="11"/>
  </w:num>
  <w:num w:numId="21">
    <w:abstractNumId w:val="14"/>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Y5MDY4Nzg4MzI1MjIxMWI2MTUwYzk3YjExZjYwOTIifQ=="/>
  </w:docVars>
  <w:rsids>
    <w:rsidRoot w:val="00035925"/>
    <w:rsid w:val="00000244"/>
    <w:rsid w:val="00000909"/>
    <w:rsid w:val="0000185F"/>
    <w:rsid w:val="0000586F"/>
    <w:rsid w:val="00013D86"/>
    <w:rsid w:val="00013E02"/>
    <w:rsid w:val="0002143C"/>
    <w:rsid w:val="00025A65"/>
    <w:rsid w:val="00026C31"/>
    <w:rsid w:val="00027280"/>
    <w:rsid w:val="000320A7"/>
    <w:rsid w:val="00035925"/>
    <w:rsid w:val="00045B22"/>
    <w:rsid w:val="00057E55"/>
    <w:rsid w:val="00067CDF"/>
    <w:rsid w:val="00072504"/>
    <w:rsid w:val="00074FBE"/>
    <w:rsid w:val="00083A09"/>
    <w:rsid w:val="0009005E"/>
    <w:rsid w:val="00092857"/>
    <w:rsid w:val="000A20A9"/>
    <w:rsid w:val="000A48B1"/>
    <w:rsid w:val="000B0F70"/>
    <w:rsid w:val="000B3143"/>
    <w:rsid w:val="000C38EF"/>
    <w:rsid w:val="000C6B05"/>
    <w:rsid w:val="000C6DD6"/>
    <w:rsid w:val="000C7271"/>
    <w:rsid w:val="000C73D4"/>
    <w:rsid w:val="000D0BE8"/>
    <w:rsid w:val="000D3D4C"/>
    <w:rsid w:val="000D4F51"/>
    <w:rsid w:val="000D718B"/>
    <w:rsid w:val="000E0C46"/>
    <w:rsid w:val="000E5D39"/>
    <w:rsid w:val="000F030C"/>
    <w:rsid w:val="000F129C"/>
    <w:rsid w:val="00104F06"/>
    <w:rsid w:val="0010564C"/>
    <w:rsid w:val="001056DE"/>
    <w:rsid w:val="001124C0"/>
    <w:rsid w:val="0012553B"/>
    <w:rsid w:val="0013175F"/>
    <w:rsid w:val="00133B78"/>
    <w:rsid w:val="00150A59"/>
    <w:rsid w:val="001512B4"/>
    <w:rsid w:val="001620A5"/>
    <w:rsid w:val="00162D77"/>
    <w:rsid w:val="00164E53"/>
    <w:rsid w:val="0016699D"/>
    <w:rsid w:val="00173A86"/>
    <w:rsid w:val="00175159"/>
    <w:rsid w:val="00176208"/>
    <w:rsid w:val="0018211B"/>
    <w:rsid w:val="001840D3"/>
    <w:rsid w:val="001900F8"/>
    <w:rsid w:val="00191258"/>
    <w:rsid w:val="00192680"/>
    <w:rsid w:val="00193037"/>
    <w:rsid w:val="00193A2C"/>
    <w:rsid w:val="001A288E"/>
    <w:rsid w:val="001A5065"/>
    <w:rsid w:val="001A7D45"/>
    <w:rsid w:val="001B6DC2"/>
    <w:rsid w:val="001C149C"/>
    <w:rsid w:val="001C1A32"/>
    <w:rsid w:val="001C21AC"/>
    <w:rsid w:val="001C47BA"/>
    <w:rsid w:val="001C59EA"/>
    <w:rsid w:val="001D406C"/>
    <w:rsid w:val="001D41EE"/>
    <w:rsid w:val="001E0380"/>
    <w:rsid w:val="001E13B1"/>
    <w:rsid w:val="001E5C29"/>
    <w:rsid w:val="001F3A19"/>
    <w:rsid w:val="001F7B61"/>
    <w:rsid w:val="002238B8"/>
    <w:rsid w:val="00233D3C"/>
    <w:rsid w:val="00234467"/>
    <w:rsid w:val="00236E25"/>
    <w:rsid w:val="002373A5"/>
    <w:rsid w:val="00237D8D"/>
    <w:rsid w:val="00241DA2"/>
    <w:rsid w:val="00242958"/>
    <w:rsid w:val="00247FEE"/>
    <w:rsid w:val="00250E7D"/>
    <w:rsid w:val="00251DE3"/>
    <w:rsid w:val="002565D5"/>
    <w:rsid w:val="002622C0"/>
    <w:rsid w:val="002778AE"/>
    <w:rsid w:val="0028269A"/>
    <w:rsid w:val="00283590"/>
    <w:rsid w:val="00286973"/>
    <w:rsid w:val="00294E70"/>
    <w:rsid w:val="002A1924"/>
    <w:rsid w:val="002A7420"/>
    <w:rsid w:val="002B0F12"/>
    <w:rsid w:val="002B1308"/>
    <w:rsid w:val="002B4554"/>
    <w:rsid w:val="002C4151"/>
    <w:rsid w:val="002C527C"/>
    <w:rsid w:val="002C72D8"/>
    <w:rsid w:val="002D0E92"/>
    <w:rsid w:val="002D11FA"/>
    <w:rsid w:val="002E0DDF"/>
    <w:rsid w:val="002E2906"/>
    <w:rsid w:val="002E5635"/>
    <w:rsid w:val="002E64C3"/>
    <w:rsid w:val="002E6A2C"/>
    <w:rsid w:val="002F1D8C"/>
    <w:rsid w:val="002F21DA"/>
    <w:rsid w:val="00301F39"/>
    <w:rsid w:val="003040DE"/>
    <w:rsid w:val="0030793C"/>
    <w:rsid w:val="00325926"/>
    <w:rsid w:val="00327A8A"/>
    <w:rsid w:val="00336610"/>
    <w:rsid w:val="00343F73"/>
    <w:rsid w:val="00345060"/>
    <w:rsid w:val="0035323B"/>
    <w:rsid w:val="003609D2"/>
    <w:rsid w:val="00363F22"/>
    <w:rsid w:val="00375564"/>
    <w:rsid w:val="00383191"/>
    <w:rsid w:val="003848F1"/>
    <w:rsid w:val="00386DED"/>
    <w:rsid w:val="00390858"/>
    <w:rsid w:val="003912E7"/>
    <w:rsid w:val="00393947"/>
    <w:rsid w:val="003A2275"/>
    <w:rsid w:val="003A6A4F"/>
    <w:rsid w:val="003A7088"/>
    <w:rsid w:val="003B00DF"/>
    <w:rsid w:val="003B1275"/>
    <w:rsid w:val="003B1778"/>
    <w:rsid w:val="003C11CB"/>
    <w:rsid w:val="003C75F3"/>
    <w:rsid w:val="003C78A3"/>
    <w:rsid w:val="003E1867"/>
    <w:rsid w:val="003E5729"/>
    <w:rsid w:val="003E7B24"/>
    <w:rsid w:val="003F4EE0"/>
    <w:rsid w:val="00402153"/>
    <w:rsid w:val="00402FC1"/>
    <w:rsid w:val="00425082"/>
    <w:rsid w:val="00431DEB"/>
    <w:rsid w:val="00446B29"/>
    <w:rsid w:val="00447F14"/>
    <w:rsid w:val="00452AC3"/>
    <w:rsid w:val="0045329C"/>
    <w:rsid w:val="004534BA"/>
    <w:rsid w:val="00453F9A"/>
    <w:rsid w:val="00471E91"/>
    <w:rsid w:val="00474675"/>
    <w:rsid w:val="0047470C"/>
    <w:rsid w:val="004A35F9"/>
    <w:rsid w:val="004B24C1"/>
    <w:rsid w:val="004C292F"/>
    <w:rsid w:val="004E360B"/>
    <w:rsid w:val="00510280"/>
    <w:rsid w:val="00513D73"/>
    <w:rsid w:val="00514A43"/>
    <w:rsid w:val="005174E5"/>
    <w:rsid w:val="00522393"/>
    <w:rsid w:val="00522620"/>
    <w:rsid w:val="00525656"/>
    <w:rsid w:val="005335D1"/>
    <w:rsid w:val="00534C02"/>
    <w:rsid w:val="0054264B"/>
    <w:rsid w:val="00543786"/>
    <w:rsid w:val="005533D7"/>
    <w:rsid w:val="00564DE2"/>
    <w:rsid w:val="005703DE"/>
    <w:rsid w:val="00574B55"/>
    <w:rsid w:val="0058464E"/>
    <w:rsid w:val="005873AA"/>
    <w:rsid w:val="005A01CB"/>
    <w:rsid w:val="005A58FF"/>
    <w:rsid w:val="005A5EAF"/>
    <w:rsid w:val="005A61D7"/>
    <w:rsid w:val="005A64C0"/>
    <w:rsid w:val="005B3C11"/>
    <w:rsid w:val="005C1C28"/>
    <w:rsid w:val="005C1D05"/>
    <w:rsid w:val="005C6DB5"/>
    <w:rsid w:val="005D7C6E"/>
    <w:rsid w:val="005E19E7"/>
    <w:rsid w:val="005E2527"/>
    <w:rsid w:val="005F1C76"/>
    <w:rsid w:val="005F774C"/>
    <w:rsid w:val="00615EAC"/>
    <w:rsid w:val="0061716C"/>
    <w:rsid w:val="006243A1"/>
    <w:rsid w:val="00632E56"/>
    <w:rsid w:val="00635CBA"/>
    <w:rsid w:val="006363C9"/>
    <w:rsid w:val="0064338B"/>
    <w:rsid w:val="00646542"/>
    <w:rsid w:val="006504F4"/>
    <w:rsid w:val="00654BC9"/>
    <w:rsid w:val="006552FD"/>
    <w:rsid w:val="00663AF3"/>
    <w:rsid w:val="00666B6C"/>
    <w:rsid w:val="00682682"/>
    <w:rsid w:val="00682702"/>
    <w:rsid w:val="00692368"/>
    <w:rsid w:val="006A2EBC"/>
    <w:rsid w:val="006A5EA0"/>
    <w:rsid w:val="006A783B"/>
    <w:rsid w:val="006A7B33"/>
    <w:rsid w:val="006B4E13"/>
    <w:rsid w:val="006B75DD"/>
    <w:rsid w:val="006C19D3"/>
    <w:rsid w:val="006C4901"/>
    <w:rsid w:val="006C67E0"/>
    <w:rsid w:val="006C76E0"/>
    <w:rsid w:val="006C7ABA"/>
    <w:rsid w:val="006C7B78"/>
    <w:rsid w:val="006D0D60"/>
    <w:rsid w:val="006D1122"/>
    <w:rsid w:val="006D3C00"/>
    <w:rsid w:val="006E3675"/>
    <w:rsid w:val="006E4A7F"/>
    <w:rsid w:val="00704DF6"/>
    <w:rsid w:val="0070651C"/>
    <w:rsid w:val="00710BA1"/>
    <w:rsid w:val="007132A3"/>
    <w:rsid w:val="007154FE"/>
    <w:rsid w:val="00716421"/>
    <w:rsid w:val="00724EFB"/>
    <w:rsid w:val="00734AB6"/>
    <w:rsid w:val="00735B3C"/>
    <w:rsid w:val="007419C3"/>
    <w:rsid w:val="00744231"/>
    <w:rsid w:val="007467A7"/>
    <w:rsid w:val="007469DD"/>
    <w:rsid w:val="0074741B"/>
    <w:rsid w:val="0074759E"/>
    <w:rsid w:val="007478EA"/>
    <w:rsid w:val="00752C61"/>
    <w:rsid w:val="0075415C"/>
    <w:rsid w:val="00763502"/>
    <w:rsid w:val="007913AB"/>
    <w:rsid w:val="007914F7"/>
    <w:rsid w:val="00791D89"/>
    <w:rsid w:val="007B1625"/>
    <w:rsid w:val="007B706E"/>
    <w:rsid w:val="007B71EB"/>
    <w:rsid w:val="007C6205"/>
    <w:rsid w:val="007C686A"/>
    <w:rsid w:val="007C728E"/>
    <w:rsid w:val="007C7AC4"/>
    <w:rsid w:val="007D2C53"/>
    <w:rsid w:val="007D3D60"/>
    <w:rsid w:val="007E08DB"/>
    <w:rsid w:val="007E1980"/>
    <w:rsid w:val="007E4B76"/>
    <w:rsid w:val="007E5EA8"/>
    <w:rsid w:val="007F0CF1"/>
    <w:rsid w:val="007F12A5"/>
    <w:rsid w:val="007F4CF1"/>
    <w:rsid w:val="007F51D5"/>
    <w:rsid w:val="007F758D"/>
    <w:rsid w:val="007F7D52"/>
    <w:rsid w:val="0080654C"/>
    <w:rsid w:val="008071C6"/>
    <w:rsid w:val="00817A00"/>
    <w:rsid w:val="00832676"/>
    <w:rsid w:val="00835DB3"/>
    <w:rsid w:val="0083617B"/>
    <w:rsid w:val="008371BD"/>
    <w:rsid w:val="00843510"/>
    <w:rsid w:val="008504A8"/>
    <w:rsid w:val="0085282E"/>
    <w:rsid w:val="0087198C"/>
    <w:rsid w:val="00872C1F"/>
    <w:rsid w:val="00873B42"/>
    <w:rsid w:val="008856D8"/>
    <w:rsid w:val="00892E82"/>
    <w:rsid w:val="008A2C2A"/>
    <w:rsid w:val="008C1B58"/>
    <w:rsid w:val="008C39AE"/>
    <w:rsid w:val="008C590D"/>
    <w:rsid w:val="008E031B"/>
    <w:rsid w:val="008E7029"/>
    <w:rsid w:val="008E7572"/>
    <w:rsid w:val="008E7EF6"/>
    <w:rsid w:val="008F1F98"/>
    <w:rsid w:val="008F6758"/>
    <w:rsid w:val="009040DD"/>
    <w:rsid w:val="00905B47"/>
    <w:rsid w:val="0091331C"/>
    <w:rsid w:val="009279DE"/>
    <w:rsid w:val="00930116"/>
    <w:rsid w:val="0094212C"/>
    <w:rsid w:val="00942D89"/>
    <w:rsid w:val="009430D5"/>
    <w:rsid w:val="009541CB"/>
    <w:rsid w:val="00954689"/>
    <w:rsid w:val="009617C9"/>
    <w:rsid w:val="00961C93"/>
    <w:rsid w:val="00965324"/>
    <w:rsid w:val="0097091E"/>
    <w:rsid w:val="00971161"/>
    <w:rsid w:val="009760D3"/>
    <w:rsid w:val="00977132"/>
    <w:rsid w:val="00981A4B"/>
    <w:rsid w:val="00982501"/>
    <w:rsid w:val="00983400"/>
    <w:rsid w:val="009877D3"/>
    <w:rsid w:val="00994E8F"/>
    <w:rsid w:val="009951DC"/>
    <w:rsid w:val="009959BB"/>
    <w:rsid w:val="00997158"/>
    <w:rsid w:val="009A3A7C"/>
    <w:rsid w:val="009B2ADB"/>
    <w:rsid w:val="009B603A"/>
    <w:rsid w:val="009C2D0E"/>
    <w:rsid w:val="009C3DAC"/>
    <w:rsid w:val="009C42E0"/>
    <w:rsid w:val="009D5362"/>
    <w:rsid w:val="009D5B84"/>
    <w:rsid w:val="009E1415"/>
    <w:rsid w:val="009E6116"/>
    <w:rsid w:val="00A02E43"/>
    <w:rsid w:val="00A065F9"/>
    <w:rsid w:val="00A07F34"/>
    <w:rsid w:val="00A13BE8"/>
    <w:rsid w:val="00A16EF1"/>
    <w:rsid w:val="00A22154"/>
    <w:rsid w:val="00A25C38"/>
    <w:rsid w:val="00A36849"/>
    <w:rsid w:val="00A36BBE"/>
    <w:rsid w:val="00A4307A"/>
    <w:rsid w:val="00A47EBB"/>
    <w:rsid w:val="00A51CDD"/>
    <w:rsid w:val="00A64F50"/>
    <w:rsid w:val="00A6730D"/>
    <w:rsid w:val="00A71625"/>
    <w:rsid w:val="00A71B9B"/>
    <w:rsid w:val="00A751C7"/>
    <w:rsid w:val="00A87844"/>
    <w:rsid w:val="00AA038C"/>
    <w:rsid w:val="00AA7A09"/>
    <w:rsid w:val="00AB3B50"/>
    <w:rsid w:val="00AC05B1"/>
    <w:rsid w:val="00AD06ED"/>
    <w:rsid w:val="00AD356C"/>
    <w:rsid w:val="00AE2914"/>
    <w:rsid w:val="00AE6D15"/>
    <w:rsid w:val="00AF1116"/>
    <w:rsid w:val="00AF578C"/>
    <w:rsid w:val="00B04182"/>
    <w:rsid w:val="00B07AE3"/>
    <w:rsid w:val="00B11430"/>
    <w:rsid w:val="00B266F6"/>
    <w:rsid w:val="00B353EB"/>
    <w:rsid w:val="00B439C4"/>
    <w:rsid w:val="00B43A21"/>
    <w:rsid w:val="00B4535E"/>
    <w:rsid w:val="00B52A8C"/>
    <w:rsid w:val="00B636A8"/>
    <w:rsid w:val="00B665C6"/>
    <w:rsid w:val="00B72941"/>
    <w:rsid w:val="00B75504"/>
    <w:rsid w:val="00B805AF"/>
    <w:rsid w:val="00B869EC"/>
    <w:rsid w:val="00B9397A"/>
    <w:rsid w:val="00B9633D"/>
    <w:rsid w:val="00BA2EBE"/>
    <w:rsid w:val="00BB0F28"/>
    <w:rsid w:val="00BB458A"/>
    <w:rsid w:val="00BD00D3"/>
    <w:rsid w:val="00BD1659"/>
    <w:rsid w:val="00BD3AA9"/>
    <w:rsid w:val="00BD4A18"/>
    <w:rsid w:val="00BD6DB2"/>
    <w:rsid w:val="00BE11CF"/>
    <w:rsid w:val="00BE21AB"/>
    <w:rsid w:val="00BE55CB"/>
    <w:rsid w:val="00BF2C25"/>
    <w:rsid w:val="00BF350E"/>
    <w:rsid w:val="00BF617A"/>
    <w:rsid w:val="00C0379D"/>
    <w:rsid w:val="00C03931"/>
    <w:rsid w:val="00C05FE3"/>
    <w:rsid w:val="00C07C8F"/>
    <w:rsid w:val="00C2136D"/>
    <w:rsid w:val="00C214EE"/>
    <w:rsid w:val="00C2314B"/>
    <w:rsid w:val="00C24971"/>
    <w:rsid w:val="00C26546"/>
    <w:rsid w:val="00C26BE5"/>
    <w:rsid w:val="00C26E4D"/>
    <w:rsid w:val="00C27909"/>
    <w:rsid w:val="00C27B03"/>
    <w:rsid w:val="00C314E1"/>
    <w:rsid w:val="00C34397"/>
    <w:rsid w:val="00C4095D"/>
    <w:rsid w:val="00C601D2"/>
    <w:rsid w:val="00C62E70"/>
    <w:rsid w:val="00C65BCC"/>
    <w:rsid w:val="00C66970"/>
    <w:rsid w:val="00C7037C"/>
    <w:rsid w:val="00C76D77"/>
    <w:rsid w:val="00C817C9"/>
    <w:rsid w:val="00C8691C"/>
    <w:rsid w:val="00C90F1B"/>
    <w:rsid w:val="00CA168A"/>
    <w:rsid w:val="00CA339C"/>
    <w:rsid w:val="00CA357E"/>
    <w:rsid w:val="00CA44F9"/>
    <w:rsid w:val="00CA4A69"/>
    <w:rsid w:val="00CC3E0C"/>
    <w:rsid w:val="00CC58D3"/>
    <w:rsid w:val="00CC74A4"/>
    <w:rsid w:val="00CC784D"/>
    <w:rsid w:val="00CF112C"/>
    <w:rsid w:val="00CF24AB"/>
    <w:rsid w:val="00D0337B"/>
    <w:rsid w:val="00D079B2"/>
    <w:rsid w:val="00D114E9"/>
    <w:rsid w:val="00D12D27"/>
    <w:rsid w:val="00D26103"/>
    <w:rsid w:val="00D429C6"/>
    <w:rsid w:val="00D441FA"/>
    <w:rsid w:val="00D45762"/>
    <w:rsid w:val="00D47748"/>
    <w:rsid w:val="00D51257"/>
    <w:rsid w:val="00D54CC3"/>
    <w:rsid w:val="00D6041A"/>
    <w:rsid w:val="00D61C2C"/>
    <w:rsid w:val="00D633EB"/>
    <w:rsid w:val="00D75845"/>
    <w:rsid w:val="00D813E3"/>
    <w:rsid w:val="00D82FF7"/>
    <w:rsid w:val="00D847FE"/>
    <w:rsid w:val="00D964EA"/>
    <w:rsid w:val="00D966D0"/>
    <w:rsid w:val="00DA08D6"/>
    <w:rsid w:val="00DA0C59"/>
    <w:rsid w:val="00DA3991"/>
    <w:rsid w:val="00DA6E39"/>
    <w:rsid w:val="00DB7E6C"/>
    <w:rsid w:val="00DC3AD1"/>
    <w:rsid w:val="00DD5A29"/>
    <w:rsid w:val="00DD5D9D"/>
    <w:rsid w:val="00DE35CB"/>
    <w:rsid w:val="00DF21E9"/>
    <w:rsid w:val="00E00F14"/>
    <w:rsid w:val="00E06386"/>
    <w:rsid w:val="00E14F3C"/>
    <w:rsid w:val="00E24EB4"/>
    <w:rsid w:val="00E320ED"/>
    <w:rsid w:val="00E33AFB"/>
    <w:rsid w:val="00E34218"/>
    <w:rsid w:val="00E46282"/>
    <w:rsid w:val="00E5216E"/>
    <w:rsid w:val="00E81F6D"/>
    <w:rsid w:val="00E82344"/>
    <w:rsid w:val="00E84C82"/>
    <w:rsid w:val="00E84D64"/>
    <w:rsid w:val="00E87408"/>
    <w:rsid w:val="00E914C4"/>
    <w:rsid w:val="00E934F5"/>
    <w:rsid w:val="00E96961"/>
    <w:rsid w:val="00EA72EC"/>
    <w:rsid w:val="00EB11CB"/>
    <w:rsid w:val="00EB275A"/>
    <w:rsid w:val="00EB786A"/>
    <w:rsid w:val="00EC1578"/>
    <w:rsid w:val="00EC1C72"/>
    <w:rsid w:val="00EC3CC9"/>
    <w:rsid w:val="00EC680A"/>
    <w:rsid w:val="00EE2BED"/>
    <w:rsid w:val="00EE374B"/>
    <w:rsid w:val="00F11BB5"/>
    <w:rsid w:val="00F1417B"/>
    <w:rsid w:val="00F279AF"/>
    <w:rsid w:val="00F34B99"/>
    <w:rsid w:val="00F52DAB"/>
    <w:rsid w:val="00F543F0"/>
    <w:rsid w:val="00F81D29"/>
    <w:rsid w:val="00F91C4D"/>
    <w:rsid w:val="00F92FD9"/>
    <w:rsid w:val="00FA6684"/>
    <w:rsid w:val="00FA6973"/>
    <w:rsid w:val="00FA731E"/>
    <w:rsid w:val="00FB2B38"/>
    <w:rsid w:val="00FC6358"/>
    <w:rsid w:val="00FD320D"/>
    <w:rsid w:val="00FE20B9"/>
    <w:rsid w:val="00FE23DE"/>
    <w:rsid w:val="00FF00EB"/>
    <w:rsid w:val="00FF176E"/>
    <w:rsid w:val="065952E9"/>
    <w:rsid w:val="067F4033"/>
    <w:rsid w:val="0BC64B56"/>
    <w:rsid w:val="0DB44C15"/>
    <w:rsid w:val="0FF52AA9"/>
    <w:rsid w:val="12E070F9"/>
    <w:rsid w:val="198F1879"/>
    <w:rsid w:val="1A584361"/>
    <w:rsid w:val="1E206F43"/>
    <w:rsid w:val="22605485"/>
    <w:rsid w:val="26D365DB"/>
    <w:rsid w:val="29695C42"/>
    <w:rsid w:val="2CA927FA"/>
    <w:rsid w:val="2CB9707F"/>
    <w:rsid w:val="2F2105FB"/>
    <w:rsid w:val="34F62354"/>
    <w:rsid w:val="3500214F"/>
    <w:rsid w:val="3AE7792D"/>
    <w:rsid w:val="3C3F2DF6"/>
    <w:rsid w:val="3CF924ED"/>
    <w:rsid w:val="3FA0183A"/>
    <w:rsid w:val="41892EE4"/>
    <w:rsid w:val="446310B8"/>
    <w:rsid w:val="47A212BD"/>
    <w:rsid w:val="485D651B"/>
    <w:rsid w:val="498625EF"/>
    <w:rsid w:val="4EFD4AF3"/>
    <w:rsid w:val="50E83041"/>
    <w:rsid w:val="51C42C00"/>
    <w:rsid w:val="53832013"/>
    <w:rsid w:val="56D7198E"/>
    <w:rsid w:val="58C61EBA"/>
    <w:rsid w:val="5E6301AB"/>
    <w:rsid w:val="5F2F63BB"/>
    <w:rsid w:val="60460DFC"/>
    <w:rsid w:val="60687CFB"/>
    <w:rsid w:val="635D2F4F"/>
    <w:rsid w:val="6390559E"/>
    <w:rsid w:val="63FE1DBA"/>
    <w:rsid w:val="672548D0"/>
    <w:rsid w:val="68120C78"/>
    <w:rsid w:val="68CF1FF5"/>
    <w:rsid w:val="6B774339"/>
    <w:rsid w:val="6BCC3834"/>
    <w:rsid w:val="6CFB01B0"/>
    <w:rsid w:val="6DE50BDD"/>
    <w:rsid w:val="6E47407B"/>
    <w:rsid w:val="70E92792"/>
    <w:rsid w:val="72C83ED8"/>
    <w:rsid w:val="743F00A6"/>
    <w:rsid w:val="75587EE6"/>
    <w:rsid w:val="75596A9F"/>
    <w:rsid w:val="787911EA"/>
    <w:rsid w:val="7C253230"/>
    <w:rsid w:val="7DF138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semiHidden="1" w:qFormat="1"/>
    <w:lsdException w:name="toc 3" w:uiPriority="39"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qFormat="1"/>
    <w:lsdException w:name="header" w:qFormat="1"/>
    <w:lsdException w:name="footer" w:qFormat="1"/>
    <w:lsdException w:name="index heading" w:qFormat="1"/>
    <w:lsdException w:name="caption" w:qFormat="1"/>
    <w:lsdException w:name="footnote reference" w:semiHidden="1" w:qFormat="1"/>
    <w:lsdException w:name="page number" w:qFormat="1"/>
    <w:lsdException w:name="endnote reference" w:semiHidden="1" w:qFormat="1"/>
    <w:lsdException w:name="endnote text" w:semiHidden="1" w:qFormat="1"/>
    <w:lsdException w:name="Title" w:qFormat="1"/>
    <w:lsdException w:name="Default Paragraph Font" w:semiHidden="1"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qFormat="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f7">
    <w:name w:val="Normal"/>
    <w:qFormat/>
    <w:pPr>
      <w:widowControl w:val="0"/>
      <w:jc w:val="both"/>
    </w:pPr>
    <w:rPr>
      <w:kern w:val="2"/>
      <w:sz w:val="21"/>
      <w:szCs w:val="24"/>
    </w:rPr>
  </w:style>
  <w:style w:type="paragraph" w:styleId="1">
    <w:name w:val="heading 1"/>
    <w:basedOn w:val="aff7"/>
    <w:next w:val="aff7"/>
    <w:link w:val="1Char"/>
    <w:qFormat/>
    <w:pPr>
      <w:keepNext/>
      <w:keepLines/>
      <w:numPr>
        <w:numId w:val="1"/>
      </w:numPr>
      <w:spacing w:before="340" w:after="330" w:line="578" w:lineRule="auto"/>
      <w:outlineLvl w:val="0"/>
    </w:pPr>
    <w:rPr>
      <w:b/>
      <w:bCs/>
      <w:kern w:val="44"/>
      <w:sz w:val="44"/>
      <w:szCs w:val="44"/>
    </w:rPr>
  </w:style>
  <w:style w:type="paragraph" w:styleId="2">
    <w:name w:val="heading 2"/>
    <w:basedOn w:val="aff7"/>
    <w:next w:val="aff7"/>
    <w:link w:val="2Char"/>
    <w:qFormat/>
    <w:pPr>
      <w:keepNext/>
      <w:keepLines/>
      <w:numPr>
        <w:ilvl w:val="1"/>
        <w:numId w:val="1"/>
      </w:numPr>
      <w:spacing w:before="260" w:after="260" w:line="416" w:lineRule="auto"/>
      <w:outlineLvl w:val="1"/>
    </w:pPr>
    <w:rPr>
      <w:rFonts w:ascii="Arial" w:eastAsia="黑体" w:hAnsi="Arial"/>
      <w:b/>
      <w:bCs/>
      <w:sz w:val="32"/>
      <w:szCs w:val="32"/>
    </w:rPr>
  </w:style>
  <w:style w:type="paragraph" w:styleId="3">
    <w:name w:val="heading 3"/>
    <w:basedOn w:val="aff7"/>
    <w:next w:val="aff7"/>
    <w:link w:val="3Char1"/>
    <w:qFormat/>
    <w:pPr>
      <w:keepNext/>
      <w:keepLines/>
      <w:numPr>
        <w:ilvl w:val="2"/>
        <w:numId w:val="1"/>
      </w:numPr>
      <w:spacing w:before="260" w:after="260" w:line="416" w:lineRule="auto"/>
      <w:outlineLvl w:val="2"/>
    </w:pPr>
    <w:rPr>
      <w:b/>
      <w:bCs/>
      <w:sz w:val="32"/>
      <w:szCs w:val="32"/>
    </w:rPr>
  </w:style>
  <w:style w:type="paragraph" w:styleId="4">
    <w:name w:val="heading 4"/>
    <w:basedOn w:val="aff7"/>
    <w:next w:val="aff7"/>
    <w:link w:val="4Char"/>
    <w:qFormat/>
    <w:pPr>
      <w:keepNext/>
      <w:keepLines/>
      <w:numPr>
        <w:ilvl w:val="3"/>
        <w:numId w:val="1"/>
      </w:numPr>
      <w:spacing w:before="280" w:after="290" w:line="376" w:lineRule="auto"/>
      <w:outlineLvl w:val="3"/>
    </w:pPr>
    <w:rPr>
      <w:rFonts w:ascii="Arial" w:eastAsia="黑体" w:hAnsi="Arial"/>
      <w:b/>
      <w:bCs/>
      <w:sz w:val="28"/>
      <w:szCs w:val="28"/>
    </w:rPr>
  </w:style>
  <w:style w:type="paragraph" w:styleId="5">
    <w:name w:val="heading 5"/>
    <w:basedOn w:val="aff7"/>
    <w:next w:val="aff7"/>
    <w:link w:val="5Char"/>
    <w:qFormat/>
    <w:pPr>
      <w:keepNext/>
      <w:keepLines/>
      <w:numPr>
        <w:ilvl w:val="4"/>
        <w:numId w:val="1"/>
      </w:numPr>
      <w:spacing w:before="280" w:after="290" w:line="376" w:lineRule="auto"/>
      <w:outlineLvl w:val="4"/>
    </w:pPr>
    <w:rPr>
      <w:b/>
      <w:bCs/>
      <w:sz w:val="28"/>
      <w:szCs w:val="28"/>
    </w:rPr>
  </w:style>
  <w:style w:type="paragraph" w:styleId="6">
    <w:name w:val="heading 6"/>
    <w:basedOn w:val="aff7"/>
    <w:next w:val="aff7"/>
    <w:link w:val="6Char"/>
    <w:qFormat/>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ff7"/>
    <w:next w:val="aff7"/>
    <w:link w:val="7Char"/>
    <w:qFormat/>
    <w:pPr>
      <w:keepNext/>
      <w:keepLines/>
      <w:numPr>
        <w:ilvl w:val="6"/>
        <w:numId w:val="1"/>
      </w:numPr>
      <w:spacing w:before="240" w:after="64" w:line="320" w:lineRule="auto"/>
      <w:outlineLvl w:val="6"/>
    </w:pPr>
    <w:rPr>
      <w:b/>
      <w:bCs/>
      <w:sz w:val="24"/>
    </w:rPr>
  </w:style>
  <w:style w:type="paragraph" w:styleId="8">
    <w:name w:val="heading 8"/>
    <w:basedOn w:val="aff7"/>
    <w:next w:val="aff7"/>
    <w:link w:val="8Char"/>
    <w:qFormat/>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ff7"/>
    <w:next w:val="aff7"/>
    <w:link w:val="9Char"/>
    <w:qFormat/>
    <w:pPr>
      <w:keepNext/>
      <w:keepLines/>
      <w:numPr>
        <w:ilvl w:val="8"/>
        <w:numId w:val="1"/>
      </w:numPr>
      <w:spacing w:before="240" w:after="64" w:line="320" w:lineRule="auto"/>
      <w:outlineLvl w:val="8"/>
    </w:pPr>
    <w:rPr>
      <w:rFonts w:ascii="Arial" w:eastAsia="黑体" w:hAnsi="Arial"/>
      <w:szCs w:val="21"/>
    </w:rPr>
  </w:style>
  <w:style w:type="character" w:default="1" w:styleId="aff8">
    <w:name w:val="Default Paragraph Font"/>
    <w:uiPriority w:val="1"/>
    <w:semiHidden/>
    <w:unhideWhenUsed/>
  </w:style>
  <w:style w:type="table" w:default="1" w:styleId="aff9">
    <w:name w:val="Normal Table"/>
    <w:uiPriority w:val="99"/>
    <w:semiHidden/>
    <w:unhideWhenUsed/>
    <w:tblPr>
      <w:tblInd w:w="0" w:type="dxa"/>
      <w:tblCellMar>
        <w:top w:w="0" w:type="dxa"/>
        <w:left w:w="108" w:type="dxa"/>
        <w:bottom w:w="0" w:type="dxa"/>
        <w:right w:w="108" w:type="dxa"/>
      </w:tblCellMar>
    </w:tblPr>
  </w:style>
  <w:style w:type="numbering" w:default="1" w:styleId="affa">
    <w:name w:val="No List"/>
    <w:uiPriority w:val="99"/>
    <w:semiHidden/>
    <w:unhideWhenUsed/>
  </w:style>
  <w:style w:type="paragraph" w:styleId="70">
    <w:name w:val="toc 7"/>
    <w:basedOn w:val="aff7"/>
    <w:next w:val="aff7"/>
    <w:semiHidden/>
    <w:qFormat/>
    <w:pPr>
      <w:tabs>
        <w:tab w:val="right" w:leader="dot" w:pos="9241"/>
      </w:tabs>
      <w:ind w:firstLineChars="500" w:firstLine="505"/>
      <w:jc w:val="left"/>
    </w:pPr>
    <w:rPr>
      <w:rFonts w:ascii="宋体"/>
      <w:szCs w:val="21"/>
    </w:rPr>
  </w:style>
  <w:style w:type="paragraph" w:styleId="80">
    <w:name w:val="index 8"/>
    <w:basedOn w:val="aff7"/>
    <w:next w:val="aff7"/>
    <w:qFormat/>
    <w:pPr>
      <w:ind w:left="1680" w:hanging="210"/>
      <w:jc w:val="left"/>
    </w:pPr>
    <w:rPr>
      <w:rFonts w:ascii="Calibri" w:hAnsi="Calibri"/>
      <w:sz w:val="20"/>
      <w:szCs w:val="20"/>
    </w:rPr>
  </w:style>
  <w:style w:type="paragraph" w:styleId="affb">
    <w:name w:val="caption"/>
    <w:basedOn w:val="aff7"/>
    <w:next w:val="aff7"/>
    <w:qFormat/>
    <w:pPr>
      <w:spacing w:before="152" w:after="160"/>
    </w:pPr>
    <w:rPr>
      <w:rFonts w:ascii="Arial" w:eastAsia="黑体" w:hAnsi="Arial" w:cs="Arial"/>
      <w:sz w:val="20"/>
      <w:szCs w:val="20"/>
    </w:rPr>
  </w:style>
  <w:style w:type="paragraph" w:styleId="50">
    <w:name w:val="index 5"/>
    <w:basedOn w:val="aff7"/>
    <w:next w:val="aff7"/>
    <w:qFormat/>
    <w:pPr>
      <w:ind w:left="1050" w:hanging="210"/>
      <w:jc w:val="left"/>
    </w:pPr>
    <w:rPr>
      <w:rFonts w:ascii="Calibri" w:hAnsi="Calibri"/>
      <w:sz w:val="20"/>
      <w:szCs w:val="20"/>
    </w:rPr>
  </w:style>
  <w:style w:type="paragraph" w:styleId="affc">
    <w:name w:val="Document Map"/>
    <w:basedOn w:val="aff7"/>
    <w:semiHidden/>
    <w:qFormat/>
    <w:pPr>
      <w:shd w:val="clear" w:color="auto" w:fill="000080"/>
    </w:pPr>
  </w:style>
  <w:style w:type="paragraph" w:styleId="60">
    <w:name w:val="index 6"/>
    <w:basedOn w:val="aff7"/>
    <w:next w:val="aff7"/>
    <w:qFormat/>
    <w:pPr>
      <w:ind w:left="1260" w:hanging="210"/>
      <w:jc w:val="left"/>
    </w:pPr>
    <w:rPr>
      <w:rFonts w:ascii="Calibri" w:hAnsi="Calibri"/>
      <w:sz w:val="20"/>
      <w:szCs w:val="20"/>
    </w:rPr>
  </w:style>
  <w:style w:type="paragraph" w:styleId="40">
    <w:name w:val="index 4"/>
    <w:basedOn w:val="aff7"/>
    <w:next w:val="aff7"/>
    <w:qFormat/>
    <w:pPr>
      <w:ind w:left="840" w:hanging="210"/>
      <w:jc w:val="left"/>
    </w:pPr>
    <w:rPr>
      <w:rFonts w:ascii="Calibri" w:hAnsi="Calibri"/>
      <w:sz w:val="20"/>
      <w:szCs w:val="20"/>
    </w:rPr>
  </w:style>
  <w:style w:type="paragraph" w:styleId="51">
    <w:name w:val="toc 5"/>
    <w:basedOn w:val="aff7"/>
    <w:next w:val="aff7"/>
    <w:semiHidden/>
    <w:qFormat/>
    <w:pPr>
      <w:tabs>
        <w:tab w:val="right" w:leader="dot" w:pos="9241"/>
      </w:tabs>
      <w:ind w:firstLineChars="300" w:firstLine="300"/>
      <w:jc w:val="left"/>
    </w:pPr>
    <w:rPr>
      <w:rFonts w:ascii="宋体"/>
      <w:szCs w:val="21"/>
    </w:rPr>
  </w:style>
  <w:style w:type="paragraph" w:styleId="30">
    <w:name w:val="toc 3"/>
    <w:basedOn w:val="aff7"/>
    <w:next w:val="aff7"/>
    <w:uiPriority w:val="39"/>
    <w:qFormat/>
    <w:pPr>
      <w:tabs>
        <w:tab w:val="right" w:leader="dot" w:pos="9241"/>
      </w:tabs>
      <w:ind w:firstLineChars="100" w:firstLine="102"/>
      <w:jc w:val="left"/>
    </w:pPr>
    <w:rPr>
      <w:rFonts w:ascii="宋体"/>
      <w:szCs w:val="21"/>
    </w:rPr>
  </w:style>
  <w:style w:type="paragraph" w:styleId="81">
    <w:name w:val="toc 8"/>
    <w:basedOn w:val="aff7"/>
    <w:next w:val="aff7"/>
    <w:semiHidden/>
    <w:qFormat/>
    <w:pPr>
      <w:tabs>
        <w:tab w:val="right" w:leader="dot" w:pos="9241"/>
      </w:tabs>
      <w:ind w:firstLineChars="600" w:firstLine="607"/>
      <w:jc w:val="left"/>
    </w:pPr>
    <w:rPr>
      <w:rFonts w:ascii="宋体"/>
      <w:szCs w:val="21"/>
    </w:rPr>
  </w:style>
  <w:style w:type="paragraph" w:styleId="31">
    <w:name w:val="index 3"/>
    <w:basedOn w:val="aff7"/>
    <w:next w:val="aff7"/>
    <w:qFormat/>
    <w:pPr>
      <w:ind w:left="630" w:hanging="210"/>
      <w:jc w:val="left"/>
    </w:pPr>
    <w:rPr>
      <w:rFonts w:ascii="Calibri" w:hAnsi="Calibri"/>
      <w:sz w:val="20"/>
      <w:szCs w:val="20"/>
    </w:rPr>
  </w:style>
  <w:style w:type="paragraph" w:styleId="affd">
    <w:name w:val="endnote text"/>
    <w:basedOn w:val="aff7"/>
    <w:semiHidden/>
    <w:qFormat/>
    <w:pPr>
      <w:snapToGrid w:val="0"/>
      <w:jc w:val="left"/>
    </w:pPr>
  </w:style>
  <w:style w:type="paragraph" w:styleId="affe">
    <w:name w:val="Balloon Text"/>
    <w:basedOn w:val="aff7"/>
    <w:link w:val="Char"/>
    <w:qFormat/>
    <w:rPr>
      <w:sz w:val="18"/>
      <w:szCs w:val="18"/>
    </w:rPr>
  </w:style>
  <w:style w:type="paragraph" w:styleId="afff">
    <w:name w:val="footer"/>
    <w:basedOn w:val="aff7"/>
    <w:qFormat/>
    <w:pPr>
      <w:snapToGrid w:val="0"/>
      <w:ind w:rightChars="100" w:right="210"/>
      <w:jc w:val="right"/>
    </w:pPr>
    <w:rPr>
      <w:sz w:val="18"/>
      <w:szCs w:val="18"/>
    </w:rPr>
  </w:style>
  <w:style w:type="paragraph" w:styleId="afff0">
    <w:name w:val="header"/>
    <w:basedOn w:val="aff7"/>
    <w:qFormat/>
    <w:pPr>
      <w:snapToGrid w:val="0"/>
      <w:jc w:val="left"/>
    </w:pPr>
    <w:rPr>
      <w:sz w:val="18"/>
      <w:szCs w:val="18"/>
    </w:rPr>
  </w:style>
  <w:style w:type="paragraph" w:styleId="10">
    <w:name w:val="toc 1"/>
    <w:basedOn w:val="aff7"/>
    <w:next w:val="aff7"/>
    <w:uiPriority w:val="39"/>
    <w:qFormat/>
    <w:pPr>
      <w:tabs>
        <w:tab w:val="right" w:leader="dot" w:pos="9241"/>
      </w:tabs>
      <w:spacing w:beforeLines="25" w:before="25" w:afterLines="25" w:after="25"/>
      <w:jc w:val="left"/>
    </w:pPr>
    <w:rPr>
      <w:rFonts w:ascii="宋体"/>
      <w:szCs w:val="21"/>
    </w:rPr>
  </w:style>
  <w:style w:type="paragraph" w:styleId="41">
    <w:name w:val="toc 4"/>
    <w:basedOn w:val="aff7"/>
    <w:next w:val="aff7"/>
    <w:semiHidden/>
    <w:qFormat/>
    <w:pPr>
      <w:tabs>
        <w:tab w:val="right" w:leader="dot" w:pos="9241"/>
      </w:tabs>
      <w:ind w:firstLineChars="200" w:firstLine="198"/>
      <w:jc w:val="left"/>
    </w:pPr>
    <w:rPr>
      <w:rFonts w:ascii="宋体"/>
      <w:szCs w:val="21"/>
    </w:rPr>
  </w:style>
  <w:style w:type="paragraph" w:styleId="afff1">
    <w:name w:val="index heading"/>
    <w:basedOn w:val="aff7"/>
    <w:next w:val="11"/>
    <w:qFormat/>
    <w:pPr>
      <w:spacing w:before="120" w:after="120"/>
      <w:jc w:val="center"/>
    </w:pPr>
    <w:rPr>
      <w:rFonts w:ascii="Calibri" w:hAnsi="Calibri"/>
      <w:b/>
      <w:bCs/>
      <w:iCs/>
      <w:szCs w:val="20"/>
    </w:rPr>
  </w:style>
  <w:style w:type="paragraph" w:styleId="11">
    <w:name w:val="index 1"/>
    <w:basedOn w:val="aff7"/>
    <w:next w:val="afff2"/>
    <w:qFormat/>
    <w:pPr>
      <w:tabs>
        <w:tab w:val="right" w:leader="dot" w:pos="9299"/>
      </w:tabs>
      <w:jc w:val="left"/>
    </w:pPr>
    <w:rPr>
      <w:rFonts w:ascii="宋体"/>
      <w:szCs w:val="21"/>
    </w:rPr>
  </w:style>
  <w:style w:type="paragraph" w:customStyle="1" w:styleId="afff2">
    <w:name w:val="段"/>
    <w:link w:val="Char0"/>
    <w:qFormat/>
    <w:pPr>
      <w:tabs>
        <w:tab w:val="center" w:pos="4201"/>
        <w:tab w:val="right" w:leader="dot" w:pos="9298"/>
      </w:tabs>
      <w:autoSpaceDE w:val="0"/>
      <w:autoSpaceDN w:val="0"/>
      <w:ind w:firstLineChars="200" w:firstLine="420"/>
      <w:jc w:val="both"/>
    </w:pPr>
    <w:rPr>
      <w:rFonts w:ascii="宋体"/>
      <w:sz w:val="21"/>
    </w:rPr>
  </w:style>
  <w:style w:type="paragraph" w:styleId="af">
    <w:name w:val="footnote text"/>
    <w:basedOn w:val="aff7"/>
    <w:qFormat/>
    <w:pPr>
      <w:numPr>
        <w:numId w:val="2"/>
      </w:numPr>
      <w:snapToGrid w:val="0"/>
      <w:jc w:val="left"/>
    </w:pPr>
    <w:rPr>
      <w:rFonts w:ascii="宋体"/>
      <w:sz w:val="18"/>
      <w:szCs w:val="18"/>
    </w:rPr>
  </w:style>
  <w:style w:type="paragraph" w:styleId="61">
    <w:name w:val="toc 6"/>
    <w:basedOn w:val="aff7"/>
    <w:next w:val="aff7"/>
    <w:semiHidden/>
    <w:qFormat/>
    <w:pPr>
      <w:tabs>
        <w:tab w:val="right" w:leader="dot" w:pos="9241"/>
      </w:tabs>
      <w:ind w:firstLineChars="400" w:firstLine="403"/>
      <w:jc w:val="left"/>
    </w:pPr>
    <w:rPr>
      <w:rFonts w:ascii="宋体"/>
      <w:szCs w:val="21"/>
    </w:rPr>
  </w:style>
  <w:style w:type="paragraph" w:styleId="71">
    <w:name w:val="index 7"/>
    <w:basedOn w:val="aff7"/>
    <w:next w:val="aff7"/>
    <w:qFormat/>
    <w:pPr>
      <w:ind w:left="1470" w:hanging="210"/>
      <w:jc w:val="left"/>
    </w:pPr>
    <w:rPr>
      <w:rFonts w:ascii="Calibri" w:hAnsi="Calibri"/>
      <w:sz w:val="20"/>
      <w:szCs w:val="20"/>
    </w:rPr>
  </w:style>
  <w:style w:type="paragraph" w:styleId="90">
    <w:name w:val="index 9"/>
    <w:basedOn w:val="aff7"/>
    <w:next w:val="aff7"/>
    <w:qFormat/>
    <w:pPr>
      <w:ind w:left="1890" w:hanging="210"/>
      <w:jc w:val="left"/>
    </w:pPr>
    <w:rPr>
      <w:rFonts w:ascii="Calibri" w:hAnsi="Calibri"/>
      <w:sz w:val="20"/>
      <w:szCs w:val="20"/>
    </w:rPr>
  </w:style>
  <w:style w:type="paragraph" w:styleId="20">
    <w:name w:val="toc 2"/>
    <w:basedOn w:val="aff7"/>
    <w:next w:val="aff7"/>
    <w:semiHidden/>
    <w:qFormat/>
    <w:pPr>
      <w:tabs>
        <w:tab w:val="right" w:leader="dot" w:pos="9241"/>
      </w:tabs>
    </w:pPr>
    <w:rPr>
      <w:rFonts w:ascii="宋体"/>
      <w:szCs w:val="21"/>
    </w:rPr>
  </w:style>
  <w:style w:type="paragraph" w:styleId="91">
    <w:name w:val="toc 9"/>
    <w:basedOn w:val="aff7"/>
    <w:next w:val="aff7"/>
    <w:semiHidden/>
    <w:qFormat/>
    <w:pPr>
      <w:ind w:left="1470"/>
      <w:jc w:val="left"/>
    </w:pPr>
    <w:rPr>
      <w:sz w:val="20"/>
      <w:szCs w:val="20"/>
    </w:rPr>
  </w:style>
  <w:style w:type="paragraph" w:styleId="21">
    <w:name w:val="index 2"/>
    <w:basedOn w:val="aff7"/>
    <w:next w:val="aff7"/>
    <w:qFormat/>
    <w:pPr>
      <w:ind w:left="420" w:hanging="210"/>
      <w:jc w:val="left"/>
    </w:pPr>
    <w:rPr>
      <w:rFonts w:ascii="Calibri" w:hAnsi="Calibri"/>
      <w:sz w:val="20"/>
      <w:szCs w:val="20"/>
    </w:rPr>
  </w:style>
  <w:style w:type="table" w:styleId="afff3">
    <w:name w:val="Table Grid"/>
    <w:basedOn w:val="aff9"/>
    <w:qFormat/>
    <w:rPr>
      <w:rFonts w:ascii="宋体"/>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ff4">
    <w:name w:val="endnote reference"/>
    <w:semiHidden/>
    <w:qFormat/>
    <w:rPr>
      <w:vertAlign w:val="superscript"/>
    </w:rPr>
  </w:style>
  <w:style w:type="character" w:styleId="afff5">
    <w:name w:val="page number"/>
    <w:qFormat/>
    <w:rPr>
      <w:rFonts w:ascii="Times New Roman" w:eastAsia="宋体" w:hAnsi="Times New Roman"/>
      <w:sz w:val="18"/>
    </w:rPr>
  </w:style>
  <w:style w:type="character" w:styleId="afff6">
    <w:name w:val="FollowedHyperlink"/>
    <w:qFormat/>
    <w:rPr>
      <w:color w:val="800080"/>
      <w:u w:val="single"/>
    </w:rPr>
  </w:style>
  <w:style w:type="character" w:styleId="afff7">
    <w:name w:val="Hyperlink"/>
    <w:uiPriority w:val="99"/>
    <w:qFormat/>
    <w:rPr>
      <w:color w:val="0000FF"/>
      <w:spacing w:val="0"/>
      <w:w w:val="100"/>
      <w:szCs w:val="21"/>
      <w:u w:val="single"/>
    </w:rPr>
  </w:style>
  <w:style w:type="character" w:styleId="afff8">
    <w:name w:val="footnote reference"/>
    <w:semiHidden/>
    <w:qFormat/>
    <w:rPr>
      <w:vertAlign w:val="superscript"/>
    </w:rPr>
  </w:style>
  <w:style w:type="paragraph" w:customStyle="1" w:styleId="afff9">
    <w:name w:val="标准文件_术语条一"/>
    <w:basedOn w:val="afffa"/>
    <w:next w:val="afffb"/>
    <w:qFormat/>
    <w:rPr>
      <w:rFonts w:hAnsi="宋体"/>
    </w:rPr>
  </w:style>
  <w:style w:type="paragraph" w:customStyle="1" w:styleId="afffa">
    <w:name w:val="标准文件_一级无标题"/>
    <w:basedOn w:val="aff2"/>
    <w:qFormat/>
    <w:pPr>
      <w:spacing w:beforeLines="0" w:before="0" w:afterLines="0" w:after="0"/>
      <w:outlineLvl w:val="9"/>
    </w:pPr>
    <w:rPr>
      <w:rFonts w:ascii="宋体" w:eastAsia="宋体"/>
    </w:rPr>
  </w:style>
  <w:style w:type="paragraph" w:customStyle="1" w:styleId="aff2">
    <w:name w:val="标准文件_一级条标题"/>
    <w:basedOn w:val="aff1"/>
    <w:next w:val="afffb"/>
    <w:qFormat/>
    <w:pPr>
      <w:numPr>
        <w:ilvl w:val="2"/>
      </w:numPr>
      <w:spacing w:beforeLines="50" w:before="50" w:afterLines="50" w:after="50"/>
      <w:outlineLvl w:val="1"/>
    </w:pPr>
  </w:style>
  <w:style w:type="paragraph" w:customStyle="1" w:styleId="aff1">
    <w:name w:val="标准文件_章标题"/>
    <w:next w:val="afffb"/>
    <w:qFormat/>
    <w:pPr>
      <w:numPr>
        <w:ilvl w:val="1"/>
        <w:numId w:val="3"/>
      </w:numPr>
      <w:spacing w:beforeLines="100" w:before="100" w:afterLines="100" w:after="100"/>
      <w:jc w:val="both"/>
      <w:outlineLvl w:val="0"/>
    </w:pPr>
    <w:rPr>
      <w:rFonts w:ascii="黑体" w:eastAsia="黑体"/>
      <w:sz w:val="21"/>
    </w:rPr>
  </w:style>
  <w:style w:type="paragraph" w:customStyle="1" w:styleId="afffb">
    <w:name w:val="标准文件_段"/>
    <w:qFormat/>
    <w:pPr>
      <w:autoSpaceDE w:val="0"/>
      <w:autoSpaceDN w:val="0"/>
      <w:ind w:firstLineChars="200" w:firstLine="200"/>
      <w:jc w:val="both"/>
    </w:pPr>
    <w:rPr>
      <w:rFonts w:ascii="宋体"/>
      <w:sz w:val="21"/>
    </w:rPr>
  </w:style>
  <w:style w:type="paragraph" w:customStyle="1" w:styleId="aff3">
    <w:name w:val="标准文件_二级条标题"/>
    <w:basedOn w:val="aff2"/>
    <w:next w:val="afffb"/>
    <w:qFormat/>
    <w:pPr>
      <w:widowControl w:val="0"/>
      <w:numPr>
        <w:ilvl w:val="3"/>
      </w:numPr>
      <w:outlineLvl w:val="2"/>
    </w:pPr>
  </w:style>
  <w:style w:type="character" w:customStyle="1" w:styleId="1Char">
    <w:name w:val="标题 1 Char"/>
    <w:link w:val="1"/>
    <w:qFormat/>
    <w:rPr>
      <w:b/>
      <w:bCs/>
      <w:kern w:val="44"/>
      <w:sz w:val="44"/>
      <w:szCs w:val="44"/>
    </w:rPr>
  </w:style>
  <w:style w:type="character" w:customStyle="1" w:styleId="2Char">
    <w:name w:val="标题 2 Char"/>
    <w:link w:val="2"/>
    <w:qFormat/>
    <w:rPr>
      <w:rFonts w:ascii="Arial" w:eastAsia="黑体" w:hAnsi="Arial"/>
      <w:b/>
      <w:bCs/>
      <w:kern w:val="2"/>
      <w:sz w:val="32"/>
      <w:szCs w:val="32"/>
    </w:rPr>
  </w:style>
  <w:style w:type="character" w:customStyle="1" w:styleId="3Char1">
    <w:name w:val="标题 3 Char1"/>
    <w:basedOn w:val="aff8"/>
    <w:link w:val="3"/>
    <w:qFormat/>
    <w:rPr>
      <w:bCs/>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
    <w:name w:val="批注框文本 Char"/>
    <w:link w:val="affe"/>
    <w:qFormat/>
    <w:rPr>
      <w:kern w:val="2"/>
      <w:sz w:val="18"/>
      <w:szCs w:val="18"/>
    </w:rPr>
  </w:style>
  <w:style w:type="character" w:customStyle="1" w:styleId="Char0">
    <w:name w:val="段 Char"/>
    <w:link w:val="afff2"/>
    <w:qFormat/>
    <w:rPr>
      <w:rFonts w:ascii="宋体"/>
      <w:sz w:val="21"/>
      <w:lang w:val="en-US" w:eastAsia="zh-CN" w:bidi="ar-SA"/>
    </w:rPr>
  </w:style>
  <w:style w:type="character" w:customStyle="1" w:styleId="3Char">
    <w:name w:val="标题 3 Char"/>
    <w:qFormat/>
    <w:rPr>
      <w:b/>
      <w:bCs/>
      <w:kern w:val="2"/>
      <w:sz w:val="32"/>
      <w:szCs w:val="32"/>
    </w:rPr>
  </w:style>
  <w:style w:type="character" w:customStyle="1" w:styleId="afffc">
    <w:name w:val="发布"/>
    <w:qFormat/>
    <w:rPr>
      <w:rFonts w:ascii="黑体" w:eastAsia="黑体"/>
      <w:spacing w:val="85"/>
      <w:w w:val="100"/>
      <w:position w:val="3"/>
      <w:sz w:val="28"/>
      <w:szCs w:val="28"/>
    </w:rPr>
  </w:style>
  <w:style w:type="character" w:customStyle="1" w:styleId="Char1">
    <w:name w:val="附录公式 Char"/>
    <w:basedOn w:val="Char0"/>
    <w:link w:val="afffd"/>
    <w:qFormat/>
    <w:rPr>
      <w:rFonts w:ascii="宋体"/>
      <w:sz w:val="21"/>
      <w:lang w:val="en-US" w:eastAsia="zh-CN" w:bidi="ar-SA"/>
    </w:rPr>
  </w:style>
  <w:style w:type="paragraph" w:customStyle="1" w:styleId="afffd">
    <w:name w:val="附录公式"/>
    <w:basedOn w:val="afff2"/>
    <w:next w:val="afff2"/>
    <w:link w:val="Char1"/>
    <w:qFormat/>
  </w:style>
  <w:style w:type="character" w:customStyle="1" w:styleId="Char2">
    <w:name w:val="首示例 Char"/>
    <w:link w:val="a0"/>
    <w:qFormat/>
    <w:rPr>
      <w:rFonts w:ascii="宋体" w:hAnsi="宋体"/>
      <w:kern w:val="2"/>
      <w:sz w:val="18"/>
      <w:szCs w:val="18"/>
      <w:lang w:val="en-US" w:eastAsia="zh-CN" w:bidi="ar-SA"/>
    </w:rPr>
  </w:style>
  <w:style w:type="paragraph" w:customStyle="1" w:styleId="a0">
    <w:name w:val="首示例"/>
    <w:next w:val="afff2"/>
    <w:link w:val="Char2"/>
    <w:qFormat/>
    <w:pPr>
      <w:numPr>
        <w:numId w:val="4"/>
      </w:numPr>
      <w:tabs>
        <w:tab w:val="left" w:pos="360"/>
      </w:tabs>
      <w:ind w:firstLine="0"/>
    </w:pPr>
    <w:rPr>
      <w:rFonts w:ascii="宋体" w:hAnsi="宋体"/>
      <w:kern w:val="2"/>
      <w:sz w:val="18"/>
      <w:szCs w:val="18"/>
    </w:rPr>
  </w:style>
  <w:style w:type="paragraph" w:customStyle="1" w:styleId="afffe">
    <w:name w:val="标准书眉_奇数页"/>
    <w:next w:val="aff7"/>
    <w:qFormat/>
    <w:pPr>
      <w:tabs>
        <w:tab w:val="center" w:pos="4154"/>
        <w:tab w:val="right" w:pos="8306"/>
      </w:tabs>
      <w:spacing w:after="220"/>
      <w:jc w:val="right"/>
    </w:pPr>
    <w:rPr>
      <w:rFonts w:ascii="黑体" w:eastAsia="黑体"/>
      <w:sz w:val="21"/>
      <w:szCs w:val="21"/>
    </w:rPr>
  </w:style>
  <w:style w:type="paragraph" w:customStyle="1" w:styleId="aff6">
    <w:name w:val="注："/>
    <w:next w:val="afff2"/>
    <w:qFormat/>
    <w:pPr>
      <w:widowControl w:val="0"/>
      <w:numPr>
        <w:numId w:val="5"/>
      </w:numPr>
      <w:autoSpaceDE w:val="0"/>
      <w:autoSpaceDN w:val="0"/>
      <w:jc w:val="both"/>
    </w:pPr>
    <w:rPr>
      <w:rFonts w:ascii="宋体"/>
      <w:sz w:val="18"/>
      <w:szCs w:val="18"/>
    </w:rPr>
  </w:style>
  <w:style w:type="paragraph" w:customStyle="1" w:styleId="a9">
    <w:name w:val="五级条标题"/>
    <w:basedOn w:val="a8"/>
    <w:next w:val="afff2"/>
    <w:qFormat/>
    <w:pPr>
      <w:numPr>
        <w:ilvl w:val="5"/>
      </w:numPr>
      <w:outlineLvl w:val="6"/>
    </w:pPr>
  </w:style>
  <w:style w:type="paragraph" w:customStyle="1" w:styleId="a8">
    <w:name w:val="四级条标题"/>
    <w:basedOn w:val="a7"/>
    <w:next w:val="afff2"/>
    <w:qFormat/>
    <w:pPr>
      <w:numPr>
        <w:ilvl w:val="4"/>
      </w:numPr>
      <w:outlineLvl w:val="5"/>
    </w:pPr>
  </w:style>
  <w:style w:type="paragraph" w:customStyle="1" w:styleId="a7">
    <w:name w:val="三级条标题"/>
    <w:basedOn w:val="a6"/>
    <w:next w:val="afff2"/>
    <w:qFormat/>
    <w:pPr>
      <w:numPr>
        <w:ilvl w:val="3"/>
      </w:numPr>
      <w:outlineLvl w:val="4"/>
    </w:pPr>
  </w:style>
  <w:style w:type="paragraph" w:customStyle="1" w:styleId="a6">
    <w:name w:val="二级条标题"/>
    <w:basedOn w:val="a5"/>
    <w:next w:val="afff2"/>
    <w:qFormat/>
    <w:pPr>
      <w:numPr>
        <w:ilvl w:val="2"/>
      </w:numPr>
      <w:spacing w:before="50" w:after="50"/>
      <w:outlineLvl w:val="3"/>
    </w:pPr>
  </w:style>
  <w:style w:type="paragraph" w:customStyle="1" w:styleId="a5">
    <w:name w:val="一级条标题"/>
    <w:next w:val="afff2"/>
    <w:qFormat/>
    <w:pPr>
      <w:numPr>
        <w:ilvl w:val="1"/>
        <w:numId w:val="6"/>
      </w:numPr>
      <w:spacing w:beforeLines="50" w:before="156" w:afterLines="50" w:after="156"/>
      <w:outlineLvl w:val="2"/>
    </w:pPr>
    <w:rPr>
      <w:rFonts w:ascii="黑体" w:eastAsia="黑体"/>
      <w:sz w:val="21"/>
      <w:szCs w:val="21"/>
    </w:rPr>
  </w:style>
  <w:style w:type="paragraph" w:customStyle="1" w:styleId="ad">
    <w:name w:val="列项●（二级）"/>
    <w:qFormat/>
    <w:pPr>
      <w:numPr>
        <w:ilvl w:val="1"/>
        <w:numId w:val="7"/>
      </w:numPr>
      <w:tabs>
        <w:tab w:val="left" w:pos="840"/>
      </w:tabs>
      <w:jc w:val="both"/>
    </w:pPr>
    <w:rPr>
      <w:rFonts w:ascii="宋体"/>
      <w:sz w:val="21"/>
    </w:rPr>
  </w:style>
  <w:style w:type="paragraph" w:customStyle="1" w:styleId="affff">
    <w:name w:val="一级无"/>
    <w:basedOn w:val="a5"/>
    <w:qFormat/>
    <w:pPr>
      <w:spacing w:beforeLines="0" w:before="0" w:afterLines="0" w:after="0"/>
    </w:pPr>
    <w:rPr>
      <w:rFonts w:ascii="宋体" w:eastAsia="宋体"/>
    </w:rPr>
  </w:style>
  <w:style w:type="paragraph" w:customStyle="1" w:styleId="a4">
    <w:name w:val="章标题"/>
    <w:next w:val="afff2"/>
    <w:qFormat/>
    <w:pPr>
      <w:numPr>
        <w:numId w:val="6"/>
      </w:numPr>
      <w:spacing w:beforeLines="100" w:before="312" w:afterLines="100" w:after="312"/>
      <w:jc w:val="both"/>
      <w:outlineLvl w:val="1"/>
    </w:pPr>
    <w:rPr>
      <w:rFonts w:ascii="黑体" w:eastAsia="黑体"/>
      <w:sz w:val="21"/>
    </w:rPr>
  </w:style>
  <w:style w:type="paragraph" w:customStyle="1" w:styleId="af2">
    <w:name w:val="编号列项（三级）"/>
    <w:qFormat/>
    <w:pPr>
      <w:numPr>
        <w:ilvl w:val="2"/>
        <w:numId w:val="8"/>
      </w:numPr>
    </w:pPr>
    <w:rPr>
      <w:rFonts w:ascii="宋体"/>
      <w:sz w:val="21"/>
    </w:rPr>
  </w:style>
  <w:style w:type="paragraph" w:customStyle="1" w:styleId="ac">
    <w:name w:val="列项——（一级）"/>
    <w:qFormat/>
    <w:pPr>
      <w:widowControl w:val="0"/>
      <w:numPr>
        <w:numId w:val="7"/>
      </w:numPr>
      <w:jc w:val="both"/>
    </w:pPr>
    <w:rPr>
      <w:rFonts w:ascii="宋体"/>
      <w:sz w:val="21"/>
    </w:rPr>
  </w:style>
  <w:style w:type="paragraph" w:customStyle="1" w:styleId="12">
    <w:name w:val="封面标准号1"/>
    <w:qFormat/>
    <w:pPr>
      <w:widowControl w:val="0"/>
      <w:kinsoku w:val="0"/>
      <w:overflowPunct w:val="0"/>
      <w:autoSpaceDE w:val="0"/>
      <w:autoSpaceDN w:val="0"/>
      <w:spacing w:before="308"/>
      <w:jc w:val="right"/>
      <w:textAlignment w:val="center"/>
    </w:pPr>
    <w:rPr>
      <w:sz w:val="28"/>
    </w:rPr>
  </w:style>
  <w:style w:type="paragraph" w:customStyle="1" w:styleId="affff0">
    <w:name w:val="参考文献、索引标题"/>
    <w:basedOn w:val="aff7"/>
    <w:next w:val="afff2"/>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1">
    <w:name w:val="发布日期"/>
    <w:qFormat/>
    <w:pPr>
      <w:framePr w:w="3997" w:h="471" w:hRule="exact" w:vSpace="181" w:wrap="around" w:hAnchor="page" w:x="7089" w:y="14097" w:anchorLock="1"/>
    </w:pPr>
    <w:rPr>
      <w:rFonts w:eastAsia="黑体"/>
      <w:sz w:val="28"/>
    </w:rPr>
  </w:style>
  <w:style w:type="paragraph" w:customStyle="1" w:styleId="af9">
    <w:name w:val="正文表标题"/>
    <w:next w:val="afff2"/>
    <w:qFormat/>
    <w:pPr>
      <w:numPr>
        <w:numId w:val="9"/>
      </w:numPr>
      <w:tabs>
        <w:tab w:val="left" w:pos="360"/>
      </w:tabs>
      <w:spacing w:beforeLines="50" w:before="156" w:afterLines="50" w:after="156"/>
      <w:jc w:val="center"/>
    </w:pPr>
    <w:rPr>
      <w:rFonts w:ascii="黑体" w:eastAsia="黑体"/>
      <w:sz w:val="21"/>
    </w:rPr>
  </w:style>
  <w:style w:type="paragraph" w:customStyle="1" w:styleId="affff2">
    <w:name w:val="示例内容"/>
    <w:qFormat/>
    <w:pPr>
      <w:ind w:firstLineChars="200" w:firstLine="200"/>
    </w:pPr>
    <w:rPr>
      <w:rFonts w:ascii="宋体"/>
      <w:sz w:val="18"/>
      <w:szCs w:val="18"/>
    </w:rPr>
  </w:style>
  <w:style w:type="paragraph" w:customStyle="1" w:styleId="22">
    <w:name w:val="正文2"/>
    <w:basedOn w:val="aff7"/>
    <w:qFormat/>
    <w:pPr>
      <w:spacing w:line="300" w:lineRule="auto"/>
      <w:ind w:firstLineChars="200" w:firstLine="200"/>
    </w:pPr>
  </w:style>
  <w:style w:type="paragraph" w:customStyle="1" w:styleId="ae">
    <w:name w:val="列项◆（三级）"/>
    <w:basedOn w:val="aff7"/>
    <w:qFormat/>
    <w:pPr>
      <w:numPr>
        <w:ilvl w:val="2"/>
        <w:numId w:val="7"/>
      </w:numPr>
    </w:pPr>
    <w:rPr>
      <w:rFonts w:ascii="宋体"/>
      <w:szCs w:val="21"/>
    </w:rPr>
  </w:style>
  <w:style w:type="paragraph" w:customStyle="1" w:styleId="affff3">
    <w:name w:val="目次、标准名称标题"/>
    <w:basedOn w:val="aff7"/>
    <w:next w:val="afff2"/>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ffff4">
    <w:name w:val="标准书脚_奇数页"/>
    <w:qFormat/>
    <w:pPr>
      <w:spacing w:before="120"/>
      <w:ind w:right="198"/>
      <w:jc w:val="right"/>
    </w:pPr>
    <w:rPr>
      <w:rFonts w:ascii="宋体"/>
      <w:sz w:val="18"/>
      <w:szCs w:val="18"/>
    </w:rPr>
  </w:style>
  <w:style w:type="paragraph" w:customStyle="1" w:styleId="af0">
    <w:name w:val="字母编号列项（一级）"/>
    <w:qFormat/>
    <w:pPr>
      <w:numPr>
        <w:numId w:val="8"/>
      </w:numPr>
      <w:jc w:val="both"/>
    </w:pPr>
    <w:rPr>
      <w:rFonts w:ascii="宋体"/>
      <w:sz w:val="21"/>
    </w:rPr>
  </w:style>
  <w:style w:type="paragraph" w:customStyle="1" w:styleId="affff5">
    <w:name w:val="注中表"/>
    <w:basedOn w:val="aff7"/>
    <w:qFormat/>
    <w:pPr>
      <w:spacing w:line="360" w:lineRule="auto"/>
      <w:jc w:val="right"/>
    </w:pPr>
    <w:rPr>
      <w:rFonts w:ascii="Calibri" w:hAnsi="Calibri"/>
      <w:sz w:val="24"/>
      <w:szCs w:val="21"/>
    </w:rPr>
  </w:style>
  <w:style w:type="paragraph" w:customStyle="1" w:styleId="af1">
    <w:name w:val="数字编号列项（二级）"/>
    <w:qFormat/>
    <w:pPr>
      <w:numPr>
        <w:ilvl w:val="1"/>
        <w:numId w:val="8"/>
      </w:numPr>
      <w:jc w:val="both"/>
    </w:pPr>
    <w:rPr>
      <w:rFonts w:ascii="宋体"/>
      <w:sz w:val="21"/>
    </w:rPr>
  </w:style>
  <w:style w:type="paragraph" w:customStyle="1" w:styleId="23">
    <w:name w:val="封面标准号2"/>
    <w:qFormat/>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1">
    <w:name w:val="示例"/>
    <w:next w:val="affff2"/>
    <w:qFormat/>
    <w:pPr>
      <w:widowControl w:val="0"/>
      <w:numPr>
        <w:numId w:val="10"/>
      </w:numPr>
      <w:jc w:val="both"/>
    </w:pPr>
    <w:rPr>
      <w:rFonts w:ascii="宋体"/>
      <w:sz w:val="18"/>
      <w:szCs w:val="18"/>
    </w:rPr>
  </w:style>
  <w:style w:type="paragraph" w:customStyle="1" w:styleId="a">
    <w:name w:val="注×："/>
    <w:qFormat/>
    <w:pPr>
      <w:widowControl w:val="0"/>
      <w:numPr>
        <w:numId w:val="11"/>
      </w:numPr>
      <w:autoSpaceDE w:val="0"/>
      <w:autoSpaceDN w:val="0"/>
      <w:jc w:val="both"/>
    </w:pPr>
    <w:rPr>
      <w:rFonts w:ascii="宋体"/>
      <w:sz w:val="18"/>
      <w:szCs w:val="18"/>
    </w:rPr>
  </w:style>
  <w:style w:type="paragraph" w:customStyle="1" w:styleId="CharCharCharCharCharCharChar">
    <w:name w:val="Char Char Char Char Char Char Char"/>
    <w:basedOn w:val="aff7"/>
    <w:qFormat/>
    <w:rPr>
      <w:rFonts w:ascii="Tahoma" w:hAnsi="Tahoma"/>
      <w:sz w:val="24"/>
      <w:szCs w:val="20"/>
    </w:rPr>
  </w:style>
  <w:style w:type="paragraph" w:customStyle="1" w:styleId="af4">
    <w:name w:val="示例×："/>
    <w:basedOn w:val="a4"/>
    <w:qFormat/>
    <w:pPr>
      <w:numPr>
        <w:numId w:val="12"/>
      </w:numPr>
      <w:spacing w:beforeLines="0" w:before="0" w:afterLines="0" w:after="0"/>
      <w:outlineLvl w:val="9"/>
    </w:pPr>
    <w:rPr>
      <w:rFonts w:ascii="宋体" w:eastAsia="宋体"/>
      <w:sz w:val="18"/>
      <w:szCs w:val="18"/>
    </w:rPr>
  </w:style>
  <w:style w:type="paragraph" w:customStyle="1" w:styleId="affff6">
    <w:name w:val="二级无"/>
    <w:basedOn w:val="a6"/>
    <w:qFormat/>
    <w:pPr>
      <w:spacing w:beforeLines="0" w:before="0" w:afterLines="0" w:after="0"/>
    </w:pPr>
    <w:rPr>
      <w:rFonts w:ascii="宋体" w:eastAsia="宋体"/>
    </w:rPr>
  </w:style>
  <w:style w:type="paragraph" w:customStyle="1" w:styleId="affff7">
    <w:name w:val="注：（正文）"/>
    <w:basedOn w:val="aff6"/>
    <w:next w:val="afff2"/>
    <w:qFormat/>
  </w:style>
  <w:style w:type="paragraph" w:customStyle="1" w:styleId="a3">
    <w:name w:val="注×：（正文）"/>
    <w:qFormat/>
    <w:pPr>
      <w:numPr>
        <w:numId w:val="13"/>
      </w:numPr>
      <w:jc w:val="both"/>
    </w:pPr>
    <w:rPr>
      <w:rFonts w:ascii="宋体"/>
      <w:sz w:val="18"/>
      <w:szCs w:val="18"/>
    </w:rPr>
  </w:style>
  <w:style w:type="paragraph" w:customStyle="1" w:styleId="affff8">
    <w:name w:val="标准标志"/>
    <w:next w:val="aff7"/>
    <w:qFormat/>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f9">
    <w:name w:val="标准称谓"/>
    <w:next w:val="aff7"/>
    <w:qFormat/>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fa">
    <w:name w:val="标准书脚_偶数页"/>
    <w:qFormat/>
    <w:pPr>
      <w:spacing w:before="120"/>
      <w:ind w:left="221"/>
    </w:pPr>
    <w:rPr>
      <w:rFonts w:ascii="宋体"/>
      <w:sz w:val="18"/>
      <w:szCs w:val="18"/>
    </w:rPr>
  </w:style>
  <w:style w:type="paragraph" w:customStyle="1" w:styleId="affffb">
    <w:name w:val="标准书眉_偶数页"/>
    <w:basedOn w:val="afffe"/>
    <w:next w:val="aff7"/>
    <w:qFormat/>
    <w:pPr>
      <w:jc w:val="left"/>
    </w:pPr>
  </w:style>
  <w:style w:type="paragraph" w:customStyle="1" w:styleId="affffc">
    <w:name w:val="标准书眉一"/>
    <w:qFormat/>
    <w:pPr>
      <w:jc w:val="both"/>
    </w:pPr>
  </w:style>
  <w:style w:type="paragraph" w:customStyle="1" w:styleId="affffd">
    <w:name w:val="参考文献"/>
    <w:basedOn w:val="aff7"/>
    <w:next w:val="afff2"/>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e">
    <w:name w:val="发布部门"/>
    <w:next w:val="afff2"/>
    <w:qFormat/>
    <w:pPr>
      <w:framePr w:w="7938" w:h="1134" w:hRule="exact" w:hSpace="125" w:vSpace="181" w:wrap="around" w:vAnchor="page" w:hAnchor="page" w:x="2150" w:y="14630" w:anchorLock="1"/>
      <w:jc w:val="center"/>
    </w:pPr>
    <w:rPr>
      <w:rFonts w:ascii="宋体"/>
      <w:b/>
      <w:spacing w:val="20"/>
      <w:w w:val="135"/>
      <w:sz w:val="28"/>
    </w:rPr>
  </w:style>
  <w:style w:type="paragraph" w:customStyle="1" w:styleId="afffff">
    <w:name w:val="封面标准代替信息"/>
    <w:qFormat/>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afffff0">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ff1">
    <w:name w:val="封面标准英文名称"/>
    <w:basedOn w:val="afffff0"/>
    <w:qFormat/>
    <w:pPr>
      <w:framePr w:wrap="around"/>
      <w:spacing w:before="370" w:line="400" w:lineRule="exact"/>
    </w:pPr>
    <w:rPr>
      <w:rFonts w:ascii="Times New Roman"/>
      <w:sz w:val="28"/>
      <w:szCs w:val="28"/>
    </w:rPr>
  </w:style>
  <w:style w:type="paragraph" w:customStyle="1" w:styleId="afffff2">
    <w:name w:val="封面一致性程度标识"/>
    <w:basedOn w:val="afffff1"/>
    <w:qFormat/>
    <w:pPr>
      <w:framePr w:wrap="around"/>
      <w:spacing w:before="440"/>
    </w:pPr>
    <w:rPr>
      <w:rFonts w:ascii="宋体" w:eastAsia="宋体"/>
    </w:rPr>
  </w:style>
  <w:style w:type="paragraph" w:customStyle="1" w:styleId="afffff3">
    <w:name w:val="封面标准文稿类别"/>
    <w:basedOn w:val="afffff2"/>
    <w:qFormat/>
    <w:pPr>
      <w:framePr w:wrap="around"/>
      <w:spacing w:after="160" w:line="240" w:lineRule="auto"/>
    </w:pPr>
    <w:rPr>
      <w:sz w:val="24"/>
    </w:rPr>
  </w:style>
  <w:style w:type="paragraph" w:customStyle="1" w:styleId="afffff4">
    <w:name w:val="封面标准文稿编辑信息"/>
    <w:basedOn w:val="afffff3"/>
    <w:qFormat/>
    <w:pPr>
      <w:framePr w:wrap="around"/>
      <w:spacing w:before="180" w:line="180" w:lineRule="exact"/>
    </w:pPr>
    <w:rPr>
      <w:sz w:val="21"/>
    </w:rPr>
  </w:style>
  <w:style w:type="paragraph" w:customStyle="1" w:styleId="afffff5">
    <w:name w:val="封面正文"/>
    <w:qFormat/>
    <w:pPr>
      <w:jc w:val="both"/>
    </w:pPr>
  </w:style>
  <w:style w:type="paragraph" w:customStyle="1" w:styleId="afa">
    <w:name w:val="附录标识"/>
    <w:basedOn w:val="aff7"/>
    <w:next w:val="afff2"/>
    <w:qFormat/>
    <w:pPr>
      <w:keepNext/>
      <w:widowControl/>
      <w:numPr>
        <w:numId w:val="14"/>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ffff6">
    <w:name w:val="附录标题"/>
    <w:basedOn w:val="afff2"/>
    <w:next w:val="afff2"/>
    <w:qFormat/>
    <w:pPr>
      <w:ind w:firstLineChars="0" w:firstLine="0"/>
      <w:jc w:val="center"/>
    </w:pPr>
    <w:rPr>
      <w:rFonts w:ascii="黑体" w:eastAsia="黑体"/>
    </w:rPr>
  </w:style>
  <w:style w:type="paragraph" w:customStyle="1" w:styleId="af7">
    <w:name w:val="附录表标号"/>
    <w:basedOn w:val="aff7"/>
    <w:next w:val="afff2"/>
    <w:qFormat/>
    <w:pPr>
      <w:numPr>
        <w:numId w:val="15"/>
      </w:numPr>
      <w:tabs>
        <w:tab w:val="clear" w:pos="0"/>
      </w:tabs>
      <w:spacing w:line="14" w:lineRule="exact"/>
      <w:ind w:left="811" w:hanging="448"/>
      <w:jc w:val="center"/>
      <w:outlineLvl w:val="0"/>
    </w:pPr>
    <w:rPr>
      <w:color w:val="FFFFFF"/>
    </w:rPr>
  </w:style>
  <w:style w:type="paragraph" w:customStyle="1" w:styleId="af8">
    <w:name w:val="附录表标题"/>
    <w:basedOn w:val="aff7"/>
    <w:next w:val="afff2"/>
    <w:qFormat/>
    <w:pPr>
      <w:numPr>
        <w:ilvl w:val="1"/>
        <w:numId w:val="15"/>
      </w:numPr>
      <w:tabs>
        <w:tab w:val="left" w:pos="180"/>
      </w:tabs>
      <w:spacing w:beforeLines="50" w:before="50" w:afterLines="50" w:after="50"/>
      <w:ind w:left="0" w:firstLine="0"/>
      <w:jc w:val="center"/>
    </w:pPr>
    <w:rPr>
      <w:rFonts w:ascii="黑体" w:eastAsia="黑体"/>
      <w:szCs w:val="21"/>
    </w:rPr>
  </w:style>
  <w:style w:type="paragraph" w:customStyle="1" w:styleId="afd">
    <w:name w:val="附录二级条标题"/>
    <w:basedOn w:val="aff7"/>
    <w:next w:val="afff2"/>
    <w:qFormat/>
    <w:pPr>
      <w:widowControl/>
      <w:numPr>
        <w:ilvl w:val="3"/>
        <w:numId w:val="14"/>
      </w:numPr>
      <w:tabs>
        <w:tab w:val="left" w:pos="360"/>
      </w:tabs>
      <w:wordWrap w:val="0"/>
      <w:overflowPunct w:val="0"/>
      <w:autoSpaceDE w:val="0"/>
      <w:autoSpaceDN w:val="0"/>
      <w:spacing w:beforeLines="50" w:before="50" w:afterLines="50" w:after="50"/>
      <w:textAlignment w:val="baseline"/>
      <w:outlineLvl w:val="3"/>
    </w:pPr>
    <w:rPr>
      <w:rFonts w:ascii="黑体" w:eastAsia="黑体"/>
      <w:kern w:val="21"/>
      <w:szCs w:val="20"/>
    </w:rPr>
  </w:style>
  <w:style w:type="paragraph" w:customStyle="1" w:styleId="afffff7">
    <w:name w:val="附录二级无"/>
    <w:basedOn w:val="afd"/>
    <w:qFormat/>
    <w:pPr>
      <w:tabs>
        <w:tab w:val="clear" w:pos="360"/>
      </w:tabs>
      <w:spacing w:beforeLines="0" w:before="0" w:afterLines="0" w:after="0"/>
    </w:pPr>
    <w:rPr>
      <w:rFonts w:ascii="宋体" w:eastAsia="宋体"/>
      <w:szCs w:val="21"/>
    </w:rPr>
  </w:style>
  <w:style w:type="paragraph" w:customStyle="1" w:styleId="afffff8">
    <w:name w:val="附录公式编号制表符"/>
    <w:basedOn w:val="aff7"/>
    <w:next w:val="afff2"/>
    <w:qFormat/>
    <w:pPr>
      <w:widowControl/>
      <w:tabs>
        <w:tab w:val="center" w:pos="4201"/>
        <w:tab w:val="right" w:leader="dot" w:pos="9298"/>
      </w:tabs>
      <w:autoSpaceDE w:val="0"/>
      <w:autoSpaceDN w:val="0"/>
    </w:pPr>
    <w:rPr>
      <w:rFonts w:ascii="宋体"/>
      <w:kern w:val="0"/>
      <w:szCs w:val="20"/>
    </w:rPr>
  </w:style>
  <w:style w:type="paragraph" w:customStyle="1" w:styleId="afe">
    <w:name w:val="附录三级条标题"/>
    <w:basedOn w:val="afd"/>
    <w:next w:val="afff2"/>
    <w:qFormat/>
    <w:pPr>
      <w:numPr>
        <w:ilvl w:val="4"/>
      </w:numPr>
      <w:outlineLvl w:val="4"/>
    </w:pPr>
  </w:style>
  <w:style w:type="paragraph" w:customStyle="1" w:styleId="afffff9">
    <w:name w:val="附录三级无"/>
    <w:basedOn w:val="afe"/>
    <w:qFormat/>
    <w:pPr>
      <w:tabs>
        <w:tab w:val="clear" w:pos="360"/>
      </w:tabs>
      <w:spacing w:beforeLines="0" w:before="0" w:afterLines="0" w:after="0"/>
    </w:pPr>
    <w:rPr>
      <w:rFonts w:ascii="宋体" w:eastAsia="宋体"/>
      <w:szCs w:val="21"/>
    </w:rPr>
  </w:style>
  <w:style w:type="paragraph" w:customStyle="1" w:styleId="aff5">
    <w:name w:val="附录数字编号列项（二级）"/>
    <w:qFormat/>
    <w:pPr>
      <w:numPr>
        <w:ilvl w:val="1"/>
        <w:numId w:val="16"/>
      </w:numPr>
    </w:pPr>
    <w:rPr>
      <w:rFonts w:ascii="宋体"/>
      <w:sz w:val="21"/>
    </w:rPr>
  </w:style>
  <w:style w:type="paragraph" w:customStyle="1" w:styleId="afffffa">
    <w:name w:val="实施日期"/>
    <w:basedOn w:val="affff1"/>
    <w:qFormat/>
    <w:pPr>
      <w:framePr w:wrap="around" w:vAnchor="page"/>
      <w:jc w:val="right"/>
    </w:pPr>
  </w:style>
  <w:style w:type="paragraph" w:customStyle="1" w:styleId="aff">
    <w:name w:val="附录四级条标题"/>
    <w:basedOn w:val="afe"/>
    <w:next w:val="afff2"/>
    <w:qFormat/>
    <w:pPr>
      <w:numPr>
        <w:ilvl w:val="5"/>
      </w:numPr>
      <w:outlineLvl w:val="5"/>
    </w:pPr>
  </w:style>
  <w:style w:type="paragraph" w:customStyle="1" w:styleId="afffffb">
    <w:name w:val="附录四级无"/>
    <w:basedOn w:val="aff"/>
    <w:qFormat/>
    <w:pPr>
      <w:tabs>
        <w:tab w:val="clear" w:pos="360"/>
      </w:tabs>
      <w:spacing w:beforeLines="0" w:before="0" w:afterLines="0" w:after="0"/>
    </w:pPr>
    <w:rPr>
      <w:rFonts w:ascii="宋体" w:eastAsia="宋体"/>
      <w:szCs w:val="21"/>
    </w:rPr>
  </w:style>
  <w:style w:type="paragraph" w:customStyle="1" w:styleId="24">
    <w:name w:val="封面标准英文名称2"/>
    <w:basedOn w:val="afffff1"/>
    <w:qFormat/>
    <w:pPr>
      <w:framePr w:wrap="around" w:y="4469"/>
    </w:pPr>
  </w:style>
  <w:style w:type="paragraph" w:customStyle="1" w:styleId="aa">
    <w:name w:val="附录图标号"/>
    <w:basedOn w:val="aff7"/>
    <w:qFormat/>
    <w:pPr>
      <w:keepNext/>
      <w:pageBreakBefore/>
      <w:widowControl/>
      <w:numPr>
        <w:numId w:val="17"/>
      </w:numPr>
      <w:spacing w:line="14" w:lineRule="exact"/>
      <w:ind w:left="0" w:firstLine="363"/>
      <w:jc w:val="center"/>
      <w:outlineLvl w:val="0"/>
    </w:pPr>
    <w:rPr>
      <w:color w:val="FFFFFF"/>
    </w:rPr>
  </w:style>
  <w:style w:type="paragraph" w:customStyle="1" w:styleId="ab">
    <w:name w:val="附录图标题"/>
    <w:basedOn w:val="aff7"/>
    <w:next w:val="afff2"/>
    <w:qFormat/>
    <w:pPr>
      <w:numPr>
        <w:ilvl w:val="1"/>
        <w:numId w:val="17"/>
      </w:numPr>
      <w:tabs>
        <w:tab w:val="left" w:pos="363"/>
      </w:tabs>
      <w:spacing w:beforeLines="50" w:before="50" w:afterLines="50" w:after="50"/>
      <w:ind w:left="0" w:firstLine="0"/>
      <w:jc w:val="center"/>
    </w:pPr>
    <w:rPr>
      <w:rFonts w:ascii="黑体" w:eastAsia="黑体"/>
      <w:szCs w:val="21"/>
    </w:rPr>
  </w:style>
  <w:style w:type="paragraph" w:customStyle="1" w:styleId="aff0">
    <w:name w:val="附录五级条标题"/>
    <w:basedOn w:val="aff"/>
    <w:next w:val="afff2"/>
    <w:qFormat/>
    <w:pPr>
      <w:numPr>
        <w:ilvl w:val="6"/>
      </w:numPr>
      <w:outlineLvl w:val="6"/>
    </w:pPr>
  </w:style>
  <w:style w:type="paragraph" w:customStyle="1" w:styleId="afffffc">
    <w:name w:val="其他发布部门"/>
    <w:basedOn w:val="affffe"/>
    <w:qFormat/>
    <w:pPr>
      <w:framePr w:wrap="around" w:y="15310"/>
      <w:spacing w:line="0" w:lineRule="atLeast"/>
    </w:pPr>
    <w:rPr>
      <w:rFonts w:ascii="黑体" w:eastAsia="黑体"/>
      <w:b w:val="0"/>
    </w:rPr>
  </w:style>
  <w:style w:type="paragraph" w:customStyle="1" w:styleId="afffffd">
    <w:name w:val="附录五级无"/>
    <w:basedOn w:val="aff0"/>
    <w:qFormat/>
    <w:pPr>
      <w:tabs>
        <w:tab w:val="clear" w:pos="360"/>
      </w:tabs>
      <w:spacing w:beforeLines="0" w:before="0" w:afterLines="0" w:after="0"/>
    </w:pPr>
    <w:rPr>
      <w:rFonts w:ascii="宋体" w:eastAsia="宋体"/>
      <w:szCs w:val="21"/>
    </w:rPr>
  </w:style>
  <w:style w:type="paragraph" w:customStyle="1" w:styleId="afb">
    <w:name w:val="附录章标题"/>
    <w:next w:val="afff2"/>
    <w:qFormat/>
    <w:pPr>
      <w:numPr>
        <w:ilvl w:val="1"/>
        <w:numId w:val="14"/>
      </w:numPr>
      <w:tabs>
        <w:tab w:val="left" w:pos="360"/>
      </w:tabs>
      <w:wordWrap w:val="0"/>
      <w:overflowPunct w:val="0"/>
      <w:autoSpaceDE w:val="0"/>
      <w:spacing w:beforeLines="100" w:before="100" w:afterLines="100" w:after="100"/>
      <w:jc w:val="both"/>
      <w:textAlignment w:val="baseline"/>
      <w:outlineLvl w:val="1"/>
    </w:pPr>
    <w:rPr>
      <w:rFonts w:ascii="黑体" w:eastAsia="黑体"/>
      <w:kern w:val="21"/>
      <w:sz w:val="21"/>
    </w:rPr>
  </w:style>
  <w:style w:type="paragraph" w:customStyle="1" w:styleId="afffffe">
    <w:name w:val="示例后文字"/>
    <w:basedOn w:val="afff2"/>
    <w:next w:val="afff2"/>
    <w:qFormat/>
    <w:pPr>
      <w:ind w:firstLine="360"/>
    </w:pPr>
    <w:rPr>
      <w:sz w:val="18"/>
    </w:rPr>
  </w:style>
  <w:style w:type="paragraph" w:customStyle="1" w:styleId="afc">
    <w:name w:val="附录一级条标题"/>
    <w:basedOn w:val="afb"/>
    <w:next w:val="afff2"/>
    <w:qFormat/>
    <w:pPr>
      <w:numPr>
        <w:ilvl w:val="2"/>
      </w:numPr>
      <w:autoSpaceDN w:val="0"/>
      <w:spacing w:beforeLines="50" w:before="50" w:afterLines="50" w:after="50"/>
      <w:outlineLvl w:val="2"/>
    </w:pPr>
  </w:style>
  <w:style w:type="paragraph" w:customStyle="1" w:styleId="affffff">
    <w:name w:val="附录一级无"/>
    <w:basedOn w:val="afc"/>
    <w:qFormat/>
    <w:pPr>
      <w:tabs>
        <w:tab w:val="clear" w:pos="360"/>
      </w:tabs>
      <w:spacing w:beforeLines="0" w:before="0" w:afterLines="0" w:after="0"/>
    </w:pPr>
    <w:rPr>
      <w:rFonts w:ascii="宋体" w:eastAsia="宋体"/>
      <w:szCs w:val="21"/>
    </w:rPr>
  </w:style>
  <w:style w:type="paragraph" w:customStyle="1" w:styleId="aff4">
    <w:name w:val="附录字母编号列项（一级）"/>
    <w:qFormat/>
    <w:pPr>
      <w:numPr>
        <w:numId w:val="16"/>
      </w:numPr>
    </w:pPr>
    <w:rPr>
      <w:rFonts w:ascii="宋体"/>
      <w:sz w:val="21"/>
    </w:rPr>
  </w:style>
  <w:style w:type="paragraph" w:customStyle="1" w:styleId="affffff0">
    <w:name w:val="列项说明"/>
    <w:basedOn w:val="aff7"/>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1">
    <w:name w:val="列项说明数字编号"/>
    <w:qFormat/>
    <w:pPr>
      <w:ind w:leftChars="400" w:left="600" w:hangingChars="200" w:hanging="200"/>
    </w:pPr>
    <w:rPr>
      <w:rFonts w:ascii="宋体"/>
      <w:sz w:val="21"/>
    </w:rPr>
  </w:style>
  <w:style w:type="paragraph" w:customStyle="1" w:styleId="affffff2">
    <w:name w:val="目次、索引正文"/>
    <w:qFormat/>
    <w:pPr>
      <w:spacing w:line="320" w:lineRule="exact"/>
      <w:jc w:val="both"/>
    </w:pPr>
    <w:rPr>
      <w:rFonts w:ascii="宋体"/>
      <w:sz w:val="21"/>
    </w:rPr>
  </w:style>
  <w:style w:type="paragraph" w:customStyle="1" w:styleId="affffff3">
    <w:name w:val="其他标准标志"/>
    <w:basedOn w:val="affff8"/>
    <w:qFormat/>
    <w:pPr>
      <w:framePr w:w="6101" w:wrap="around" w:vAnchor="page" w:hAnchor="page" w:x="4673" w:y="942"/>
    </w:pPr>
    <w:rPr>
      <w:w w:val="130"/>
    </w:rPr>
  </w:style>
  <w:style w:type="paragraph" w:customStyle="1" w:styleId="affffff4">
    <w:name w:val="其他标准称谓"/>
    <w:next w:val="aff7"/>
    <w:qFormat/>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f5">
    <w:name w:val="前言、引言标题"/>
    <w:next w:val="afff2"/>
    <w:qFormat/>
    <w:pPr>
      <w:keepNext/>
      <w:pageBreakBefore/>
      <w:shd w:val="clear" w:color="FFFFFF" w:fill="FFFFFF"/>
      <w:spacing w:before="640" w:after="560"/>
      <w:jc w:val="center"/>
      <w:outlineLvl w:val="0"/>
    </w:pPr>
    <w:rPr>
      <w:rFonts w:ascii="黑体" w:eastAsia="黑体"/>
      <w:sz w:val="32"/>
    </w:rPr>
  </w:style>
  <w:style w:type="paragraph" w:customStyle="1" w:styleId="affffff6">
    <w:name w:val="三级无"/>
    <w:basedOn w:val="a7"/>
    <w:qFormat/>
    <w:pPr>
      <w:spacing w:beforeLines="0" w:before="0" w:afterLines="0" w:after="0"/>
    </w:pPr>
    <w:rPr>
      <w:rFonts w:ascii="宋体" w:eastAsia="宋体"/>
    </w:rPr>
  </w:style>
  <w:style w:type="paragraph" w:customStyle="1" w:styleId="affffff7">
    <w:name w:val="四级无"/>
    <w:basedOn w:val="a8"/>
    <w:qFormat/>
    <w:pPr>
      <w:spacing w:beforeLines="0" w:before="0" w:afterLines="0" w:after="0"/>
    </w:pPr>
    <w:rPr>
      <w:rFonts w:ascii="宋体" w:eastAsia="宋体"/>
    </w:rPr>
  </w:style>
  <w:style w:type="paragraph" w:customStyle="1" w:styleId="affffff8">
    <w:name w:val="条文脚注"/>
    <w:basedOn w:val="af"/>
    <w:qFormat/>
    <w:pPr>
      <w:numPr>
        <w:numId w:val="0"/>
      </w:numPr>
      <w:jc w:val="both"/>
    </w:pPr>
  </w:style>
  <w:style w:type="paragraph" w:customStyle="1" w:styleId="affffff9">
    <w:name w:val="图标脚注说明"/>
    <w:basedOn w:val="afff2"/>
    <w:qFormat/>
    <w:pPr>
      <w:ind w:left="840" w:firstLineChars="0" w:hanging="420"/>
    </w:pPr>
    <w:rPr>
      <w:sz w:val="18"/>
      <w:szCs w:val="18"/>
    </w:rPr>
  </w:style>
  <w:style w:type="paragraph" w:customStyle="1" w:styleId="a2">
    <w:name w:val="图表脚注说明"/>
    <w:basedOn w:val="aff7"/>
    <w:qFormat/>
    <w:pPr>
      <w:numPr>
        <w:numId w:val="18"/>
      </w:numPr>
    </w:pPr>
    <w:rPr>
      <w:rFonts w:ascii="宋体"/>
      <w:sz w:val="18"/>
      <w:szCs w:val="18"/>
    </w:rPr>
  </w:style>
  <w:style w:type="paragraph" w:customStyle="1" w:styleId="affffffa">
    <w:name w:val="图的脚注"/>
    <w:next w:val="afff2"/>
    <w:qFormat/>
    <w:pPr>
      <w:widowControl w:val="0"/>
      <w:ind w:leftChars="200" w:left="840" w:hangingChars="200" w:hanging="420"/>
      <w:jc w:val="both"/>
    </w:pPr>
    <w:rPr>
      <w:rFonts w:ascii="宋体"/>
      <w:sz w:val="18"/>
    </w:rPr>
  </w:style>
  <w:style w:type="paragraph" w:customStyle="1" w:styleId="affffffb">
    <w:name w:val="文献分类号"/>
    <w:qFormat/>
    <w:pPr>
      <w:framePr w:hSpace="180" w:vSpace="180" w:wrap="around" w:hAnchor="margin" w:y="1" w:anchorLock="1"/>
      <w:widowControl w:val="0"/>
      <w:textAlignment w:val="center"/>
    </w:pPr>
    <w:rPr>
      <w:rFonts w:ascii="黑体" w:eastAsia="黑体"/>
      <w:sz w:val="21"/>
      <w:szCs w:val="21"/>
    </w:rPr>
  </w:style>
  <w:style w:type="paragraph" w:customStyle="1" w:styleId="affffffc">
    <w:name w:val="五级无"/>
    <w:basedOn w:val="a9"/>
    <w:qFormat/>
    <w:pPr>
      <w:spacing w:beforeLines="0" w:before="0" w:afterLines="0" w:after="0"/>
    </w:pPr>
    <w:rPr>
      <w:rFonts w:ascii="宋体" w:eastAsia="宋体"/>
    </w:rPr>
  </w:style>
  <w:style w:type="paragraph" w:customStyle="1" w:styleId="affffffd">
    <w:name w:val="正文公式编号制表符"/>
    <w:basedOn w:val="afff2"/>
    <w:next w:val="afff2"/>
    <w:qFormat/>
    <w:pPr>
      <w:ind w:firstLineChars="0" w:firstLine="0"/>
    </w:pPr>
  </w:style>
  <w:style w:type="paragraph" w:customStyle="1" w:styleId="affffffe">
    <w:name w:val="正文图标题"/>
    <w:next w:val="afff2"/>
    <w:qFormat/>
    <w:pPr>
      <w:spacing w:beforeLines="50" w:before="156" w:afterLines="50" w:after="156"/>
      <w:jc w:val="center"/>
    </w:pPr>
    <w:rPr>
      <w:rFonts w:ascii="黑体" w:eastAsia="黑体"/>
      <w:sz w:val="21"/>
    </w:rPr>
  </w:style>
  <w:style w:type="paragraph" w:customStyle="1" w:styleId="afffffff">
    <w:name w:val="终结线"/>
    <w:basedOn w:val="aff7"/>
    <w:qFormat/>
    <w:pPr>
      <w:framePr w:hSpace="181" w:vSpace="181" w:wrap="around" w:vAnchor="text" w:hAnchor="margin" w:xAlign="center" w:y="285"/>
    </w:pPr>
  </w:style>
  <w:style w:type="paragraph" w:customStyle="1" w:styleId="afffffff0">
    <w:name w:val="其他发布日期"/>
    <w:basedOn w:val="affff1"/>
    <w:qFormat/>
    <w:pPr>
      <w:framePr w:wrap="around" w:vAnchor="page" w:x="1419"/>
    </w:pPr>
  </w:style>
  <w:style w:type="paragraph" w:customStyle="1" w:styleId="afffffff1">
    <w:name w:val="其他实施日期"/>
    <w:basedOn w:val="afffffa"/>
    <w:qFormat/>
    <w:pPr>
      <w:framePr w:wrap="around"/>
    </w:pPr>
  </w:style>
  <w:style w:type="paragraph" w:customStyle="1" w:styleId="25">
    <w:name w:val="封面标准名称2"/>
    <w:basedOn w:val="afffff0"/>
    <w:qFormat/>
    <w:pPr>
      <w:framePr w:wrap="around" w:y="4469"/>
      <w:spacing w:beforeLines="630" w:before="630"/>
    </w:pPr>
  </w:style>
  <w:style w:type="paragraph" w:customStyle="1" w:styleId="26">
    <w:name w:val="封面一致性程度标识2"/>
    <w:basedOn w:val="afffff2"/>
    <w:qFormat/>
    <w:pPr>
      <w:framePr w:wrap="around" w:y="4469"/>
    </w:pPr>
  </w:style>
  <w:style w:type="paragraph" w:customStyle="1" w:styleId="27">
    <w:name w:val="封面标准文稿类别2"/>
    <w:basedOn w:val="afffff3"/>
    <w:qFormat/>
    <w:pPr>
      <w:framePr w:wrap="around" w:y="4469"/>
    </w:pPr>
  </w:style>
  <w:style w:type="paragraph" w:customStyle="1" w:styleId="28">
    <w:name w:val="封面标准文稿编辑信息2"/>
    <w:basedOn w:val="afffff4"/>
    <w:qFormat/>
    <w:pPr>
      <w:framePr w:wrap="around" w:y="4469"/>
    </w:pPr>
  </w:style>
  <w:style w:type="table" w:customStyle="1" w:styleId="13">
    <w:name w:val="网格型1"/>
    <w:basedOn w:val="aff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2">
    <w:name w:val="标准文件_二级无标题"/>
    <w:basedOn w:val="aff3"/>
    <w:qFormat/>
    <w:pPr>
      <w:spacing w:beforeLines="0" w:before="0" w:afterLines="0" w:after="0"/>
      <w:outlineLvl w:val="9"/>
    </w:pPr>
    <w:rPr>
      <w:rFonts w:ascii="宋体" w:eastAsia="宋体"/>
    </w:rPr>
  </w:style>
  <w:style w:type="paragraph" w:customStyle="1" w:styleId="afffffff3">
    <w:name w:val="标准文件_字母编号列项（一级）"/>
    <w:qFormat/>
    <w:pPr>
      <w:tabs>
        <w:tab w:val="left" w:pos="839"/>
      </w:tabs>
      <w:ind w:left="839" w:hanging="419"/>
      <w:jc w:val="both"/>
    </w:pPr>
    <w:rPr>
      <w:rFonts w:ascii="宋体"/>
      <w:sz w:val="21"/>
    </w:rPr>
  </w:style>
  <w:style w:type="paragraph" w:customStyle="1" w:styleId="14">
    <w:name w:val="正文1"/>
    <w:basedOn w:val="aff7"/>
    <w:qFormat/>
    <w:pPr>
      <w:spacing w:line="360" w:lineRule="auto"/>
      <w:ind w:firstLineChars="200" w:firstLine="200"/>
    </w:pPr>
    <w:rPr>
      <w:sz w:val="24"/>
    </w:rPr>
  </w:style>
  <w:style w:type="paragraph" w:customStyle="1" w:styleId="af5">
    <w:name w:val="标准文件_正文图标题"/>
    <w:next w:val="afffb"/>
    <w:qFormat/>
    <w:pPr>
      <w:numPr>
        <w:numId w:val="19"/>
      </w:numPr>
      <w:spacing w:beforeLines="50" w:before="50" w:afterLines="50" w:after="50"/>
      <w:jc w:val="center"/>
    </w:pPr>
    <w:rPr>
      <w:rFonts w:ascii="黑体" w:eastAsia="黑体"/>
      <w:sz w:val="21"/>
    </w:rPr>
  </w:style>
  <w:style w:type="paragraph" w:customStyle="1" w:styleId="afffffff4">
    <w:name w:val="标准文件_正文表标题"/>
    <w:next w:val="afffb"/>
    <w:qFormat/>
    <w:pPr>
      <w:tabs>
        <w:tab w:val="left" w:pos="0"/>
      </w:tabs>
      <w:spacing w:beforeLines="50" w:before="50" w:afterLines="50" w:after="50"/>
      <w:ind w:left="3403"/>
      <w:jc w:val="center"/>
    </w:pPr>
    <w:rPr>
      <w:rFonts w:ascii="黑体" w:eastAsia="黑体"/>
      <w:sz w:val="21"/>
    </w:rPr>
  </w:style>
  <w:style w:type="paragraph" w:customStyle="1" w:styleId="af3">
    <w:name w:val="标准文件_附录图标题"/>
    <w:next w:val="afffb"/>
    <w:qFormat/>
    <w:pPr>
      <w:numPr>
        <w:ilvl w:val="1"/>
        <w:numId w:val="20"/>
      </w:numPr>
      <w:adjustRightInd w:val="0"/>
      <w:snapToGrid w:val="0"/>
      <w:spacing w:beforeLines="50" w:before="50" w:afterLines="50" w:after="50"/>
      <w:ind w:firstLine="420"/>
      <w:jc w:val="center"/>
    </w:pPr>
    <w:rPr>
      <w:rFonts w:ascii="黑体" w:eastAsia="黑体"/>
      <w:sz w:val="21"/>
    </w:rPr>
  </w:style>
  <w:style w:type="paragraph" w:styleId="afffffff5">
    <w:name w:val="No Spacing"/>
    <w:uiPriority w:val="1"/>
    <w:qFormat/>
    <w:pPr>
      <w:widowControl w:val="0"/>
      <w:jc w:val="center"/>
    </w:pPr>
    <w:rPr>
      <w:kern w:val="2"/>
      <w:sz w:val="21"/>
      <w:szCs w:val="21"/>
    </w:rPr>
  </w:style>
  <w:style w:type="paragraph" w:customStyle="1" w:styleId="af6">
    <w:name w:val="标准文件_附录表标题"/>
    <w:next w:val="afffb"/>
    <w:qFormat/>
    <w:pPr>
      <w:numPr>
        <w:ilvl w:val="1"/>
        <w:numId w:val="21"/>
      </w:numPr>
      <w:adjustRightInd w:val="0"/>
      <w:snapToGrid w:val="0"/>
      <w:spacing w:beforeLines="50" w:before="50" w:afterLines="50" w:after="50"/>
      <w:ind w:firstLine="420"/>
      <w:jc w:val="center"/>
      <w:textAlignment w:val="baseline"/>
    </w:pPr>
    <w:rPr>
      <w:rFonts w:ascii="黑体" w:eastAsia="黑体"/>
      <w:kern w:val="21"/>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semiHidden="1" w:qFormat="1"/>
    <w:lsdException w:name="toc 3" w:uiPriority="39"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qFormat="1"/>
    <w:lsdException w:name="header" w:qFormat="1"/>
    <w:lsdException w:name="footer" w:qFormat="1"/>
    <w:lsdException w:name="index heading" w:qFormat="1"/>
    <w:lsdException w:name="caption" w:qFormat="1"/>
    <w:lsdException w:name="footnote reference" w:semiHidden="1" w:qFormat="1"/>
    <w:lsdException w:name="page number" w:qFormat="1"/>
    <w:lsdException w:name="endnote reference" w:semiHidden="1" w:qFormat="1"/>
    <w:lsdException w:name="endnote text" w:semiHidden="1" w:qFormat="1"/>
    <w:lsdException w:name="Title" w:qFormat="1"/>
    <w:lsdException w:name="Default Paragraph Font" w:semiHidden="1"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qFormat="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f7">
    <w:name w:val="Normal"/>
    <w:qFormat/>
    <w:pPr>
      <w:widowControl w:val="0"/>
      <w:jc w:val="both"/>
    </w:pPr>
    <w:rPr>
      <w:kern w:val="2"/>
      <w:sz w:val="21"/>
      <w:szCs w:val="24"/>
    </w:rPr>
  </w:style>
  <w:style w:type="paragraph" w:styleId="1">
    <w:name w:val="heading 1"/>
    <w:basedOn w:val="aff7"/>
    <w:next w:val="aff7"/>
    <w:link w:val="1Char"/>
    <w:qFormat/>
    <w:pPr>
      <w:keepNext/>
      <w:keepLines/>
      <w:numPr>
        <w:numId w:val="1"/>
      </w:numPr>
      <w:spacing w:before="340" w:after="330" w:line="578" w:lineRule="auto"/>
      <w:outlineLvl w:val="0"/>
    </w:pPr>
    <w:rPr>
      <w:b/>
      <w:bCs/>
      <w:kern w:val="44"/>
      <w:sz w:val="44"/>
      <w:szCs w:val="44"/>
    </w:rPr>
  </w:style>
  <w:style w:type="paragraph" w:styleId="2">
    <w:name w:val="heading 2"/>
    <w:basedOn w:val="aff7"/>
    <w:next w:val="aff7"/>
    <w:link w:val="2Char"/>
    <w:qFormat/>
    <w:pPr>
      <w:keepNext/>
      <w:keepLines/>
      <w:numPr>
        <w:ilvl w:val="1"/>
        <w:numId w:val="1"/>
      </w:numPr>
      <w:spacing w:before="260" w:after="260" w:line="416" w:lineRule="auto"/>
      <w:outlineLvl w:val="1"/>
    </w:pPr>
    <w:rPr>
      <w:rFonts w:ascii="Arial" w:eastAsia="黑体" w:hAnsi="Arial"/>
      <w:b/>
      <w:bCs/>
      <w:sz w:val="32"/>
      <w:szCs w:val="32"/>
    </w:rPr>
  </w:style>
  <w:style w:type="paragraph" w:styleId="3">
    <w:name w:val="heading 3"/>
    <w:basedOn w:val="aff7"/>
    <w:next w:val="aff7"/>
    <w:link w:val="3Char1"/>
    <w:qFormat/>
    <w:pPr>
      <w:keepNext/>
      <w:keepLines/>
      <w:numPr>
        <w:ilvl w:val="2"/>
        <w:numId w:val="1"/>
      </w:numPr>
      <w:spacing w:before="260" w:after="260" w:line="416" w:lineRule="auto"/>
      <w:outlineLvl w:val="2"/>
    </w:pPr>
    <w:rPr>
      <w:b/>
      <w:bCs/>
      <w:sz w:val="32"/>
      <w:szCs w:val="32"/>
    </w:rPr>
  </w:style>
  <w:style w:type="paragraph" w:styleId="4">
    <w:name w:val="heading 4"/>
    <w:basedOn w:val="aff7"/>
    <w:next w:val="aff7"/>
    <w:link w:val="4Char"/>
    <w:qFormat/>
    <w:pPr>
      <w:keepNext/>
      <w:keepLines/>
      <w:numPr>
        <w:ilvl w:val="3"/>
        <w:numId w:val="1"/>
      </w:numPr>
      <w:spacing w:before="280" w:after="290" w:line="376" w:lineRule="auto"/>
      <w:outlineLvl w:val="3"/>
    </w:pPr>
    <w:rPr>
      <w:rFonts w:ascii="Arial" w:eastAsia="黑体" w:hAnsi="Arial"/>
      <w:b/>
      <w:bCs/>
      <w:sz w:val="28"/>
      <w:szCs w:val="28"/>
    </w:rPr>
  </w:style>
  <w:style w:type="paragraph" w:styleId="5">
    <w:name w:val="heading 5"/>
    <w:basedOn w:val="aff7"/>
    <w:next w:val="aff7"/>
    <w:link w:val="5Char"/>
    <w:qFormat/>
    <w:pPr>
      <w:keepNext/>
      <w:keepLines/>
      <w:numPr>
        <w:ilvl w:val="4"/>
        <w:numId w:val="1"/>
      </w:numPr>
      <w:spacing w:before="280" w:after="290" w:line="376" w:lineRule="auto"/>
      <w:outlineLvl w:val="4"/>
    </w:pPr>
    <w:rPr>
      <w:b/>
      <w:bCs/>
      <w:sz w:val="28"/>
      <w:szCs w:val="28"/>
    </w:rPr>
  </w:style>
  <w:style w:type="paragraph" w:styleId="6">
    <w:name w:val="heading 6"/>
    <w:basedOn w:val="aff7"/>
    <w:next w:val="aff7"/>
    <w:link w:val="6Char"/>
    <w:qFormat/>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ff7"/>
    <w:next w:val="aff7"/>
    <w:link w:val="7Char"/>
    <w:qFormat/>
    <w:pPr>
      <w:keepNext/>
      <w:keepLines/>
      <w:numPr>
        <w:ilvl w:val="6"/>
        <w:numId w:val="1"/>
      </w:numPr>
      <w:spacing w:before="240" w:after="64" w:line="320" w:lineRule="auto"/>
      <w:outlineLvl w:val="6"/>
    </w:pPr>
    <w:rPr>
      <w:b/>
      <w:bCs/>
      <w:sz w:val="24"/>
    </w:rPr>
  </w:style>
  <w:style w:type="paragraph" w:styleId="8">
    <w:name w:val="heading 8"/>
    <w:basedOn w:val="aff7"/>
    <w:next w:val="aff7"/>
    <w:link w:val="8Char"/>
    <w:qFormat/>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ff7"/>
    <w:next w:val="aff7"/>
    <w:link w:val="9Char"/>
    <w:qFormat/>
    <w:pPr>
      <w:keepNext/>
      <w:keepLines/>
      <w:numPr>
        <w:ilvl w:val="8"/>
        <w:numId w:val="1"/>
      </w:numPr>
      <w:spacing w:before="240" w:after="64" w:line="320" w:lineRule="auto"/>
      <w:outlineLvl w:val="8"/>
    </w:pPr>
    <w:rPr>
      <w:rFonts w:ascii="Arial" w:eastAsia="黑体" w:hAnsi="Arial"/>
      <w:szCs w:val="21"/>
    </w:rPr>
  </w:style>
  <w:style w:type="character" w:default="1" w:styleId="aff8">
    <w:name w:val="Default Paragraph Font"/>
    <w:uiPriority w:val="1"/>
    <w:semiHidden/>
    <w:unhideWhenUsed/>
  </w:style>
  <w:style w:type="table" w:default="1" w:styleId="aff9">
    <w:name w:val="Normal Table"/>
    <w:uiPriority w:val="99"/>
    <w:semiHidden/>
    <w:unhideWhenUsed/>
    <w:tblPr>
      <w:tblInd w:w="0" w:type="dxa"/>
      <w:tblCellMar>
        <w:top w:w="0" w:type="dxa"/>
        <w:left w:w="108" w:type="dxa"/>
        <w:bottom w:w="0" w:type="dxa"/>
        <w:right w:w="108" w:type="dxa"/>
      </w:tblCellMar>
    </w:tblPr>
  </w:style>
  <w:style w:type="numbering" w:default="1" w:styleId="affa">
    <w:name w:val="No List"/>
    <w:uiPriority w:val="99"/>
    <w:semiHidden/>
    <w:unhideWhenUsed/>
  </w:style>
  <w:style w:type="paragraph" w:styleId="70">
    <w:name w:val="toc 7"/>
    <w:basedOn w:val="aff7"/>
    <w:next w:val="aff7"/>
    <w:semiHidden/>
    <w:qFormat/>
    <w:pPr>
      <w:tabs>
        <w:tab w:val="right" w:leader="dot" w:pos="9241"/>
      </w:tabs>
      <w:ind w:firstLineChars="500" w:firstLine="505"/>
      <w:jc w:val="left"/>
    </w:pPr>
    <w:rPr>
      <w:rFonts w:ascii="宋体"/>
      <w:szCs w:val="21"/>
    </w:rPr>
  </w:style>
  <w:style w:type="paragraph" w:styleId="80">
    <w:name w:val="index 8"/>
    <w:basedOn w:val="aff7"/>
    <w:next w:val="aff7"/>
    <w:qFormat/>
    <w:pPr>
      <w:ind w:left="1680" w:hanging="210"/>
      <w:jc w:val="left"/>
    </w:pPr>
    <w:rPr>
      <w:rFonts w:ascii="Calibri" w:hAnsi="Calibri"/>
      <w:sz w:val="20"/>
      <w:szCs w:val="20"/>
    </w:rPr>
  </w:style>
  <w:style w:type="paragraph" w:styleId="affb">
    <w:name w:val="caption"/>
    <w:basedOn w:val="aff7"/>
    <w:next w:val="aff7"/>
    <w:qFormat/>
    <w:pPr>
      <w:spacing w:before="152" w:after="160"/>
    </w:pPr>
    <w:rPr>
      <w:rFonts w:ascii="Arial" w:eastAsia="黑体" w:hAnsi="Arial" w:cs="Arial"/>
      <w:sz w:val="20"/>
      <w:szCs w:val="20"/>
    </w:rPr>
  </w:style>
  <w:style w:type="paragraph" w:styleId="50">
    <w:name w:val="index 5"/>
    <w:basedOn w:val="aff7"/>
    <w:next w:val="aff7"/>
    <w:qFormat/>
    <w:pPr>
      <w:ind w:left="1050" w:hanging="210"/>
      <w:jc w:val="left"/>
    </w:pPr>
    <w:rPr>
      <w:rFonts w:ascii="Calibri" w:hAnsi="Calibri"/>
      <w:sz w:val="20"/>
      <w:szCs w:val="20"/>
    </w:rPr>
  </w:style>
  <w:style w:type="paragraph" w:styleId="affc">
    <w:name w:val="Document Map"/>
    <w:basedOn w:val="aff7"/>
    <w:semiHidden/>
    <w:qFormat/>
    <w:pPr>
      <w:shd w:val="clear" w:color="auto" w:fill="000080"/>
    </w:pPr>
  </w:style>
  <w:style w:type="paragraph" w:styleId="60">
    <w:name w:val="index 6"/>
    <w:basedOn w:val="aff7"/>
    <w:next w:val="aff7"/>
    <w:qFormat/>
    <w:pPr>
      <w:ind w:left="1260" w:hanging="210"/>
      <w:jc w:val="left"/>
    </w:pPr>
    <w:rPr>
      <w:rFonts w:ascii="Calibri" w:hAnsi="Calibri"/>
      <w:sz w:val="20"/>
      <w:szCs w:val="20"/>
    </w:rPr>
  </w:style>
  <w:style w:type="paragraph" w:styleId="40">
    <w:name w:val="index 4"/>
    <w:basedOn w:val="aff7"/>
    <w:next w:val="aff7"/>
    <w:qFormat/>
    <w:pPr>
      <w:ind w:left="840" w:hanging="210"/>
      <w:jc w:val="left"/>
    </w:pPr>
    <w:rPr>
      <w:rFonts w:ascii="Calibri" w:hAnsi="Calibri"/>
      <w:sz w:val="20"/>
      <w:szCs w:val="20"/>
    </w:rPr>
  </w:style>
  <w:style w:type="paragraph" w:styleId="51">
    <w:name w:val="toc 5"/>
    <w:basedOn w:val="aff7"/>
    <w:next w:val="aff7"/>
    <w:semiHidden/>
    <w:qFormat/>
    <w:pPr>
      <w:tabs>
        <w:tab w:val="right" w:leader="dot" w:pos="9241"/>
      </w:tabs>
      <w:ind w:firstLineChars="300" w:firstLine="300"/>
      <w:jc w:val="left"/>
    </w:pPr>
    <w:rPr>
      <w:rFonts w:ascii="宋体"/>
      <w:szCs w:val="21"/>
    </w:rPr>
  </w:style>
  <w:style w:type="paragraph" w:styleId="30">
    <w:name w:val="toc 3"/>
    <w:basedOn w:val="aff7"/>
    <w:next w:val="aff7"/>
    <w:uiPriority w:val="39"/>
    <w:qFormat/>
    <w:pPr>
      <w:tabs>
        <w:tab w:val="right" w:leader="dot" w:pos="9241"/>
      </w:tabs>
      <w:ind w:firstLineChars="100" w:firstLine="102"/>
      <w:jc w:val="left"/>
    </w:pPr>
    <w:rPr>
      <w:rFonts w:ascii="宋体"/>
      <w:szCs w:val="21"/>
    </w:rPr>
  </w:style>
  <w:style w:type="paragraph" w:styleId="81">
    <w:name w:val="toc 8"/>
    <w:basedOn w:val="aff7"/>
    <w:next w:val="aff7"/>
    <w:semiHidden/>
    <w:qFormat/>
    <w:pPr>
      <w:tabs>
        <w:tab w:val="right" w:leader="dot" w:pos="9241"/>
      </w:tabs>
      <w:ind w:firstLineChars="600" w:firstLine="607"/>
      <w:jc w:val="left"/>
    </w:pPr>
    <w:rPr>
      <w:rFonts w:ascii="宋体"/>
      <w:szCs w:val="21"/>
    </w:rPr>
  </w:style>
  <w:style w:type="paragraph" w:styleId="31">
    <w:name w:val="index 3"/>
    <w:basedOn w:val="aff7"/>
    <w:next w:val="aff7"/>
    <w:qFormat/>
    <w:pPr>
      <w:ind w:left="630" w:hanging="210"/>
      <w:jc w:val="left"/>
    </w:pPr>
    <w:rPr>
      <w:rFonts w:ascii="Calibri" w:hAnsi="Calibri"/>
      <w:sz w:val="20"/>
      <w:szCs w:val="20"/>
    </w:rPr>
  </w:style>
  <w:style w:type="paragraph" w:styleId="affd">
    <w:name w:val="endnote text"/>
    <w:basedOn w:val="aff7"/>
    <w:semiHidden/>
    <w:qFormat/>
    <w:pPr>
      <w:snapToGrid w:val="0"/>
      <w:jc w:val="left"/>
    </w:pPr>
  </w:style>
  <w:style w:type="paragraph" w:styleId="affe">
    <w:name w:val="Balloon Text"/>
    <w:basedOn w:val="aff7"/>
    <w:link w:val="Char"/>
    <w:qFormat/>
    <w:rPr>
      <w:sz w:val="18"/>
      <w:szCs w:val="18"/>
    </w:rPr>
  </w:style>
  <w:style w:type="paragraph" w:styleId="afff">
    <w:name w:val="footer"/>
    <w:basedOn w:val="aff7"/>
    <w:qFormat/>
    <w:pPr>
      <w:snapToGrid w:val="0"/>
      <w:ind w:rightChars="100" w:right="210"/>
      <w:jc w:val="right"/>
    </w:pPr>
    <w:rPr>
      <w:sz w:val="18"/>
      <w:szCs w:val="18"/>
    </w:rPr>
  </w:style>
  <w:style w:type="paragraph" w:styleId="afff0">
    <w:name w:val="header"/>
    <w:basedOn w:val="aff7"/>
    <w:qFormat/>
    <w:pPr>
      <w:snapToGrid w:val="0"/>
      <w:jc w:val="left"/>
    </w:pPr>
    <w:rPr>
      <w:sz w:val="18"/>
      <w:szCs w:val="18"/>
    </w:rPr>
  </w:style>
  <w:style w:type="paragraph" w:styleId="10">
    <w:name w:val="toc 1"/>
    <w:basedOn w:val="aff7"/>
    <w:next w:val="aff7"/>
    <w:uiPriority w:val="39"/>
    <w:qFormat/>
    <w:pPr>
      <w:tabs>
        <w:tab w:val="right" w:leader="dot" w:pos="9241"/>
      </w:tabs>
      <w:spacing w:beforeLines="25" w:before="25" w:afterLines="25" w:after="25"/>
      <w:jc w:val="left"/>
    </w:pPr>
    <w:rPr>
      <w:rFonts w:ascii="宋体"/>
      <w:szCs w:val="21"/>
    </w:rPr>
  </w:style>
  <w:style w:type="paragraph" w:styleId="41">
    <w:name w:val="toc 4"/>
    <w:basedOn w:val="aff7"/>
    <w:next w:val="aff7"/>
    <w:semiHidden/>
    <w:qFormat/>
    <w:pPr>
      <w:tabs>
        <w:tab w:val="right" w:leader="dot" w:pos="9241"/>
      </w:tabs>
      <w:ind w:firstLineChars="200" w:firstLine="198"/>
      <w:jc w:val="left"/>
    </w:pPr>
    <w:rPr>
      <w:rFonts w:ascii="宋体"/>
      <w:szCs w:val="21"/>
    </w:rPr>
  </w:style>
  <w:style w:type="paragraph" w:styleId="afff1">
    <w:name w:val="index heading"/>
    <w:basedOn w:val="aff7"/>
    <w:next w:val="11"/>
    <w:qFormat/>
    <w:pPr>
      <w:spacing w:before="120" w:after="120"/>
      <w:jc w:val="center"/>
    </w:pPr>
    <w:rPr>
      <w:rFonts w:ascii="Calibri" w:hAnsi="Calibri"/>
      <w:b/>
      <w:bCs/>
      <w:iCs/>
      <w:szCs w:val="20"/>
    </w:rPr>
  </w:style>
  <w:style w:type="paragraph" w:styleId="11">
    <w:name w:val="index 1"/>
    <w:basedOn w:val="aff7"/>
    <w:next w:val="afff2"/>
    <w:qFormat/>
    <w:pPr>
      <w:tabs>
        <w:tab w:val="right" w:leader="dot" w:pos="9299"/>
      </w:tabs>
      <w:jc w:val="left"/>
    </w:pPr>
    <w:rPr>
      <w:rFonts w:ascii="宋体"/>
      <w:szCs w:val="21"/>
    </w:rPr>
  </w:style>
  <w:style w:type="paragraph" w:customStyle="1" w:styleId="afff2">
    <w:name w:val="段"/>
    <w:link w:val="Char0"/>
    <w:qFormat/>
    <w:pPr>
      <w:tabs>
        <w:tab w:val="center" w:pos="4201"/>
        <w:tab w:val="right" w:leader="dot" w:pos="9298"/>
      </w:tabs>
      <w:autoSpaceDE w:val="0"/>
      <w:autoSpaceDN w:val="0"/>
      <w:ind w:firstLineChars="200" w:firstLine="420"/>
      <w:jc w:val="both"/>
    </w:pPr>
    <w:rPr>
      <w:rFonts w:ascii="宋体"/>
      <w:sz w:val="21"/>
    </w:rPr>
  </w:style>
  <w:style w:type="paragraph" w:styleId="af">
    <w:name w:val="footnote text"/>
    <w:basedOn w:val="aff7"/>
    <w:qFormat/>
    <w:pPr>
      <w:numPr>
        <w:numId w:val="2"/>
      </w:numPr>
      <w:snapToGrid w:val="0"/>
      <w:jc w:val="left"/>
    </w:pPr>
    <w:rPr>
      <w:rFonts w:ascii="宋体"/>
      <w:sz w:val="18"/>
      <w:szCs w:val="18"/>
    </w:rPr>
  </w:style>
  <w:style w:type="paragraph" w:styleId="61">
    <w:name w:val="toc 6"/>
    <w:basedOn w:val="aff7"/>
    <w:next w:val="aff7"/>
    <w:semiHidden/>
    <w:qFormat/>
    <w:pPr>
      <w:tabs>
        <w:tab w:val="right" w:leader="dot" w:pos="9241"/>
      </w:tabs>
      <w:ind w:firstLineChars="400" w:firstLine="403"/>
      <w:jc w:val="left"/>
    </w:pPr>
    <w:rPr>
      <w:rFonts w:ascii="宋体"/>
      <w:szCs w:val="21"/>
    </w:rPr>
  </w:style>
  <w:style w:type="paragraph" w:styleId="71">
    <w:name w:val="index 7"/>
    <w:basedOn w:val="aff7"/>
    <w:next w:val="aff7"/>
    <w:qFormat/>
    <w:pPr>
      <w:ind w:left="1470" w:hanging="210"/>
      <w:jc w:val="left"/>
    </w:pPr>
    <w:rPr>
      <w:rFonts w:ascii="Calibri" w:hAnsi="Calibri"/>
      <w:sz w:val="20"/>
      <w:szCs w:val="20"/>
    </w:rPr>
  </w:style>
  <w:style w:type="paragraph" w:styleId="90">
    <w:name w:val="index 9"/>
    <w:basedOn w:val="aff7"/>
    <w:next w:val="aff7"/>
    <w:qFormat/>
    <w:pPr>
      <w:ind w:left="1890" w:hanging="210"/>
      <w:jc w:val="left"/>
    </w:pPr>
    <w:rPr>
      <w:rFonts w:ascii="Calibri" w:hAnsi="Calibri"/>
      <w:sz w:val="20"/>
      <w:szCs w:val="20"/>
    </w:rPr>
  </w:style>
  <w:style w:type="paragraph" w:styleId="20">
    <w:name w:val="toc 2"/>
    <w:basedOn w:val="aff7"/>
    <w:next w:val="aff7"/>
    <w:semiHidden/>
    <w:qFormat/>
    <w:pPr>
      <w:tabs>
        <w:tab w:val="right" w:leader="dot" w:pos="9241"/>
      </w:tabs>
    </w:pPr>
    <w:rPr>
      <w:rFonts w:ascii="宋体"/>
      <w:szCs w:val="21"/>
    </w:rPr>
  </w:style>
  <w:style w:type="paragraph" w:styleId="91">
    <w:name w:val="toc 9"/>
    <w:basedOn w:val="aff7"/>
    <w:next w:val="aff7"/>
    <w:semiHidden/>
    <w:qFormat/>
    <w:pPr>
      <w:ind w:left="1470"/>
      <w:jc w:val="left"/>
    </w:pPr>
    <w:rPr>
      <w:sz w:val="20"/>
      <w:szCs w:val="20"/>
    </w:rPr>
  </w:style>
  <w:style w:type="paragraph" w:styleId="21">
    <w:name w:val="index 2"/>
    <w:basedOn w:val="aff7"/>
    <w:next w:val="aff7"/>
    <w:qFormat/>
    <w:pPr>
      <w:ind w:left="420" w:hanging="210"/>
      <w:jc w:val="left"/>
    </w:pPr>
    <w:rPr>
      <w:rFonts w:ascii="Calibri" w:hAnsi="Calibri"/>
      <w:sz w:val="20"/>
      <w:szCs w:val="20"/>
    </w:rPr>
  </w:style>
  <w:style w:type="table" w:styleId="afff3">
    <w:name w:val="Table Grid"/>
    <w:basedOn w:val="aff9"/>
    <w:qFormat/>
    <w:rPr>
      <w:rFonts w:ascii="宋体"/>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ff4">
    <w:name w:val="endnote reference"/>
    <w:semiHidden/>
    <w:qFormat/>
    <w:rPr>
      <w:vertAlign w:val="superscript"/>
    </w:rPr>
  </w:style>
  <w:style w:type="character" w:styleId="afff5">
    <w:name w:val="page number"/>
    <w:qFormat/>
    <w:rPr>
      <w:rFonts w:ascii="Times New Roman" w:eastAsia="宋体" w:hAnsi="Times New Roman"/>
      <w:sz w:val="18"/>
    </w:rPr>
  </w:style>
  <w:style w:type="character" w:styleId="afff6">
    <w:name w:val="FollowedHyperlink"/>
    <w:qFormat/>
    <w:rPr>
      <w:color w:val="800080"/>
      <w:u w:val="single"/>
    </w:rPr>
  </w:style>
  <w:style w:type="character" w:styleId="afff7">
    <w:name w:val="Hyperlink"/>
    <w:uiPriority w:val="99"/>
    <w:qFormat/>
    <w:rPr>
      <w:color w:val="0000FF"/>
      <w:spacing w:val="0"/>
      <w:w w:val="100"/>
      <w:szCs w:val="21"/>
      <w:u w:val="single"/>
    </w:rPr>
  </w:style>
  <w:style w:type="character" w:styleId="afff8">
    <w:name w:val="footnote reference"/>
    <w:semiHidden/>
    <w:qFormat/>
    <w:rPr>
      <w:vertAlign w:val="superscript"/>
    </w:rPr>
  </w:style>
  <w:style w:type="paragraph" w:customStyle="1" w:styleId="afff9">
    <w:name w:val="标准文件_术语条一"/>
    <w:basedOn w:val="afffa"/>
    <w:next w:val="afffb"/>
    <w:qFormat/>
    <w:rPr>
      <w:rFonts w:hAnsi="宋体"/>
    </w:rPr>
  </w:style>
  <w:style w:type="paragraph" w:customStyle="1" w:styleId="afffa">
    <w:name w:val="标准文件_一级无标题"/>
    <w:basedOn w:val="aff2"/>
    <w:qFormat/>
    <w:pPr>
      <w:spacing w:beforeLines="0" w:before="0" w:afterLines="0" w:after="0"/>
      <w:outlineLvl w:val="9"/>
    </w:pPr>
    <w:rPr>
      <w:rFonts w:ascii="宋体" w:eastAsia="宋体"/>
    </w:rPr>
  </w:style>
  <w:style w:type="paragraph" w:customStyle="1" w:styleId="aff2">
    <w:name w:val="标准文件_一级条标题"/>
    <w:basedOn w:val="aff1"/>
    <w:next w:val="afffb"/>
    <w:qFormat/>
    <w:pPr>
      <w:numPr>
        <w:ilvl w:val="2"/>
      </w:numPr>
      <w:spacing w:beforeLines="50" w:before="50" w:afterLines="50" w:after="50"/>
      <w:outlineLvl w:val="1"/>
    </w:pPr>
  </w:style>
  <w:style w:type="paragraph" w:customStyle="1" w:styleId="aff1">
    <w:name w:val="标准文件_章标题"/>
    <w:next w:val="afffb"/>
    <w:qFormat/>
    <w:pPr>
      <w:numPr>
        <w:ilvl w:val="1"/>
        <w:numId w:val="3"/>
      </w:numPr>
      <w:spacing w:beforeLines="100" w:before="100" w:afterLines="100" w:after="100"/>
      <w:jc w:val="both"/>
      <w:outlineLvl w:val="0"/>
    </w:pPr>
    <w:rPr>
      <w:rFonts w:ascii="黑体" w:eastAsia="黑体"/>
      <w:sz w:val="21"/>
    </w:rPr>
  </w:style>
  <w:style w:type="paragraph" w:customStyle="1" w:styleId="afffb">
    <w:name w:val="标准文件_段"/>
    <w:qFormat/>
    <w:pPr>
      <w:autoSpaceDE w:val="0"/>
      <w:autoSpaceDN w:val="0"/>
      <w:ind w:firstLineChars="200" w:firstLine="200"/>
      <w:jc w:val="both"/>
    </w:pPr>
    <w:rPr>
      <w:rFonts w:ascii="宋体"/>
      <w:sz w:val="21"/>
    </w:rPr>
  </w:style>
  <w:style w:type="paragraph" w:customStyle="1" w:styleId="aff3">
    <w:name w:val="标准文件_二级条标题"/>
    <w:basedOn w:val="aff2"/>
    <w:next w:val="afffb"/>
    <w:qFormat/>
    <w:pPr>
      <w:widowControl w:val="0"/>
      <w:numPr>
        <w:ilvl w:val="3"/>
      </w:numPr>
      <w:outlineLvl w:val="2"/>
    </w:pPr>
  </w:style>
  <w:style w:type="character" w:customStyle="1" w:styleId="1Char">
    <w:name w:val="标题 1 Char"/>
    <w:link w:val="1"/>
    <w:qFormat/>
    <w:rPr>
      <w:b/>
      <w:bCs/>
      <w:kern w:val="44"/>
      <w:sz w:val="44"/>
      <w:szCs w:val="44"/>
    </w:rPr>
  </w:style>
  <w:style w:type="character" w:customStyle="1" w:styleId="2Char">
    <w:name w:val="标题 2 Char"/>
    <w:link w:val="2"/>
    <w:qFormat/>
    <w:rPr>
      <w:rFonts w:ascii="Arial" w:eastAsia="黑体" w:hAnsi="Arial"/>
      <w:b/>
      <w:bCs/>
      <w:kern w:val="2"/>
      <w:sz w:val="32"/>
      <w:szCs w:val="32"/>
    </w:rPr>
  </w:style>
  <w:style w:type="character" w:customStyle="1" w:styleId="3Char1">
    <w:name w:val="标题 3 Char1"/>
    <w:basedOn w:val="aff8"/>
    <w:link w:val="3"/>
    <w:qFormat/>
    <w:rPr>
      <w:bCs/>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
    <w:name w:val="批注框文本 Char"/>
    <w:link w:val="affe"/>
    <w:qFormat/>
    <w:rPr>
      <w:kern w:val="2"/>
      <w:sz w:val="18"/>
      <w:szCs w:val="18"/>
    </w:rPr>
  </w:style>
  <w:style w:type="character" w:customStyle="1" w:styleId="Char0">
    <w:name w:val="段 Char"/>
    <w:link w:val="afff2"/>
    <w:qFormat/>
    <w:rPr>
      <w:rFonts w:ascii="宋体"/>
      <w:sz w:val="21"/>
      <w:lang w:val="en-US" w:eastAsia="zh-CN" w:bidi="ar-SA"/>
    </w:rPr>
  </w:style>
  <w:style w:type="character" w:customStyle="1" w:styleId="3Char">
    <w:name w:val="标题 3 Char"/>
    <w:qFormat/>
    <w:rPr>
      <w:b/>
      <w:bCs/>
      <w:kern w:val="2"/>
      <w:sz w:val="32"/>
      <w:szCs w:val="32"/>
    </w:rPr>
  </w:style>
  <w:style w:type="character" w:customStyle="1" w:styleId="afffc">
    <w:name w:val="发布"/>
    <w:qFormat/>
    <w:rPr>
      <w:rFonts w:ascii="黑体" w:eastAsia="黑体"/>
      <w:spacing w:val="85"/>
      <w:w w:val="100"/>
      <w:position w:val="3"/>
      <w:sz w:val="28"/>
      <w:szCs w:val="28"/>
    </w:rPr>
  </w:style>
  <w:style w:type="character" w:customStyle="1" w:styleId="Char1">
    <w:name w:val="附录公式 Char"/>
    <w:basedOn w:val="Char0"/>
    <w:link w:val="afffd"/>
    <w:qFormat/>
    <w:rPr>
      <w:rFonts w:ascii="宋体"/>
      <w:sz w:val="21"/>
      <w:lang w:val="en-US" w:eastAsia="zh-CN" w:bidi="ar-SA"/>
    </w:rPr>
  </w:style>
  <w:style w:type="paragraph" w:customStyle="1" w:styleId="afffd">
    <w:name w:val="附录公式"/>
    <w:basedOn w:val="afff2"/>
    <w:next w:val="afff2"/>
    <w:link w:val="Char1"/>
    <w:qFormat/>
  </w:style>
  <w:style w:type="character" w:customStyle="1" w:styleId="Char2">
    <w:name w:val="首示例 Char"/>
    <w:link w:val="a0"/>
    <w:qFormat/>
    <w:rPr>
      <w:rFonts w:ascii="宋体" w:hAnsi="宋体"/>
      <w:kern w:val="2"/>
      <w:sz w:val="18"/>
      <w:szCs w:val="18"/>
      <w:lang w:val="en-US" w:eastAsia="zh-CN" w:bidi="ar-SA"/>
    </w:rPr>
  </w:style>
  <w:style w:type="paragraph" w:customStyle="1" w:styleId="a0">
    <w:name w:val="首示例"/>
    <w:next w:val="afff2"/>
    <w:link w:val="Char2"/>
    <w:qFormat/>
    <w:pPr>
      <w:numPr>
        <w:numId w:val="4"/>
      </w:numPr>
      <w:tabs>
        <w:tab w:val="left" w:pos="360"/>
      </w:tabs>
      <w:ind w:firstLine="0"/>
    </w:pPr>
    <w:rPr>
      <w:rFonts w:ascii="宋体" w:hAnsi="宋体"/>
      <w:kern w:val="2"/>
      <w:sz w:val="18"/>
      <w:szCs w:val="18"/>
    </w:rPr>
  </w:style>
  <w:style w:type="paragraph" w:customStyle="1" w:styleId="afffe">
    <w:name w:val="标准书眉_奇数页"/>
    <w:next w:val="aff7"/>
    <w:qFormat/>
    <w:pPr>
      <w:tabs>
        <w:tab w:val="center" w:pos="4154"/>
        <w:tab w:val="right" w:pos="8306"/>
      </w:tabs>
      <w:spacing w:after="220"/>
      <w:jc w:val="right"/>
    </w:pPr>
    <w:rPr>
      <w:rFonts w:ascii="黑体" w:eastAsia="黑体"/>
      <w:sz w:val="21"/>
      <w:szCs w:val="21"/>
    </w:rPr>
  </w:style>
  <w:style w:type="paragraph" w:customStyle="1" w:styleId="aff6">
    <w:name w:val="注："/>
    <w:next w:val="afff2"/>
    <w:qFormat/>
    <w:pPr>
      <w:widowControl w:val="0"/>
      <w:numPr>
        <w:numId w:val="5"/>
      </w:numPr>
      <w:autoSpaceDE w:val="0"/>
      <w:autoSpaceDN w:val="0"/>
      <w:jc w:val="both"/>
    </w:pPr>
    <w:rPr>
      <w:rFonts w:ascii="宋体"/>
      <w:sz w:val="18"/>
      <w:szCs w:val="18"/>
    </w:rPr>
  </w:style>
  <w:style w:type="paragraph" w:customStyle="1" w:styleId="a9">
    <w:name w:val="五级条标题"/>
    <w:basedOn w:val="a8"/>
    <w:next w:val="afff2"/>
    <w:qFormat/>
    <w:pPr>
      <w:numPr>
        <w:ilvl w:val="5"/>
      </w:numPr>
      <w:outlineLvl w:val="6"/>
    </w:pPr>
  </w:style>
  <w:style w:type="paragraph" w:customStyle="1" w:styleId="a8">
    <w:name w:val="四级条标题"/>
    <w:basedOn w:val="a7"/>
    <w:next w:val="afff2"/>
    <w:qFormat/>
    <w:pPr>
      <w:numPr>
        <w:ilvl w:val="4"/>
      </w:numPr>
      <w:outlineLvl w:val="5"/>
    </w:pPr>
  </w:style>
  <w:style w:type="paragraph" w:customStyle="1" w:styleId="a7">
    <w:name w:val="三级条标题"/>
    <w:basedOn w:val="a6"/>
    <w:next w:val="afff2"/>
    <w:qFormat/>
    <w:pPr>
      <w:numPr>
        <w:ilvl w:val="3"/>
      </w:numPr>
      <w:outlineLvl w:val="4"/>
    </w:pPr>
  </w:style>
  <w:style w:type="paragraph" w:customStyle="1" w:styleId="a6">
    <w:name w:val="二级条标题"/>
    <w:basedOn w:val="a5"/>
    <w:next w:val="afff2"/>
    <w:qFormat/>
    <w:pPr>
      <w:numPr>
        <w:ilvl w:val="2"/>
      </w:numPr>
      <w:spacing w:before="50" w:after="50"/>
      <w:outlineLvl w:val="3"/>
    </w:pPr>
  </w:style>
  <w:style w:type="paragraph" w:customStyle="1" w:styleId="a5">
    <w:name w:val="一级条标题"/>
    <w:next w:val="afff2"/>
    <w:qFormat/>
    <w:pPr>
      <w:numPr>
        <w:ilvl w:val="1"/>
        <w:numId w:val="6"/>
      </w:numPr>
      <w:spacing w:beforeLines="50" w:before="156" w:afterLines="50" w:after="156"/>
      <w:outlineLvl w:val="2"/>
    </w:pPr>
    <w:rPr>
      <w:rFonts w:ascii="黑体" w:eastAsia="黑体"/>
      <w:sz w:val="21"/>
      <w:szCs w:val="21"/>
    </w:rPr>
  </w:style>
  <w:style w:type="paragraph" w:customStyle="1" w:styleId="ad">
    <w:name w:val="列项●（二级）"/>
    <w:qFormat/>
    <w:pPr>
      <w:numPr>
        <w:ilvl w:val="1"/>
        <w:numId w:val="7"/>
      </w:numPr>
      <w:tabs>
        <w:tab w:val="left" w:pos="840"/>
      </w:tabs>
      <w:jc w:val="both"/>
    </w:pPr>
    <w:rPr>
      <w:rFonts w:ascii="宋体"/>
      <w:sz w:val="21"/>
    </w:rPr>
  </w:style>
  <w:style w:type="paragraph" w:customStyle="1" w:styleId="affff">
    <w:name w:val="一级无"/>
    <w:basedOn w:val="a5"/>
    <w:qFormat/>
    <w:pPr>
      <w:spacing w:beforeLines="0" w:before="0" w:afterLines="0" w:after="0"/>
    </w:pPr>
    <w:rPr>
      <w:rFonts w:ascii="宋体" w:eastAsia="宋体"/>
    </w:rPr>
  </w:style>
  <w:style w:type="paragraph" w:customStyle="1" w:styleId="a4">
    <w:name w:val="章标题"/>
    <w:next w:val="afff2"/>
    <w:qFormat/>
    <w:pPr>
      <w:numPr>
        <w:numId w:val="6"/>
      </w:numPr>
      <w:spacing w:beforeLines="100" w:before="312" w:afterLines="100" w:after="312"/>
      <w:jc w:val="both"/>
      <w:outlineLvl w:val="1"/>
    </w:pPr>
    <w:rPr>
      <w:rFonts w:ascii="黑体" w:eastAsia="黑体"/>
      <w:sz w:val="21"/>
    </w:rPr>
  </w:style>
  <w:style w:type="paragraph" w:customStyle="1" w:styleId="af2">
    <w:name w:val="编号列项（三级）"/>
    <w:qFormat/>
    <w:pPr>
      <w:numPr>
        <w:ilvl w:val="2"/>
        <w:numId w:val="8"/>
      </w:numPr>
    </w:pPr>
    <w:rPr>
      <w:rFonts w:ascii="宋体"/>
      <w:sz w:val="21"/>
    </w:rPr>
  </w:style>
  <w:style w:type="paragraph" w:customStyle="1" w:styleId="ac">
    <w:name w:val="列项——（一级）"/>
    <w:qFormat/>
    <w:pPr>
      <w:widowControl w:val="0"/>
      <w:numPr>
        <w:numId w:val="7"/>
      </w:numPr>
      <w:jc w:val="both"/>
    </w:pPr>
    <w:rPr>
      <w:rFonts w:ascii="宋体"/>
      <w:sz w:val="21"/>
    </w:rPr>
  </w:style>
  <w:style w:type="paragraph" w:customStyle="1" w:styleId="12">
    <w:name w:val="封面标准号1"/>
    <w:qFormat/>
    <w:pPr>
      <w:widowControl w:val="0"/>
      <w:kinsoku w:val="0"/>
      <w:overflowPunct w:val="0"/>
      <w:autoSpaceDE w:val="0"/>
      <w:autoSpaceDN w:val="0"/>
      <w:spacing w:before="308"/>
      <w:jc w:val="right"/>
      <w:textAlignment w:val="center"/>
    </w:pPr>
    <w:rPr>
      <w:sz w:val="28"/>
    </w:rPr>
  </w:style>
  <w:style w:type="paragraph" w:customStyle="1" w:styleId="affff0">
    <w:name w:val="参考文献、索引标题"/>
    <w:basedOn w:val="aff7"/>
    <w:next w:val="afff2"/>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1">
    <w:name w:val="发布日期"/>
    <w:qFormat/>
    <w:pPr>
      <w:framePr w:w="3997" w:h="471" w:hRule="exact" w:vSpace="181" w:wrap="around" w:hAnchor="page" w:x="7089" w:y="14097" w:anchorLock="1"/>
    </w:pPr>
    <w:rPr>
      <w:rFonts w:eastAsia="黑体"/>
      <w:sz w:val="28"/>
    </w:rPr>
  </w:style>
  <w:style w:type="paragraph" w:customStyle="1" w:styleId="af9">
    <w:name w:val="正文表标题"/>
    <w:next w:val="afff2"/>
    <w:qFormat/>
    <w:pPr>
      <w:numPr>
        <w:numId w:val="9"/>
      </w:numPr>
      <w:tabs>
        <w:tab w:val="left" w:pos="360"/>
      </w:tabs>
      <w:spacing w:beforeLines="50" w:before="156" w:afterLines="50" w:after="156"/>
      <w:jc w:val="center"/>
    </w:pPr>
    <w:rPr>
      <w:rFonts w:ascii="黑体" w:eastAsia="黑体"/>
      <w:sz w:val="21"/>
    </w:rPr>
  </w:style>
  <w:style w:type="paragraph" w:customStyle="1" w:styleId="affff2">
    <w:name w:val="示例内容"/>
    <w:qFormat/>
    <w:pPr>
      <w:ind w:firstLineChars="200" w:firstLine="200"/>
    </w:pPr>
    <w:rPr>
      <w:rFonts w:ascii="宋体"/>
      <w:sz w:val="18"/>
      <w:szCs w:val="18"/>
    </w:rPr>
  </w:style>
  <w:style w:type="paragraph" w:customStyle="1" w:styleId="22">
    <w:name w:val="正文2"/>
    <w:basedOn w:val="aff7"/>
    <w:qFormat/>
    <w:pPr>
      <w:spacing w:line="300" w:lineRule="auto"/>
      <w:ind w:firstLineChars="200" w:firstLine="200"/>
    </w:pPr>
  </w:style>
  <w:style w:type="paragraph" w:customStyle="1" w:styleId="ae">
    <w:name w:val="列项◆（三级）"/>
    <w:basedOn w:val="aff7"/>
    <w:qFormat/>
    <w:pPr>
      <w:numPr>
        <w:ilvl w:val="2"/>
        <w:numId w:val="7"/>
      </w:numPr>
    </w:pPr>
    <w:rPr>
      <w:rFonts w:ascii="宋体"/>
      <w:szCs w:val="21"/>
    </w:rPr>
  </w:style>
  <w:style w:type="paragraph" w:customStyle="1" w:styleId="affff3">
    <w:name w:val="目次、标准名称标题"/>
    <w:basedOn w:val="aff7"/>
    <w:next w:val="afff2"/>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ffff4">
    <w:name w:val="标准书脚_奇数页"/>
    <w:qFormat/>
    <w:pPr>
      <w:spacing w:before="120"/>
      <w:ind w:right="198"/>
      <w:jc w:val="right"/>
    </w:pPr>
    <w:rPr>
      <w:rFonts w:ascii="宋体"/>
      <w:sz w:val="18"/>
      <w:szCs w:val="18"/>
    </w:rPr>
  </w:style>
  <w:style w:type="paragraph" w:customStyle="1" w:styleId="af0">
    <w:name w:val="字母编号列项（一级）"/>
    <w:qFormat/>
    <w:pPr>
      <w:numPr>
        <w:numId w:val="8"/>
      </w:numPr>
      <w:jc w:val="both"/>
    </w:pPr>
    <w:rPr>
      <w:rFonts w:ascii="宋体"/>
      <w:sz w:val="21"/>
    </w:rPr>
  </w:style>
  <w:style w:type="paragraph" w:customStyle="1" w:styleId="affff5">
    <w:name w:val="注中表"/>
    <w:basedOn w:val="aff7"/>
    <w:qFormat/>
    <w:pPr>
      <w:spacing w:line="360" w:lineRule="auto"/>
      <w:jc w:val="right"/>
    </w:pPr>
    <w:rPr>
      <w:rFonts w:ascii="Calibri" w:hAnsi="Calibri"/>
      <w:sz w:val="24"/>
      <w:szCs w:val="21"/>
    </w:rPr>
  </w:style>
  <w:style w:type="paragraph" w:customStyle="1" w:styleId="af1">
    <w:name w:val="数字编号列项（二级）"/>
    <w:qFormat/>
    <w:pPr>
      <w:numPr>
        <w:ilvl w:val="1"/>
        <w:numId w:val="8"/>
      </w:numPr>
      <w:jc w:val="both"/>
    </w:pPr>
    <w:rPr>
      <w:rFonts w:ascii="宋体"/>
      <w:sz w:val="21"/>
    </w:rPr>
  </w:style>
  <w:style w:type="paragraph" w:customStyle="1" w:styleId="23">
    <w:name w:val="封面标准号2"/>
    <w:qFormat/>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1">
    <w:name w:val="示例"/>
    <w:next w:val="affff2"/>
    <w:qFormat/>
    <w:pPr>
      <w:widowControl w:val="0"/>
      <w:numPr>
        <w:numId w:val="10"/>
      </w:numPr>
      <w:jc w:val="both"/>
    </w:pPr>
    <w:rPr>
      <w:rFonts w:ascii="宋体"/>
      <w:sz w:val="18"/>
      <w:szCs w:val="18"/>
    </w:rPr>
  </w:style>
  <w:style w:type="paragraph" w:customStyle="1" w:styleId="a">
    <w:name w:val="注×："/>
    <w:qFormat/>
    <w:pPr>
      <w:widowControl w:val="0"/>
      <w:numPr>
        <w:numId w:val="11"/>
      </w:numPr>
      <w:autoSpaceDE w:val="0"/>
      <w:autoSpaceDN w:val="0"/>
      <w:jc w:val="both"/>
    </w:pPr>
    <w:rPr>
      <w:rFonts w:ascii="宋体"/>
      <w:sz w:val="18"/>
      <w:szCs w:val="18"/>
    </w:rPr>
  </w:style>
  <w:style w:type="paragraph" w:customStyle="1" w:styleId="CharCharCharCharCharCharChar">
    <w:name w:val="Char Char Char Char Char Char Char"/>
    <w:basedOn w:val="aff7"/>
    <w:qFormat/>
    <w:rPr>
      <w:rFonts w:ascii="Tahoma" w:hAnsi="Tahoma"/>
      <w:sz w:val="24"/>
      <w:szCs w:val="20"/>
    </w:rPr>
  </w:style>
  <w:style w:type="paragraph" w:customStyle="1" w:styleId="af4">
    <w:name w:val="示例×："/>
    <w:basedOn w:val="a4"/>
    <w:qFormat/>
    <w:pPr>
      <w:numPr>
        <w:numId w:val="12"/>
      </w:numPr>
      <w:spacing w:beforeLines="0" w:before="0" w:afterLines="0" w:after="0"/>
      <w:outlineLvl w:val="9"/>
    </w:pPr>
    <w:rPr>
      <w:rFonts w:ascii="宋体" w:eastAsia="宋体"/>
      <w:sz w:val="18"/>
      <w:szCs w:val="18"/>
    </w:rPr>
  </w:style>
  <w:style w:type="paragraph" w:customStyle="1" w:styleId="affff6">
    <w:name w:val="二级无"/>
    <w:basedOn w:val="a6"/>
    <w:qFormat/>
    <w:pPr>
      <w:spacing w:beforeLines="0" w:before="0" w:afterLines="0" w:after="0"/>
    </w:pPr>
    <w:rPr>
      <w:rFonts w:ascii="宋体" w:eastAsia="宋体"/>
    </w:rPr>
  </w:style>
  <w:style w:type="paragraph" w:customStyle="1" w:styleId="affff7">
    <w:name w:val="注：（正文）"/>
    <w:basedOn w:val="aff6"/>
    <w:next w:val="afff2"/>
    <w:qFormat/>
  </w:style>
  <w:style w:type="paragraph" w:customStyle="1" w:styleId="a3">
    <w:name w:val="注×：（正文）"/>
    <w:qFormat/>
    <w:pPr>
      <w:numPr>
        <w:numId w:val="13"/>
      </w:numPr>
      <w:jc w:val="both"/>
    </w:pPr>
    <w:rPr>
      <w:rFonts w:ascii="宋体"/>
      <w:sz w:val="18"/>
      <w:szCs w:val="18"/>
    </w:rPr>
  </w:style>
  <w:style w:type="paragraph" w:customStyle="1" w:styleId="affff8">
    <w:name w:val="标准标志"/>
    <w:next w:val="aff7"/>
    <w:qFormat/>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f9">
    <w:name w:val="标准称谓"/>
    <w:next w:val="aff7"/>
    <w:qFormat/>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fa">
    <w:name w:val="标准书脚_偶数页"/>
    <w:qFormat/>
    <w:pPr>
      <w:spacing w:before="120"/>
      <w:ind w:left="221"/>
    </w:pPr>
    <w:rPr>
      <w:rFonts w:ascii="宋体"/>
      <w:sz w:val="18"/>
      <w:szCs w:val="18"/>
    </w:rPr>
  </w:style>
  <w:style w:type="paragraph" w:customStyle="1" w:styleId="affffb">
    <w:name w:val="标准书眉_偶数页"/>
    <w:basedOn w:val="afffe"/>
    <w:next w:val="aff7"/>
    <w:qFormat/>
    <w:pPr>
      <w:jc w:val="left"/>
    </w:pPr>
  </w:style>
  <w:style w:type="paragraph" w:customStyle="1" w:styleId="affffc">
    <w:name w:val="标准书眉一"/>
    <w:qFormat/>
    <w:pPr>
      <w:jc w:val="both"/>
    </w:pPr>
  </w:style>
  <w:style w:type="paragraph" w:customStyle="1" w:styleId="affffd">
    <w:name w:val="参考文献"/>
    <w:basedOn w:val="aff7"/>
    <w:next w:val="afff2"/>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e">
    <w:name w:val="发布部门"/>
    <w:next w:val="afff2"/>
    <w:qFormat/>
    <w:pPr>
      <w:framePr w:w="7938" w:h="1134" w:hRule="exact" w:hSpace="125" w:vSpace="181" w:wrap="around" w:vAnchor="page" w:hAnchor="page" w:x="2150" w:y="14630" w:anchorLock="1"/>
      <w:jc w:val="center"/>
    </w:pPr>
    <w:rPr>
      <w:rFonts w:ascii="宋体"/>
      <w:b/>
      <w:spacing w:val="20"/>
      <w:w w:val="135"/>
      <w:sz w:val="28"/>
    </w:rPr>
  </w:style>
  <w:style w:type="paragraph" w:customStyle="1" w:styleId="afffff">
    <w:name w:val="封面标准代替信息"/>
    <w:qFormat/>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afffff0">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ff1">
    <w:name w:val="封面标准英文名称"/>
    <w:basedOn w:val="afffff0"/>
    <w:qFormat/>
    <w:pPr>
      <w:framePr w:wrap="around"/>
      <w:spacing w:before="370" w:line="400" w:lineRule="exact"/>
    </w:pPr>
    <w:rPr>
      <w:rFonts w:ascii="Times New Roman"/>
      <w:sz w:val="28"/>
      <w:szCs w:val="28"/>
    </w:rPr>
  </w:style>
  <w:style w:type="paragraph" w:customStyle="1" w:styleId="afffff2">
    <w:name w:val="封面一致性程度标识"/>
    <w:basedOn w:val="afffff1"/>
    <w:qFormat/>
    <w:pPr>
      <w:framePr w:wrap="around"/>
      <w:spacing w:before="440"/>
    </w:pPr>
    <w:rPr>
      <w:rFonts w:ascii="宋体" w:eastAsia="宋体"/>
    </w:rPr>
  </w:style>
  <w:style w:type="paragraph" w:customStyle="1" w:styleId="afffff3">
    <w:name w:val="封面标准文稿类别"/>
    <w:basedOn w:val="afffff2"/>
    <w:qFormat/>
    <w:pPr>
      <w:framePr w:wrap="around"/>
      <w:spacing w:after="160" w:line="240" w:lineRule="auto"/>
    </w:pPr>
    <w:rPr>
      <w:sz w:val="24"/>
    </w:rPr>
  </w:style>
  <w:style w:type="paragraph" w:customStyle="1" w:styleId="afffff4">
    <w:name w:val="封面标准文稿编辑信息"/>
    <w:basedOn w:val="afffff3"/>
    <w:qFormat/>
    <w:pPr>
      <w:framePr w:wrap="around"/>
      <w:spacing w:before="180" w:line="180" w:lineRule="exact"/>
    </w:pPr>
    <w:rPr>
      <w:sz w:val="21"/>
    </w:rPr>
  </w:style>
  <w:style w:type="paragraph" w:customStyle="1" w:styleId="afffff5">
    <w:name w:val="封面正文"/>
    <w:qFormat/>
    <w:pPr>
      <w:jc w:val="both"/>
    </w:pPr>
  </w:style>
  <w:style w:type="paragraph" w:customStyle="1" w:styleId="afa">
    <w:name w:val="附录标识"/>
    <w:basedOn w:val="aff7"/>
    <w:next w:val="afff2"/>
    <w:qFormat/>
    <w:pPr>
      <w:keepNext/>
      <w:widowControl/>
      <w:numPr>
        <w:numId w:val="14"/>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ffff6">
    <w:name w:val="附录标题"/>
    <w:basedOn w:val="afff2"/>
    <w:next w:val="afff2"/>
    <w:qFormat/>
    <w:pPr>
      <w:ind w:firstLineChars="0" w:firstLine="0"/>
      <w:jc w:val="center"/>
    </w:pPr>
    <w:rPr>
      <w:rFonts w:ascii="黑体" w:eastAsia="黑体"/>
    </w:rPr>
  </w:style>
  <w:style w:type="paragraph" w:customStyle="1" w:styleId="af7">
    <w:name w:val="附录表标号"/>
    <w:basedOn w:val="aff7"/>
    <w:next w:val="afff2"/>
    <w:qFormat/>
    <w:pPr>
      <w:numPr>
        <w:numId w:val="15"/>
      </w:numPr>
      <w:tabs>
        <w:tab w:val="clear" w:pos="0"/>
      </w:tabs>
      <w:spacing w:line="14" w:lineRule="exact"/>
      <w:ind w:left="811" w:hanging="448"/>
      <w:jc w:val="center"/>
      <w:outlineLvl w:val="0"/>
    </w:pPr>
    <w:rPr>
      <w:color w:val="FFFFFF"/>
    </w:rPr>
  </w:style>
  <w:style w:type="paragraph" w:customStyle="1" w:styleId="af8">
    <w:name w:val="附录表标题"/>
    <w:basedOn w:val="aff7"/>
    <w:next w:val="afff2"/>
    <w:qFormat/>
    <w:pPr>
      <w:numPr>
        <w:ilvl w:val="1"/>
        <w:numId w:val="15"/>
      </w:numPr>
      <w:tabs>
        <w:tab w:val="left" w:pos="180"/>
      </w:tabs>
      <w:spacing w:beforeLines="50" w:before="50" w:afterLines="50" w:after="50"/>
      <w:ind w:left="0" w:firstLine="0"/>
      <w:jc w:val="center"/>
    </w:pPr>
    <w:rPr>
      <w:rFonts w:ascii="黑体" w:eastAsia="黑体"/>
      <w:szCs w:val="21"/>
    </w:rPr>
  </w:style>
  <w:style w:type="paragraph" w:customStyle="1" w:styleId="afd">
    <w:name w:val="附录二级条标题"/>
    <w:basedOn w:val="aff7"/>
    <w:next w:val="afff2"/>
    <w:qFormat/>
    <w:pPr>
      <w:widowControl/>
      <w:numPr>
        <w:ilvl w:val="3"/>
        <w:numId w:val="14"/>
      </w:numPr>
      <w:tabs>
        <w:tab w:val="left" w:pos="360"/>
      </w:tabs>
      <w:wordWrap w:val="0"/>
      <w:overflowPunct w:val="0"/>
      <w:autoSpaceDE w:val="0"/>
      <w:autoSpaceDN w:val="0"/>
      <w:spacing w:beforeLines="50" w:before="50" w:afterLines="50" w:after="50"/>
      <w:textAlignment w:val="baseline"/>
      <w:outlineLvl w:val="3"/>
    </w:pPr>
    <w:rPr>
      <w:rFonts w:ascii="黑体" w:eastAsia="黑体"/>
      <w:kern w:val="21"/>
      <w:szCs w:val="20"/>
    </w:rPr>
  </w:style>
  <w:style w:type="paragraph" w:customStyle="1" w:styleId="afffff7">
    <w:name w:val="附录二级无"/>
    <w:basedOn w:val="afd"/>
    <w:qFormat/>
    <w:pPr>
      <w:tabs>
        <w:tab w:val="clear" w:pos="360"/>
      </w:tabs>
      <w:spacing w:beforeLines="0" w:before="0" w:afterLines="0" w:after="0"/>
    </w:pPr>
    <w:rPr>
      <w:rFonts w:ascii="宋体" w:eastAsia="宋体"/>
      <w:szCs w:val="21"/>
    </w:rPr>
  </w:style>
  <w:style w:type="paragraph" w:customStyle="1" w:styleId="afffff8">
    <w:name w:val="附录公式编号制表符"/>
    <w:basedOn w:val="aff7"/>
    <w:next w:val="afff2"/>
    <w:qFormat/>
    <w:pPr>
      <w:widowControl/>
      <w:tabs>
        <w:tab w:val="center" w:pos="4201"/>
        <w:tab w:val="right" w:leader="dot" w:pos="9298"/>
      </w:tabs>
      <w:autoSpaceDE w:val="0"/>
      <w:autoSpaceDN w:val="0"/>
    </w:pPr>
    <w:rPr>
      <w:rFonts w:ascii="宋体"/>
      <w:kern w:val="0"/>
      <w:szCs w:val="20"/>
    </w:rPr>
  </w:style>
  <w:style w:type="paragraph" w:customStyle="1" w:styleId="afe">
    <w:name w:val="附录三级条标题"/>
    <w:basedOn w:val="afd"/>
    <w:next w:val="afff2"/>
    <w:qFormat/>
    <w:pPr>
      <w:numPr>
        <w:ilvl w:val="4"/>
      </w:numPr>
      <w:outlineLvl w:val="4"/>
    </w:pPr>
  </w:style>
  <w:style w:type="paragraph" w:customStyle="1" w:styleId="afffff9">
    <w:name w:val="附录三级无"/>
    <w:basedOn w:val="afe"/>
    <w:qFormat/>
    <w:pPr>
      <w:tabs>
        <w:tab w:val="clear" w:pos="360"/>
      </w:tabs>
      <w:spacing w:beforeLines="0" w:before="0" w:afterLines="0" w:after="0"/>
    </w:pPr>
    <w:rPr>
      <w:rFonts w:ascii="宋体" w:eastAsia="宋体"/>
      <w:szCs w:val="21"/>
    </w:rPr>
  </w:style>
  <w:style w:type="paragraph" w:customStyle="1" w:styleId="aff5">
    <w:name w:val="附录数字编号列项（二级）"/>
    <w:qFormat/>
    <w:pPr>
      <w:numPr>
        <w:ilvl w:val="1"/>
        <w:numId w:val="16"/>
      </w:numPr>
    </w:pPr>
    <w:rPr>
      <w:rFonts w:ascii="宋体"/>
      <w:sz w:val="21"/>
    </w:rPr>
  </w:style>
  <w:style w:type="paragraph" w:customStyle="1" w:styleId="afffffa">
    <w:name w:val="实施日期"/>
    <w:basedOn w:val="affff1"/>
    <w:qFormat/>
    <w:pPr>
      <w:framePr w:wrap="around" w:vAnchor="page"/>
      <w:jc w:val="right"/>
    </w:pPr>
  </w:style>
  <w:style w:type="paragraph" w:customStyle="1" w:styleId="aff">
    <w:name w:val="附录四级条标题"/>
    <w:basedOn w:val="afe"/>
    <w:next w:val="afff2"/>
    <w:qFormat/>
    <w:pPr>
      <w:numPr>
        <w:ilvl w:val="5"/>
      </w:numPr>
      <w:outlineLvl w:val="5"/>
    </w:pPr>
  </w:style>
  <w:style w:type="paragraph" w:customStyle="1" w:styleId="afffffb">
    <w:name w:val="附录四级无"/>
    <w:basedOn w:val="aff"/>
    <w:qFormat/>
    <w:pPr>
      <w:tabs>
        <w:tab w:val="clear" w:pos="360"/>
      </w:tabs>
      <w:spacing w:beforeLines="0" w:before="0" w:afterLines="0" w:after="0"/>
    </w:pPr>
    <w:rPr>
      <w:rFonts w:ascii="宋体" w:eastAsia="宋体"/>
      <w:szCs w:val="21"/>
    </w:rPr>
  </w:style>
  <w:style w:type="paragraph" w:customStyle="1" w:styleId="24">
    <w:name w:val="封面标准英文名称2"/>
    <w:basedOn w:val="afffff1"/>
    <w:qFormat/>
    <w:pPr>
      <w:framePr w:wrap="around" w:y="4469"/>
    </w:pPr>
  </w:style>
  <w:style w:type="paragraph" w:customStyle="1" w:styleId="aa">
    <w:name w:val="附录图标号"/>
    <w:basedOn w:val="aff7"/>
    <w:qFormat/>
    <w:pPr>
      <w:keepNext/>
      <w:pageBreakBefore/>
      <w:widowControl/>
      <w:numPr>
        <w:numId w:val="17"/>
      </w:numPr>
      <w:spacing w:line="14" w:lineRule="exact"/>
      <w:ind w:left="0" w:firstLine="363"/>
      <w:jc w:val="center"/>
      <w:outlineLvl w:val="0"/>
    </w:pPr>
    <w:rPr>
      <w:color w:val="FFFFFF"/>
    </w:rPr>
  </w:style>
  <w:style w:type="paragraph" w:customStyle="1" w:styleId="ab">
    <w:name w:val="附录图标题"/>
    <w:basedOn w:val="aff7"/>
    <w:next w:val="afff2"/>
    <w:qFormat/>
    <w:pPr>
      <w:numPr>
        <w:ilvl w:val="1"/>
        <w:numId w:val="17"/>
      </w:numPr>
      <w:tabs>
        <w:tab w:val="left" w:pos="363"/>
      </w:tabs>
      <w:spacing w:beforeLines="50" w:before="50" w:afterLines="50" w:after="50"/>
      <w:ind w:left="0" w:firstLine="0"/>
      <w:jc w:val="center"/>
    </w:pPr>
    <w:rPr>
      <w:rFonts w:ascii="黑体" w:eastAsia="黑体"/>
      <w:szCs w:val="21"/>
    </w:rPr>
  </w:style>
  <w:style w:type="paragraph" w:customStyle="1" w:styleId="aff0">
    <w:name w:val="附录五级条标题"/>
    <w:basedOn w:val="aff"/>
    <w:next w:val="afff2"/>
    <w:qFormat/>
    <w:pPr>
      <w:numPr>
        <w:ilvl w:val="6"/>
      </w:numPr>
      <w:outlineLvl w:val="6"/>
    </w:pPr>
  </w:style>
  <w:style w:type="paragraph" w:customStyle="1" w:styleId="afffffc">
    <w:name w:val="其他发布部门"/>
    <w:basedOn w:val="affffe"/>
    <w:qFormat/>
    <w:pPr>
      <w:framePr w:wrap="around" w:y="15310"/>
      <w:spacing w:line="0" w:lineRule="atLeast"/>
    </w:pPr>
    <w:rPr>
      <w:rFonts w:ascii="黑体" w:eastAsia="黑体"/>
      <w:b w:val="0"/>
    </w:rPr>
  </w:style>
  <w:style w:type="paragraph" w:customStyle="1" w:styleId="afffffd">
    <w:name w:val="附录五级无"/>
    <w:basedOn w:val="aff0"/>
    <w:qFormat/>
    <w:pPr>
      <w:tabs>
        <w:tab w:val="clear" w:pos="360"/>
      </w:tabs>
      <w:spacing w:beforeLines="0" w:before="0" w:afterLines="0" w:after="0"/>
    </w:pPr>
    <w:rPr>
      <w:rFonts w:ascii="宋体" w:eastAsia="宋体"/>
      <w:szCs w:val="21"/>
    </w:rPr>
  </w:style>
  <w:style w:type="paragraph" w:customStyle="1" w:styleId="afb">
    <w:name w:val="附录章标题"/>
    <w:next w:val="afff2"/>
    <w:qFormat/>
    <w:pPr>
      <w:numPr>
        <w:ilvl w:val="1"/>
        <w:numId w:val="14"/>
      </w:numPr>
      <w:tabs>
        <w:tab w:val="left" w:pos="360"/>
      </w:tabs>
      <w:wordWrap w:val="0"/>
      <w:overflowPunct w:val="0"/>
      <w:autoSpaceDE w:val="0"/>
      <w:spacing w:beforeLines="100" w:before="100" w:afterLines="100" w:after="100"/>
      <w:jc w:val="both"/>
      <w:textAlignment w:val="baseline"/>
      <w:outlineLvl w:val="1"/>
    </w:pPr>
    <w:rPr>
      <w:rFonts w:ascii="黑体" w:eastAsia="黑体"/>
      <w:kern w:val="21"/>
      <w:sz w:val="21"/>
    </w:rPr>
  </w:style>
  <w:style w:type="paragraph" w:customStyle="1" w:styleId="afffffe">
    <w:name w:val="示例后文字"/>
    <w:basedOn w:val="afff2"/>
    <w:next w:val="afff2"/>
    <w:qFormat/>
    <w:pPr>
      <w:ind w:firstLine="360"/>
    </w:pPr>
    <w:rPr>
      <w:sz w:val="18"/>
    </w:rPr>
  </w:style>
  <w:style w:type="paragraph" w:customStyle="1" w:styleId="afc">
    <w:name w:val="附录一级条标题"/>
    <w:basedOn w:val="afb"/>
    <w:next w:val="afff2"/>
    <w:qFormat/>
    <w:pPr>
      <w:numPr>
        <w:ilvl w:val="2"/>
      </w:numPr>
      <w:autoSpaceDN w:val="0"/>
      <w:spacing w:beforeLines="50" w:before="50" w:afterLines="50" w:after="50"/>
      <w:outlineLvl w:val="2"/>
    </w:pPr>
  </w:style>
  <w:style w:type="paragraph" w:customStyle="1" w:styleId="affffff">
    <w:name w:val="附录一级无"/>
    <w:basedOn w:val="afc"/>
    <w:qFormat/>
    <w:pPr>
      <w:tabs>
        <w:tab w:val="clear" w:pos="360"/>
      </w:tabs>
      <w:spacing w:beforeLines="0" w:before="0" w:afterLines="0" w:after="0"/>
    </w:pPr>
    <w:rPr>
      <w:rFonts w:ascii="宋体" w:eastAsia="宋体"/>
      <w:szCs w:val="21"/>
    </w:rPr>
  </w:style>
  <w:style w:type="paragraph" w:customStyle="1" w:styleId="aff4">
    <w:name w:val="附录字母编号列项（一级）"/>
    <w:qFormat/>
    <w:pPr>
      <w:numPr>
        <w:numId w:val="16"/>
      </w:numPr>
    </w:pPr>
    <w:rPr>
      <w:rFonts w:ascii="宋体"/>
      <w:sz w:val="21"/>
    </w:rPr>
  </w:style>
  <w:style w:type="paragraph" w:customStyle="1" w:styleId="affffff0">
    <w:name w:val="列项说明"/>
    <w:basedOn w:val="aff7"/>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1">
    <w:name w:val="列项说明数字编号"/>
    <w:qFormat/>
    <w:pPr>
      <w:ind w:leftChars="400" w:left="600" w:hangingChars="200" w:hanging="200"/>
    </w:pPr>
    <w:rPr>
      <w:rFonts w:ascii="宋体"/>
      <w:sz w:val="21"/>
    </w:rPr>
  </w:style>
  <w:style w:type="paragraph" w:customStyle="1" w:styleId="affffff2">
    <w:name w:val="目次、索引正文"/>
    <w:qFormat/>
    <w:pPr>
      <w:spacing w:line="320" w:lineRule="exact"/>
      <w:jc w:val="both"/>
    </w:pPr>
    <w:rPr>
      <w:rFonts w:ascii="宋体"/>
      <w:sz w:val="21"/>
    </w:rPr>
  </w:style>
  <w:style w:type="paragraph" w:customStyle="1" w:styleId="affffff3">
    <w:name w:val="其他标准标志"/>
    <w:basedOn w:val="affff8"/>
    <w:qFormat/>
    <w:pPr>
      <w:framePr w:w="6101" w:wrap="around" w:vAnchor="page" w:hAnchor="page" w:x="4673" w:y="942"/>
    </w:pPr>
    <w:rPr>
      <w:w w:val="130"/>
    </w:rPr>
  </w:style>
  <w:style w:type="paragraph" w:customStyle="1" w:styleId="affffff4">
    <w:name w:val="其他标准称谓"/>
    <w:next w:val="aff7"/>
    <w:qFormat/>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f5">
    <w:name w:val="前言、引言标题"/>
    <w:next w:val="afff2"/>
    <w:qFormat/>
    <w:pPr>
      <w:keepNext/>
      <w:pageBreakBefore/>
      <w:shd w:val="clear" w:color="FFFFFF" w:fill="FFFFFF"/>
      <w:spacing w:before="640" w:after="560"/>
      <w:jc w:val="center"/>
      <w:outlineLvl w:val="0"/>
    </w:pPr>
    <w:rPr>
      <w:rFonts w:ascii="黑体" w:eastAsia="黑体"/>
      <w:sz w:val="32"/>
    </w:rPr>
  </w:style>
  <w:style w:type="paragraph" w:customStyle="1" w:styleId="affffff6">
    <w:name w:val="三级无"/>
    <w:basedOn w:val="a7"/>
    <w:qFormat/>
    <w:pPr>
      <w:spacing w:beforeLines="0" w:before="0" w:afterLines="0" w:after="0"/>
    </w:pPr>
    <w:rPr>
      <w:rFonts w:ascii="宋体" w:eastAsia="宋体"/>
    </w:rPr>
  </w:style>
  <w:style w:type="paragraph" w:customStyle="1" w:styleId="affffff7">
    <w:name w:val="四级无"/>
    <w:basedOn w:val="a8"/>
    <w:qFormat/>
    <w:pPr>
      <w:spacing w:beforeLines="0" w:before="0" w:afterLines="0" w:after="0"/>
    </w:pPr>
    <w:rPr>
      <w:rFonts w:ascii="宋体" w:eastAsia="宋体"/>
    </w:rPr>
  </w:style>
  <w:style w:type="paragraph" w:customStyle="1" w:styleId="affffff8">
    <w:name w:val="条文脚注"/>
    <w:basedOn w:val="af"/>
    <w:qFormat/>
    <w:pPr>
      <w:numPr>
        <w:numId w:val="0"/>
      </w:numPr>
      <w:jc w:val="both"/>
    </w:pPr>
  </w:style>
  <w:style w:type="paragraph" w:customStyle="1" w:styleId="affffff9">
    <w:name w:val="图标脚注说明"/>
    <w:basedOn w:val="afff2"/>
    <w:qFormat/>
    <w:pPr>
      <w:ind w:left="840" w:firstLineChars="0" w:hanging="420"/>
    </w:pPr>
    <w:rPr>
      <w:sz w:val="18"/>
      <w:szCs w:val="18"/>
    </w:rPr>
  </w:style>
  <w:style w:type="paragraph" w:customStyle="1" w:styleId="a2">
    <w:name w:val="图表脚注说明"/>
    <w:basedOn w:val="aff7"/>
    <w:qFormat/>
    <w:pPr>
      <w:numPr>
        <w:numId w:val="18"/>
      </w:numPr>
    </w:pPr>
    <w:rPr>
      <w:rFonts w:ascii="宋体"/>
      <w:sz w:val="18"/>
      <w:szCs w:val="18"/>
    </w:rPr>
  </w:style>
  <w:style w:type="paragraph" w:customStyle="1" w:styleId="affffffa">
    <w:name w:val="图的脚注"/>
    <w:next w:val="afff2"/>
    <w:qFormat/>
    <w:pPr>
      <w:widowControl w:val="0"/>
      <w:ind w:leftChars="200" w:left="840" w:hangingChars="200" w:hanging="420"/>
      <w:jc w:val="both"/>
    </w:pPr>
    <w:rPr>
      <w:rFonts w:ascii="宋体"/>
      <w:sz w:val="18"/>
    </w:rPr>
  </w:style>
  <w:style w:type="paragraph" w:customStyle="1" w:styleId="affffffb">
    <w:name w:val="文献分类号"/>
    <w:qFormat/>
    <w:pPr>
      <w:framePr w:hSpace="180" w:vSpace="180" w:wrap="around" w:hAnchor="margin" w:y="1" w:anchorLock="1"/>
      <w:widowControl w:val="0"/>
      <w:textAlignment w:val="center"/>
    </w:pPr>
    <w:rPr>
      <w:rFonts w:ascii="黑体" w:eastAsia="黑体"/>
      <w:sz w:val="21"/>
      <w:szCs w:val="21"/>
    </w:rPr>
  </w:style>
  <w:style w:type="paragraph" w:customStyle="1" w:styleId="affffffc">
    <w:name w:val="五级无"/>
    <w:basedOn w:val="a9"/>
    <w:qFormat/>
    <w:pPr>
      <w:spacing w:beforeLines="0" w:before="0" w:afterLines="0" w:after="0"/>
    </w:pPr>
    <w:rPr>
      <w:rFonts w:ascii="宋体" w:eastAsia="宋体"/>
    </w:rPr>
  </w:style>
  <w:style w:type="paragraph" w:customStyle="1" w:styleId="affffffd">
    <w:name w:val="正文公式编号制表符"/>
    <w:basedOn w:val="afff2"/>
    <w:next w:val="afff2"/>
    <w:qFormat/>
    <w:pPr>
      <w:ind w:firstLineChars="0" w:firstLine="0"/>
    </w:pPr>
  </w:style>
  <w:style w:type="paragraph" w:customStyle="1" w:styleId="affffffe">
    <w:name w:val="正文图标题"/>
    <w:next w:val="afff2"/>
    <w:qFormat/>
    <w:pPr>
      <w:spacing w:beforeLines="50" w:before="156" w:afterLines="50" w:after="156"/>
      <w:jc w:val="center"/>
    </w:pPr>
    <w:rPr>
      <w:rFonts w:ascii="黑体" w:eastAsia="黑体"/>
      <w:sz w:val="21"/>
    </w:rPr>
  </w:style>
  <w:style w:type="paragraph" w:customStyle="1" w:styleId="afffffff">
    <w:name w:val="终结线"/>
    <w:basedOn w:val="aff7"/>
    <w:qFormat/>
    <w:pPr>
      <w:framePr w:hSpace="181" w:vSpace="181" w:wrap="around" w:vAnchor="text" w:hAnchor="margin" w:xAlign="center" w:y="285"/>
    </w:pPr>
  </w:style>
  <w:style w:type="paragraph" w:customStyle="1" w:styleId="afffffff0">
    <w:name w:val="其他发布日期"/>
    <w:basedOn w:val="affff1"/>
    <w:qFormat/>
    <w:pPr>
      <w:framePr w:wrap="around" w:vAnchor="page" w:x="1419"/>
    </w:pPr>
  </w:style>
  <w:style w:type="paragraph" w:customStyle="1" w:styleId="afffffff1">
    <w:name w:val="其他实施日期"/>
    <w:basedOn w:val="afffffa"/>
    <w:qFormat/>
    <w:pPr>
      <w:framePr w:wrap="around"/>
    </w:pPr>
  </w:style>
  <w:style w:type="paragraph" w:customStyle="1" w:styleId="25">
    <w:name w:val="封面标准名称2"/>
    <w:basedOn w:val="afffff0"/>
    <w:qFormat/>
    <w:pPr>
      <w:framePr w:wrap="around" w:y="4469"/>
      <w:spacing w:beforeLines="630" w:before="630"/>
    </w:pPr>
  </w:style>
  <w:style w:type="paragraph" w:customStyle="1" w:styleId="26">
    <w:name w:val="封面一致性程度标识2"/>
    <w:basedOn w:val="afffff2"/>
    <w:qFormat/>
    <w:pPr>
      <w:framePr w:wrap="around" w:y="4469"/>
    </w:pPr>
  </w:style>
  <w:style w:type="paragraph" w:customStyle="1" w:styleId="27">
    <w:name w:val="封面标准文稿类别2"/>
    <w:basedOn w:val="afffff3"/>
    <w:qFormat/>
    <w:pPr>
      <w:framePr w:wrap="around" w:y="4469"/>
    </w:pPr>
  </w:style>
  <w:style w:type="paragraph" w:customStyle="1" w:styleId="28">
    <w:name w:val="封面标准文稿编辑信息2"/>
    <w:basedOn w:val="afffff4"/>
    <w:qFormat/>
    <w:pPr>
      <w:framePr w:wrap="around" w:y="4469"/>
    </w:pPr>
  </w:style>
  <w:style w:type="table" w:customStyle="1" w:styleId="13">
    <w:name w:val="网格型1"/>
    <w:basedOn w:val="aff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2">
    <w:name w:val="标准文件_二级无标题"/>
    <w:basedOn w:val="aff3"/>
    <w:qFormat/>
    <w:pPr>
      <w:spacing w:beforeLines="0" w:before="0" w:afterLines="0" w:after="0"/>
      <w:outlineLvl w:val="9"/>
    </w:pPr>
    <w:rPr>
      <w:rFonts w:ascii="宋体" w:eastAsia="宋体"/>
    </w:rPr>
  </w:style>
  <w:style w:type="paragraph" w:customStyle="1" w:styleId="afffffff3">
    <w:name w:val="标准文件_字母编号列项（一级）"/>
    <w:qFormat/>
    <w:pPr>
      <w:tabs>
        <w:tab w:val="left" w:pos="839"/>
      </w:tabs>
      <w:ind w:left="839" w:hanging="419"/>
      <w:jc w:val="both"/>
    </w:pPr>
    <w:rPr>
      <w:rFonts w:ascii="宋体"/>
      <w:sz w:val="21"/>
    </w:rPr>
  </w:style>
  <w:style w:type="paragraph" w:customStyle="1" w:styleId="14">
    <w:name w:val="正文1"/>
    <w:basedOn w:val="aff7"/>
    <w:qFormat/>
    <w:pPr>
      <w:spacing w:line="360" w:lineRule="auto"/>
      <w:ind w:firstLineChars="200" w:firstLine="200"/>
    </w:pPr>
    <w:rPr>
      <w:sz w:val="24"/>
    </w:rPr>
  </w:style>
  <w:style w:type="paragraph" w:customStyle="1" w:styleId="af5">
    <w:name w:val="标准文件_正文图标题"/>
    <w:next w:val="afffb"/>
    <w:qFormat/>
    <w:pPr>
      <w:numPr>
        <w:numId w:val="19"/>
      </w:numPr>
      <w:spacing w:beforeLines="50" w:before="50" w:afterLines="50" w:after="50"/>
      <w:jc w:val="center"/>
    </w:pPr>
    <w:rPr>
      <w:rFonts w:ascii="黑体" w:eastAsia="黑体"/>
      <w:sz w:val="21"/>
    </w:rPr>
  </w:style>
  <w:style w:type="paragraph" w:customStyle="1" w:styleId="afffffff4">
    <w:name w:val="标准文件_正文表标题"/>
    <w:next w:val="afffb"/>
    <w:qFormat/>
    <w:pPr>
      <w:tabs>
        <w:tab w:val="left" w:pos="0"/>
      </w:tabs>
      <w:spacing w:beforeLines="50" w:before="50" w:afterLines="50" w:after="50"/>
      <w:ind w:left="3403"/>
      <w:jc w:val="center"/>
    </w:pPr>
    <w:rPr>
      <w:rFonts w:ascii="黑体" w:eastAsia="黑体"/>
      <w:sz w:val="21"/>
    </w:rPr>
  </w:style>
  <w:style w:type="paragraph" w:customStyle="1" w:styleId="af3">
    <w:name w:val="标准文件_附录图标题"/>
    <w:next w:val="afffb"/>
    <w:qFormat/>
    <w:pPr>
      <w:numPr>
        <w:ilvl w:val="1"/>
        <w:numId w:val="20"/>
      </w:numPr>
      <w:adjustRightInd w:val="0"/>
      <w:snapToGrid w:val="0"/>
      <w:spacing w:beforeLines="50" w:before="50" w:afterLines="50" w:after="50"/>
      <w:ind w:firstLine="420"/>
      <w:jc w:val="center"/>
    </w:pPr>
    <w:rPr>
      <w:rFonts w:ascii="黑体" w:eastAsia="黑体"/>
      <w:sz w:val="21"/>
    </w:rPr>
  </w:style>
  <w:style w:type="paragraph" w:styleId="afffffff5">
    <w:name w:val="No Spacing"/>
    <w:uiPriority w:val="1"/>
    <w:qFormat/>
    <w:pPr>
      <w:widowControl w:val="0"/>
      <w:jc w:val="center"/>
    </w:pPr>
    <w:rPr>
      <w:kern w:val="2"/>
      <w:sz w:val="21"/>
      <w:szCs w:val="21"/>
    </w:rPr>
  </w:style>
  <w:style w:type="paragraph" w:customStyle="1" w:styleId="af6">
    <w:name w:val="标准文件_附录表标题"/>
    <w:next w:val="afffb"/>
    <w:qFormat/>
    <w:pPr>
      <w:numPr>
        <w:ilvl w:val="1"/>
        <w:numId w:val="21"/>
      </w:numPr>
      <w:adjustRightInd w:val="0"/>
      <w:snapToGrid w:val="0"/>
      <w:spacing w:beforeLines="50" w:before="50" w:afterLines="50" w:after="50"/>
      <w:ind w:firstLine="420"/>
      <w:jc w:val="center"/>
      <w:textAlignment w:val="baseline"/>
    </w:pPr>
    <w:rPr>
      <w:rFonts w:ascii="黑体" w:eastAsia="黑体"/>
      <w:kern w:val="21"/>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image" Target="media/image4.emf"/><Relationship Id="rId26" Type="http://schemas.openxmlformats.org/officeDocument/2006/relationships/oleObject" Target="embeddings/oleObject4.bin"/><Relationship Id="rId39" Type="http://schemas.openxmlformats.org/officeDocument/2006/relationships/image" Target="media/image15.wmf"/><Relationship Id="rId21" Type="http://schemas.openxmlformats.org/officeDocument/2006/relationships/image" Target="media/image6.wmf"/><Relationship Id="rId34" Type="http://schemas.openxmlformats.org/officeDocument/2006/relationships/oleObject" Target="embeddings/oleObject8.bin"/><Relationship Id="rId42" Type="http://schemas.openxmlformats.org/officeDocument/2006/relationships/oleObject" Target="embeddings/oleObject12.bin"/><Relationship Id="rId47" Type="http://schemas.openxmlformats.org/officeDocument/2006/relationships/image" Target="media/image19.wmf"/><Relationship Id="rId50" Type="http://schemas.openxmlformats.org/officeDocument/2006/relationships/oleObject" Target="embeddings/oleObject16.bin"/><Relationship Id="rId55" Type="http://schemas.openxmlformats.org/officeDocument/2006/relationships/image" Target="media/image23.wmf"/><Relationship Id="rId63" Type="http://schemas.openxmlformats.org/officeDocument/2006/relationships/oleObject" Target="embeddings/oleObject23.bin"/><Relationship Id="rId68" Type="http://schemas.openxmlformats.org/officeDocument/2006/relationships/oleObject" Target="embeddings/oleObject26.bin"/><Relationship Id="rId76" Type="http://schemas.openxmlformats.org/officeDocument/2006/relationships/image" Target="media/image32.wmf"/><Relationship Id="rId84" Type="http://schemas.openxmlformats.org/officeDocument/2006/relationships/oleObject" Target="embeddings/oleObject34.bin"/><Relationship Id="rId89" Type="http://schemas.openxmlformats.org/officeDocument/2006/relationships/footer" Target="footer5.xml"/><Relationship Id="rId7" Type="http://schemas.openxmlformats.org/officeDocument/2006/relationships/webSettings" Target="webSettings.xml"/><Relationship Id="rId71" Type="http://schemas.openxmlformats.org/officeDocument/2006/relationships/image" Target="media/image30.wmf"/><Relationship Id="rId92"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image" Target="media/image2.png"/><Relationship Id="rId29" Type="http://schemas.openxmlformats.org/officeDocument/2006/relationships/image" Target="media/image10.wmf"/><Relationship Id="rId11" Type="http://schemas.openxmlformats.org/officeDocument/2006/relationships/footer" Target="footer1.xml"/><Relationship Id="rId24" Type="http://schemas.openxmlformats.org/officeDocument/2006/relationships/oleObject" Target="embeddings/oleObject3.bin"/><Relationship Id="rId32" Type="http://schemas.openxmlformats.org/officeDocument/2006/relationships/oleObject" Target="embeddings/oleObject7.bin"/><Relationship Id="rId37" Type="http://schemas.openxmlformats.org/officeDocument/2006/relationships/image" Target="media/image14.wmf"/><Relationship Id="rId40" Type="http://schemas.openxmlformats.org/officeDocument/2006/relationships/oleObject" Target="embeddings/oleObject11.bin"/><Relationship Id="rId45" Type="http://schemas.openxmlformats.org/officeDocument/2006/relationships/image" Target="media/image18.wmf"/><Relationship Id="rId53" Type="http://schemas.openxmlformats.org/officeDocument/2006/relationships/image" Target="media/image22.wmf"/><Relationship Id="rId58" Type="http://schemas.openxmlformats.org/officeDocument/2006/relationships/oleObject" Target="embeddings/oleObject20.bin"/><Relationship Id="rId66" Type="http://schemas.openxmlformats.org/officeDocument/2006/relationships/oleObject" Target="embeddings/oleObject25.bin"/><Relationship Id="rId74" Type="http://schemas.openxmlformats.org/officeDocument/2006/relationships/oleObject" Target="embeddings/oleObject29.bin"/><Relationship Id="rId79" Type="http://schemas.openxmlformats.org/officeDocument/2006/relationships/oleObject" Target="embeddings/oleObject32.bin"/><Relationship Id="rId87" Type="http://schemas.openxmlformats.org/officeDocument/2006/relationships/image" Target="media/image37.png"/><Relationship Id="rId5" Type="http://schemas.microsoft.com/office/2007/relationships/stylesWithEffects" Target="stylesWithEffects.xml"/><Relationship Id="rId61" Type="http://schemas.openxmlformats.org/officeDocument/2006/relationships/oleObject" Target="embeddings/oleObject22.bin"/><Relationship Id="rId82" Type="http://schemas.openxmlformats.org/officeDocument/2006/relationships/oleObject" Target="embeddings/oleObject33.bin"/><Relationship Id="rId90" Type="http://schemas.openxmlformats.org/officeDocument/2006/relationships/header" Target="header4.xml"/><Relationship Id="rId95" Type="http://schemas.openxmlformats.org/officeDocument/2006/relationships/theme" Target="theme/theme1.xml"/><Relationship Id="rId19" Type="http://schemas.openxmlformats.org/officeDocument/2006/relationships/image" Target="media/image5.wmf"/><Relationship Id="rId14" Type="http://schemas.openxmlformats.org/officeDocument/2006/relationships/footer" Target="footer3.xml"/><Relationship Id="rId22" Type="http://schemas.openxmlformats.org/officeDocument/2006/relationships/oleObject" Target="embeddings/oleObject2.bin"/><Relationship Id="rId27" Type="http://schemas.openxmlformats.org/officeDocument/2006/relationships/image" Target="media/image9.wmf"/><Relationship Id="rId30" Type="http://schemas.openxmlformats.org/officeDocument/2006/relationships/oleObject" Target="embeddings/oleObject6.bin"/><Relationship Id="rId35" Type="http://schemas.openxmlformats.org/officeDocument/2006/relationships/image" Target="media/image13.wmf"/><Relationship Id="rId43" Type="http://schemas.openxmlformats.org/officeDocument/2006/relationships/image" Target="media/image17.wmf"/><Relationship Id="rId48" Type="http://schemas.openxmlformats.org/officeDocument/2006/relationships/oleObject" Target="embeddings/oleObject15.bin"/><Relationship Id="rId56" Type="http://schemas.openxmlformats.org/officeDocument/2006/relationships/oleObject" Target="embeddings/oleObject19.bin"/><Relationship Id="rId64" Type="http://schemas.openxmlformats.org/officeDocument/2006/relationships/oleObject" Target="embeddings/oleObject24.bin"/><Relationship Id="rId69" Type="http://schemas.openxmlformats.org/officeDocument/2006/relationships/image" Target="media/image29.wmf"/><Relationship Id="rId77" Type="http://schemas.openxmlformats.org/officeDocument/2006/relationships/oleObject" Target="embeddings/oleObject31.bin"/><Relationship Id="rId8" Type="http://schemas.openxmlformats.org/officeDocument/2006/relationships/footnotes" Target="footnotes.xml"/><Relationship Id="rId51" Type="http://schemas.openxmlformats.org/officeDocument/2006/relationships/image" Target="media/image21.wmf"/><Relationship Id="rId72" Type="http://schemas.openxmlformats.org/officeDocument/2006/relationships/oleObject" Target="embeddings/oleObject28.bin"/><Relationship Id="rId80" Type="http://schemas.openxmlformats.org/officeDocument/2006/relationships/footer" Target="footer4.xml"/><Relationship Id="rId85" Type="http://schemas.openxmlformats.org/officeDocument/2006/relationships/image" Target="media/image36.wmf"/><Relationship Id="rId93" Type="http://schemas.openxmlformats.org/officeDocument/2006/relationships/footer" Target="footer7.xml"/><Relationship Id="rId3" Type="http://schemas.openxmlformats.org/officeDocument/2006/relationships/numbering" Target="numbering.xml"/><Relationship Id="rId12" Type="http://schemas.openxmlformats.org/officeDocument/2006/relationships/header" Target="header2.xml"/><Relationship Id="rId17" Type="http://schemas.openxmlformats.org/officeDocument/2006/relationships/image" Target="media/image3.png"/><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10.bin"/><Relationship Id="rId46" Type="http://schemas.openxmlformats.org/officeDocument/2006/relationships/oleObject" Target="embeddings/oleObject14.bin"/><Relationship Id="rId59" Type="http://schemas.openxmlformats.org/officeDocument/2006/relationships/oleObject" Target="embeddings/oleObject21.bin"/><Relationship Id="rId67" Type="http://schemas.openxmlformats.org/officeDocument/2006/relationships/image" Target="media/image28.wmf"/><Relationship Id="rId20" Type="http://schemas.openxmlformats.org/officeDocument/2006/relationships/oleObject" Target="embeddings/oleObject1.bin"/><Relationship Id="rId41" Type="http://schemas.openxmlformats.org/officeDocument/2006/relationships/image" Target="media/image16.wmf"/><Relationship Id="rId54" Type="http://schemas.openxmlformats.org/officeDocument/2006/relationships/oleObject" Target="embeddings/oleObject18.bin"/><Relationship Id="rId62" Type="http://schemas.openxmlformats.org/officeDocument/2006/relationships/image" Target="media/image26.wmf"/><Relationship Id="rId70" Type="http://schemas.openxmlformats.org/officeDocument/2006/relationships/oleObject" Target="embeddings/oleObject27.bin"/><Relationship Id="rId75" Type="http://schemas.openxmlformats.org/officeDocument/2006/relationships/oleObject" Target="embeddings/oleObject30.bin"/><Relationship Id="rId83" Type="http://schemas.openxmlformats.org/officeDocument/2006/relationships/image" Target="media/image35.wmf"/><Relationship Id="rId88" Type="http://schemas.openxmlformats.org/officeDocument/2006/relationships/header" Target="header3.xml"/><Relationship Id="rId91" Type="http://schemas.openxmlformats.org/officeDocument/2006/relationships/footer" Target="footer6.xml"/><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image" Target="media/image1.png"/><Relationship Id="rId23" Type="http://schemas.openxmlformats.org/officeDocument/2006/relationships/image" Target="media/image7.wmf"/><Relationship Id="rId28" Type="http://schemas.openxmlformats.org/officeDocument/2006/relationships/oleObject" Target="embeddings/oleObject5.bin"/><Relationship Id="rId36" Type="http://schemas.openxmlformats.org/officeDocument/2006/relationships/oleObject" Target="embeddings/oleObject9.bin"/><Relationship Id="rId49" Type="http://schemas.openxmlformats.org/officeDocument/2006/relationships/image" Target="media/image20.wmf"/><Relationship Id="rId57" Type="http://schemas.openxmlformats.org/officeDocument/2006/relationships/image" Target="media/image24.wmf"/><Relationship Id="rId10" Type="http://schemas.openxmlformats.org/officeDocument/2006/relationships/header" Target="header1.xml"/><Relationship Id="rId31" Type="http://schemas.openxmlformats.org/officeDocument/2006/relationships/image" Target="media/image11.wmf"/><Relationship Id="rId44" Type="http://schemas.openxmlformats.org/officeDocument/2006/relationships/oleObject" Target="embeddings/oleObject13.bin"/><Relationship Id="rId52" Type="http://schemas.openxmlformats.org/officeDocument/2006/relationships/oleObject" Target="embeddings/oleObject17.bin"/><Relationship Id="rId60" Type="http://schemas.openxmlformats.org/officeDocument/2006/relationships/image" Target="media/image25.wmf"/><Relationship Id="rId65" Type="http://schemas.openxmlformats.org/officeDocument/2006/relationships/image" Target="media/image27.wmf"/><Relationship Id="rId73" Type="http://schemas.openxmlformats.org/officeDocument/2006/relationships/image" Target="media/image31.wmf"/><Relationship Id="rId78" Type="http://schemas.openxmlformats.org/officeDocument/2006/relationships/image" Target="media/image33.wmf"/><Relationship Id="rId81" Type="http://schemas.openxmlformats.org/officeDocument/2006/relationships/image" Target="media/image34.wmf"/><Relationship Id="rId86" Type="http://schemas.openxmlformats.org/officeDocument/2006/relationships/oleObject" Target="embeddings/oleObject35.bin"/><Relationship Id="rId9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32</Pages>
  <Words>3114</Words>
  <Characters>17751</Characters>
  <Application>Microsoft Office Word</Application>
  <DocSecurity>0</DocSecurity>
  <Lines>147</Lines>
  <Paragraphs>41</Paragraphs>
  <ScaleCrop>false</ScaleCrop>
  <Company>zle</Company>
  <LinksUpToDate>false</LinksUpToDate>
  <CharactersWithSpaces>20824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CNIS</dc:creator>
  <cp:lastModifiedBy>王勇</cp:lastModifiedBy>
  <cp:revision>4</cp:revision>
  <cp:lastPrinted>2018-11-07T07:34:00Z</cp:lastPrinted>
  <dcterms:created xsi:type="dcterms:W3CDTF">2022-01-23T06:32:00Z</dcterms:created>
  <dcterms:modified xsi:type="dcterms:W3CDTF">2024-08-19T07:14:00Z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51B5488CE5BC4289BA193374CADDF985_13</vt:lpwstr>
  </property>
</Properties>
</file>